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tblpX="-572" w:tblpY="842"/>
        <w:tblW w:w="9406" w:type="dxa"/>
        <w:tblLook w:val="04A0" w:firstRow="1" w:lastRow="0" w:firstColumn="1" w:lastColumn="0" w:noHBand="0" w:noVBand="1"/>
      </w:tblPr>
      <w:tblGrid>
        <w:gridCol w:w="1351"/>
        <w:gridCol w:w="2686"/>
        <w:gridCol w:w="1259"/>
        <w:gridCol w:w="1384"/>
        <w:gridCol w:w="1377"/>
        <w:gridCol w:w="1349"/>
      </w:tblGrid>
      <w:tr w:rsidR="003E62EC" w:rsidRPr="00555557" w14:paraId="47CB483D" w14:textId="77777777" w:rsidTr="003E62EC">
        <w:trPr>
          <w:trHeight w:val="596"/>
        </w:trPr>
        <w:tc>
          <w:tcPr>
            <w:tcW w:w="1443" w:type="dxa"/>
            <w:vAlign w:val="center"/>
          </w:tcPr>
          <w:p w14:paraId="2A482893" w14:textId="5046ADB4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Imaging Modality</w:t>
            </w:r>
          </w:p>
        </w:tc>
        <w:tc>
          <w:tcPr>
            <w:tcW w:w="2389" w:type="dxa"/>
            <w:vAlign w:val="center"/>
          </w:tcPr>
          <w:p w14:paraId="2D495F47" w14:textId="645C999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Atlas</w:t>
            </w:r>
          </w:p>
        </w:tc>
        <w:tc>
          <w:tcPr>
            <w:tcW w:w="1414" w:type="dxa"/>
            <w:vAlign w:val="center"/>
          </w:tcPr>
          <w:p w14:paraId="72D8F265" w14:textId="0F235CF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Accuracy</w:t>
            </w:r>
          </w:p>
        </w:tc>
        <w:tc>
          <w:tcPr>
            <w:tcW w:w="1455" w:type="dxa"/>
            <w:vAlign w:val="center"/>
          </w:tcPr>
          <w:p w14:paraId="07D7F119" w14:textId="7760163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Sensitivity</w:t>
            </w:r>
          </w:p>
        </w:tc>
        <w:tc>
          <w:tcPr>
            <w:tcW w:w="1453" w:type="dxa"/>
            <w:vAlign w:val="center"/>
          </w:tcPr>
          <w:p w14:paraId="203C50C2" w14:textId="46EC4F8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Specificity</w:t>
            </w:r>
          </w:p>
        </w:tc>
        <w:tc>
          <w:tcPr>
            <w:tcW w:w="1252" w:type="dxa"/>
            <w:vAlign w:val="center"/>
          </w:tcPr>
          <w:p w14:paraId="02490ED9" w14:textId="48CBBA5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AUC</w:t>
            </w:r>
          </w:p>
        </w:tc>
      </w:tr>
      <w:tr w:rsidR="003E62EC" w:rsidRPr="00555557" w14:paraId="02AA57BC" w14:textId="77777777" w:rsidTr="003E62EC">
        <w:trPr>
          <w:trHeight w:val="298"/>
        </w:trPr>
        <w:tc>
          <w:tcPr>
            <w:tcW w:w="1443" w:type="dxa"/>
            <w:vMerge w:val="restart"/>
            <w:vAlign w:val="center"/>
          </w:tcPr>
          <w:p w14:paraId="5C9F28D9" w14:textId="0AC3CB4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MRI Structural</w:t>
            </w:r>
          </w:p>
        </w:tc>
        <w:tc>
          <w:tcPr>
            <w:tcW w:w="2389" w:type="dxa"/>
            <w:vAlign w:val="center"/>
          </w:tcPr>
          <w:p w14:paraId="60EEF1C2" w14:textId="0885821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Cobra GM</w:t>
            </w:r>
          </w:p>
        </w:tc>
        <w:tc>
          <w:tcPr>
            <w:tcW w:w="1414" w:type="dxa"/>
            <w:vAlign w:val="center"/>
          </w:tcPr>
          <w:p w14:paraId="49BD9304" w14:textId="04DC786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76.13%</w:t>
            </w:r>
          </w:p>
        </w:tc>
        <w:tc>
          <w:tcPr>
            <w:tcW w:w="1455" w:type="dxa"/>
            <w:vAlign w:val="center"/>
          </w:tcPr>
          <w:p w14:paraId="08BDDDBE" w14:textId="190415A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76.06%</w:t>
            </w:r>
          </w:p>
        </w:tc>
        <w:tc>
          <w:tcPr>
            <w:tcW w:w="1453" w:type="dxa"/>
            <w:vAlign w:val="center"/>
          </w:tcPr>
          <w:p w14:paraId="3400D810" w14:textId="4CBEB84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76.19%</w:t>
            </w:r>
          </w:p>
        </w:tc>
        <w:tc>
          <w:tcPr>
            <w:tcW w:w="1252" w:type="dxa"/>
            <w:vAlign w:val="center"/>
          </w:tcPr>
          <w:p w14:paraId="76F07AF7" w14:textId="1366F133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0.87±0.13</w:t>
            </w:r>
          </w:p>
        </w:tc>
      </w:tr>
      <w:tr w:rsidR="003E62EC" w:rsidRPr="00555557" w14:paraId="344F1173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5BF48077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4DF145C6" w14:textId="1E012FA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Cobra WM</w:t>
            </w:r>
          </w:p>
        </w:tc>
        <w:tc>
          <w:tcPr>
            <w:tcW w:w="1414" w:type="dxa"/>
            <w:vAlign w:val="center"/>
          </w:tcPr>
          <w:p w14:paraId="3C0EA707" w14:textId="2E8CD283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78.43%</w:t>
            </w:r>
          </w:p>
        </w:tc>
        <w:tc>
          <w:tcPr>
            <w:tcW w:w="1455" w:type="dxa"/>
            <w:vAlign w:val="center"/>
          </w:tcPr>
          <w:p w14:paraId="192A992D" w14:textId="6B74A6B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79.04%</w:t>
            </w:r>
          </w:p>
        </w:tc>
        <w:tc>
          <w:tcPr>
            <w:tcW w:w="1453" w:type="dxa"/>
            <w:vAlign w:val="center"/>
          </w:tcPr>
          <w:p w14:paraId="4D1D4B02" w14:textId="752C53A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77.04%</w:t>
            </w:r>
          </w:p>
        </w:tc>
        <w:tc>
          <w:tcPr>
            <w:tcW w:w="1252" w:type="dxa"/>
            <w:vAlign w:val="center"/>
          </w:tcPr>
          <w:p w14:paraId="124320D4" w14:textId="0F5AB8B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0.88±0.12</w:t>
            </w:r>
          </w:p>
        </w:tc>
      </w:tr>
      <w:tr w:rsidR="003E62EC" w:rsidRPr="00555557" w14:paraId="7B4A3E07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585D379A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0B2AEC16" w14:textId="432493B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Hammers GM</w:t>
            </w:r>
          </w:p>
        </w:tc>
        <w:tc>
          <w:tcPr>
            <w:tcW w:w="1414" w:type="dxa"/>
            <w:vAlign w:val="center"/>
          </w:tcPr>
          <w:p w14:paraId="08AFB301" w14:textId="6D42B21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74.79%</w:t>
            </w:r>
          </w:p>
        </w:tc>
        <w:tc>
          <w:tcPr>
            <w:tcW w:w="1455" w:type="dxa"/>
            <w:vAlign w:val="center"/>
          </w:tcPr>
          <w:p w14:paraId="5772EAE1" w14:textId="32B6C61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66.14%</w:t>
            </w:r>
          </w:p>
        </w:tc>
        <w:tc>
          <w:tcPr>
            <w:tcW w:w="1453" w:type="dxa"/>
            <w:vAlign w:val="center"/>
          </w:tcPr>
          <w:p w14:paraId="01E3F4C2" w14:textId="28DA40F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83.44%</w:t>
            </w:r>
          </w:p>
        </w:tc>
        <w:tc>
          <w:tcPr>
            <w:tcW w:w="1252" w:type="dxa"/>
            <w:vAlign w:val="center"/>
          </w:tcPr>
          <w:p w14:paraId="6EA99872" w14:textId="6498D0D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0.85±0.15</w:t>
            </w:r>
          </w:p>
        </w:tc>
      </w:tr>
      <w:tr w:rsidR="003E62EC" w:rsidRPr="00555557" w14:paraId="1E68D6B2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6A3A930B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6427FA9D" w14:textId="3032624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Hammers WM</w:t>
            </w:r>
          </w:p>
        </w:tc>
        <w:tc>
          <w:tcPr>
            <w:tcW w:w="1414" w:type="dxa"/>
            <w:vAlign w:val="center"/>
          </w:tcPr>
          <w:p w14:paraId="6CC64F45" w14:textId="17F1A0D4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58.36%</w:t>
            </w:r>
          </w:p>
        </w:tc>
        <w:tc>
          <w:tcPr>
            <w:tcW w:w="1455" w:type="dxa"/>
            <w:vAlign w:val="center"/>
          </w:tcPr>
          <w:p w14:paraId="0EDBFC09" w14:textId="2BB3A6B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58.24%</w:t>
            </w:r>
          </w:p>
        </w:tc>
        <w:tc>
          <w:tcPr>
            <w:tcW w:w="1453" w:type="dxa"/>
            <w:vAlign w:val="center"/>
          </w:tcPr>
          <w:p w14:paraId="0238AA9C" w14:textId="261012E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58.49%</w:t>
            </w:r>
          </w:p>
        </w:tc>
        <w:tc>
          <w:tcPr>
            <w:tcW w:w="1252" w:type="dxa"/>
            <w:vAlign w:val="center"/>
          </w:tcPr>
          <w:p w14:paraId="2860A363" w14:textId="62D979A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0.51±0.24</w:t>
            </w:r>
          </w:p>
        </w:tc>
      </w:tr>
      <w:tr w:rsidR="003E62EC" w:rsidRPr="00555557" w14:paraId="12319CA9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37013A50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4526EC20" w14:textId="0A4F2C9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Hammers CSF</w:t>
            </w:r>
          </w:p>
        </w:tc>
        <w:tc>
          <w:tcPr>
            <w:tcW w:w="1414" w:type="dxa"/>
            <w:vAlign w:val="center"/>
          </w:tcPr>
          <w:p w14:paraId="013D5208" w14:textId="1A6E57A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75.37%</w:t>
            </w:r>
          </w:p>
        </w:tc>
        <w:tc>
          <w:tcPr>
            <w:tcW w:w="1455" w:type="dxa"/>
            <w:vAlign w:val="center"/>
          </w:tcPr>
          <w:p w14:paraId="2880BE8C" w14:textId="162651E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77.01%</w:t>
            </w:r>
          </w:p>
        </w:tc>
        <w:tc>
          <w:tcPr>
            <w:tcW w:w="1453" w:type="dxa"/>
            <w:vAlign w:val="center"/>
          </w:tcPr>
          <w:p w14:paraId="3AA6F2AE" w14:textId="571FE9E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73.73%</w:t>
            </w:r>
          </w:p>
        </w:tc>
        <w:tc>
          <w:tcPr>
            <w:tcW w:w="1252" w:type="dxa"/>
            <w:vAlign w:val="center"/>
          </w:tcPr>
          <w:p w14:paraId="6E1AB8D4" w14:textId="2F80BFB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0.85±0.14</w:t>
            </w:r>
          </w:p>
        </w:tc>
      </w:tr>
      <w:tr w:rsidR="003E62EC" w:rsidRPr="00555557" w14:paraId="19986303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1453B007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6994AB99" w14:textId="4D68894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Lpba40 GM</w:t>
            </w:r>
          </w:p>
        </w:tc>
        <w:tc>
          <w:tcPr>
            <w:tcW w:w="1414" w:type="dxa"/>
            <w:vAlign w:val="center"/>
          </w:tcPr>
          <w:p w14:paraId="0787E91F" w14:textId="3E665C9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70.28%</w:t>
            </w:r>
          </w:p>
        </w:tc>
        <w:tc>
          <w:tcPr>
            <w:tcW w:w="1455" w:type="dxa"/>
            <w:vAlign w:val="center"/>
          </w:tcPr>
          <w:p w14:paraId="04070A41" w14:textId="77FB5F8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61.16%</w:t>
            </w:r>
          </w:p>
        </w:tc>
        <w:tc>
          <w:tcPr>
            <w:tcW w:w="1453" w:type="dxa"/>
            <w:vAlign w:val="center"/>
          </w:tcPr>
          <w:p w14:paraId="1A66E7AD" w14:textId="018D9BB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79.40%</w:t>
            </w:r>
          </w:p>
        </w:tc>
        <w:tc>
          <w:tcPr>
            <w:tcW w:w="1252" w:type="dxa"/>
            <w:vAlign w:val="center"/>
          </w:tcPr>
          <w:p w14:paraId="1D2117BD" w14:textId="4FA5F63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0.76±0.20</w:t>
            </w:r>
          </w:p>
        </w:tc>
      </w:tr>
      <w:tr w:rsidR="003E62EC" w:rsidRPr="00555557" w14:paraId="5AD6B899" w14:textId="77777777" w:rsidTr="003E62EC">
        <w:trPr>
          <w:trHeight w:val="617"/>
        </w:trPr>
        <w:tc>
          <w:tcPr>
            <w:tcW w:w="1443" w:type="dxa"/>
            <w:vMerge/>
            <w:vAlign w:val="center"/>
          </w:tcPr>
          <w:p w14:paraId="061B2A28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5B2CFF9F" w14:textId="76DD040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Neuromorphometrics GM</w:t>
            </w:r>
          </w:p>
        </w:tc>
        <w:tc>
          <w:tcPr>
            <w:tcW w:w="1414" w:type="dxa"/>
            <w:vAlign w:val="center"/>
          </w:tcPr>
          <w:p w14:paraId="68574E5A" w14:textId="17EFB79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92.05%</w:t>
            </w:r>
          </w:p>
        </w:tc>
        <w:tc>
          <w:tcPr>
            <w:tcW w:w="1455" w:type="dxa"/>
            <w:vAlign w:val="center"/>
          </w:tcPr>
          <w:p w14:paraId="7865B97E" w14:textId="62635C5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86.78%</w:t>
            </w:r>
          </w:p>
        </w:tc>
        <w:tc>
          <w:tcPr>
            <w:tcW w:w="1453" w:type="dxa"/>
            <w:vAlign w:val="center"/>
          </w:tcPr>
          <w:p w14:paraId="3F6E89E1" w14:textId="18DA8E2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97.32%</w:t>
            </w:r>
          </w:p>
        </w:tc>
        <w:tc>
          <w:tcPr>
            <w:tcW w:w="1252" w:type="dxa"/>
            <w:vAlign w:val="center"/>
          </w:tcPr>
          <w:p w14:paraId="718A1F11" w14:textId="24B0735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0.96±0.04</w:t>
            </w:r>
          </w:p>
        </w:tc>
      </w:tr>
      <w:tr w:rsidR="003E62EC" w:rsidRPr="00555557" w14:paraId="43118CD1" w14:textId="77777777" w:rsidTr="003E62EC">
        <w:trPr>
          <w:trHeight w:val="617"/>
        </w:trPr>
        <w:tc>
          <w:tcPr>
            <w:tcW w:w="1443" w:type="dxa"/>
            <w:vMerge/>
            <w:vAlign w:val="center"/>
          </w:tcPr>
          <w:p w14:paraId="7A74B54C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6A5C1E24" w14:textId="122A4DD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Neuromorphometrics CSF</w:t>
            </w:r>
          </w:p>
        </w:tc>
        <w:tc>
          <w:tcPr>
            <w:tcW w:w="1414" w:type="dxa"/>
            <w:vAlign w:val="center"/>
          </w:tcPr>
          <w:p w14:paraId="6AFD3CE4" w14:textId="7BFA128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76.13%</w:t>
            </w:r>
          </w:p>
        </w:tc>
        <w:tc>
          <w:tcPr>
            <w:tcW w:w="1455" w:type="dxa"/>
            <w:vAlign w:val="center"/>
          </w:tcPr>
          <w:p w14:paraId="1015F3A9" w14:textId="43A6309E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80.34%</w:t>
            </w:r>
          </w:p>
        </w:tc>
        <w:tc>
          <w:tcPr>
            <w:tcW w:w="1453" w:type="dxa"/>
            <w:vAlign w:val="center"/>
          </w:tcPr>
          <w:p w14:paraId="01ADDE08" w14:textId="59A3FA3C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71.91%</w:t>
            </w:r>
          </w:p>
        </w:tc>
        <w:tc>
          <w:tcPr>
            <w:tcW w:w="1252" w:type="dxa"/>
            <w:vAlign w:val="center"/>
          </w:tcPr>
          <w:p w14:paraId="3531658C" w14:textId="0897F806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0.84±0.15</w:t>
            </w:r>
          </w:p>
        </w:tc>
      </w:tr>
      <w:tr w:rsidR="003E62EC" w:rsidRPr="00555557" w14:paraId="3BDCD566" w14:textId="77777777" w:rsidTr="003E62EC">
        <w:trPr>
          <w:trHeight w:val="298"/>
        </w:trPr>
        <w:tc>
          <w:tcPr>
            <w:tcW w:w="1443" w:type="dxa"/>
            <w:vMerge w:val="restart"/>
            <w:vAlign w:val="center"/>
          </w:tcPr>
          <w:p w14:paraId="1354096B" w14:textId="79A2617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MRI Surface</w:t>
            </w:r>
          </w:p>
        </w:tc>
        <w:tc>
          <w:tcPr>
            <w:tcW w:w="2389" w:type="dxa"/>
            <w:vAlign w:val="center"/>
          </w:tcPr>
          <w:p w14:paraId="19F9F908" w14:textId="279D4066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a2009 Gyrification</w:t>
            </w:r>
          </w:p>
        </w:tc>
        <w:tc>
          <w:tcPr>
            <w:tcW w:w="1414" w:type="dxa"/>
            <w:vAlign w:val="center"/>
          </w:tcPr>
          <w:p w14:paraId="25D3735C" w14:textId="56BC3FE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83.01%</w:t>
            </w:r>
          </w:p>
        </w:tc>
        <w:tc>
          <w:tcPr>
            <w:tcW w:w="1455" w:type="dxa"/>
            <w:vAlign w:val="center"/>
          </w:tcPr>
          <w:p w14:paraId="3BFD66E4" w14:textId="0EEC7044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86.98%</w:t>
            </w:r>
          </w:p>
        </w:tc>
        <w:tc>
          <w:tcPr>
            <w:tcW w:w="1453" w:type="dxa"/>
            <w:vAlign w:val="center"/>
          </w:tcPr>
          <w:p w14:paraId="500B9965" w14:textId="1F9B910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79.04%</w:t>
            </w:r>
          </w:p>
        </w:tc>
        <w:tc>
          <w:tcPr>
            <w:tcW w:w="1252" w:type="dxa"/>
            <w:vAlign w:val="center"/>
          </w:tcPr>
          <w:p w14:paraId="036103D6" w14:textId="0DF329F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0.91±0.10</w:t>
            </w:r>
          </w:p>
        </w:tc>
      </w:tr>
      <w:tr w:rsidR="003E62EC" w:rsidRPr="00555557" w14:paraId="4009BBA9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21F38DC9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179328CC" w14:textId="60267B9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a2009 Thickness</w:t>
            </w:r>
          </w:p>
        </w:tc>
        <w:tc>
          <w:tcPr>
            <w:tcW w:w="1414" w:type="dxa"/>
            <w:vAlign w:val="center"/>
          </w:tcPr>
          <w:p w14:paraId="0390C63F" w14:textId="3F5FE7FC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81.89%</w:t>
            </w:r>
          </w:p>
        </w:tc>
        <w:tc>
          <w:tcPr>
            <w:tcW w:w="1455" w:type="dxa"/>
            <w:vAlign w:val="center"/>
          </w:tcPr>
          <w:p w14:paraId="641211D6" w14:textId="5D5374C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81.93%</w:t>
            </w:r>
          </w:p>
        </w:tc>
        <w:tc>
          <w:tcPr>
            <w:tcW w:w="1453" w:type="dxa"/>
            <w:vAlign w:val="center"/>
          </w:tcPr>
          <w:p w14:paraId="2DDD0BE2" w14:textId="65B2F18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81.87%</w:t>
            </w:r>
          </w:p>
        </w:tc>
        <w:tc>
          <w:tcPr>
            <w:tcW w:w="1252" w:type="dxa"/>
            <w:vAlign w:val="center"/>
          </w:tcPr>
          <w:p w14:paraId="24432C5D" w14:textId="1EB280B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0.90±0.11</w:t>
            </w:r>
          </w:p>
        </w:tc>
      </w:tr>
      <w:tr w:rsidR="003E62EC" w:rsidRPr="00555557" w14:paraId="17B18055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50710DFF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1C32D40B" w14:textId="18DB286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Dk40 Gyrification</w:t>
            </w:r>
          </w:p>
        </w:tc>
        <w:tc>
          <w:tcPr>
            <w:tcW w:w="1414" w:type="dxa"/>
            <w:vAlign w:val="center"/>
          </w:tcPr>
          <w:p w14:paraId="64FD6CC1" w14:textId="2AAA11D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69.13%</w:t>
            </w:r>
          </w:p>
        </w:tc>
        <w:tc>
          <w:tcPr>
            <w:tcW w:w="1455" w:type="dxa"/>
            <w:vAlign w:val="center"/>
          </w:tcPr>
          <w:p w14:paraId="6942223F" w14:textId="597B732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73.14%</w:t>
            </w:r>
          </w:p>
        </w:tc>
        <w:tc>
          <w:tcPr>
            <w:tcW w:w="1453" w:type="dxa"/>
            <w:vAlign w:val="center"/>
          </w:tcPr>
          <w:p w14:paraId="521CF770" w14:textId="6FFE217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65.11%</w:t>
            </w:r>
          </w:p>
        </w:tc>
        <w:tc>
          <w:tcPr>
            <w:tcW w:w="1252" w:type="dxa"/>
            <w:vAlign w:val="center"/>
          </w:tcPr>
          <w:p w14:paraId="2928A793" w14:textId="406629EC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0.75±0.19</w:t>
            </w:r>
          </w:p>
        </w:tc>
      </w:tr>
      <w:tr w:rsidR="003E62EC" w:rsidRPr="00555557" w14:paraId="106EC1BF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0F94ECC3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5F4BAAF0" w14:textId="12FEE3C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Dk40 Thickness</w:t>
            </w:r>
          </w:p>
        </w:tc>
        <w:tc>
          <w:tcPr>
            <w:tcW w:w="1414" w:type="dxa"/>
            <w:vAlign w:val="center"/>
          </w:tcPr>
          <w:p w14:paraId="74E99891" w14:textId="57763033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72.19%</w:t>
            </w:r>
          </w:p>
        </w:tc>
        <w:tc>
          <w:tcPr>
            <w:tcW w:w="1455" w:type="dxa"/>
            <w:vAlign w:val="center"/>
          </w:tcPr>
          <w:p w14:paraId="408EFBA5" w14:textId="6C23F09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71.01%</w:t>
            </w:r>
          </w:p>
        </w:tc>
        <w:tc>
          <w:tcPr>
            <w:tcW w:w="1453" w:type="dxa"/>
            <w:vAlign w:val="center"/>
          </w:tcPr>
          <w:p w14:paraId="01C4564B" w14:textId="39D299F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73.36%</w:t>
            </w:r>
          </w:p>
        </w:tc>
        <w:tc>
          <w:tcPr>
            <w:tcW w:w="1252" w:type="dxa"/>
            <w:vAlign w:val="center"/>
          </w:tcPr>
          <w:p w14:paraId="4858C447" w14:textId="354DB3C4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0.79±0.17</w:t>
            </w:r>
          </w:p>
        </w:tc>
      </w:tr>
      <w:tr w:rsidR="003E62EC" w:rsidRPr="00555557" w14:paraId="768D6245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040B69B9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44E38D90" w14:textId="4785B98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HCP Gyrification</w:t>
            </w:r>
          </w:p>
        </w:tc>
        <w:tc>
          <w:tcPr>
            <w:tcW w:w="1414" w:type="dxa"/>
            <w:vAlign w:val="center"/>
          </w:tcPr>
          <w:p w14:paraId="68BA9F5B" w14:textId="702AF88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83.11%</w:t>
            </w:r>
          </w:p>
        </w:tc>
        <w:tc>
          <w:tcPr>
            <w:tcW w:w="1455" w:type="dxa"/>
            <w:vAlign w:val="center"/>
          </w:tcPr>
          <w:p w14:paraId="5A80624A" w14:textId="3B8C813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73.65%</w:t>
            </w:r>
          </w:p>
        </w:tc>
        <w:tc>
          <w:tcPr>
            <w:tcW w:w="1453" w:type="dxa"/>
            <w:vAlign w:val="center"/>
          </w:tcPr>
          <w:p w14:paraId="0076A884" w14:textId="1846341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92.56%</w:t>
            </w:r>
          </w:p>
        </w:tc>
        <w:tc>
          <w:tcPr>
            <w:tcW w:w="1252" w:type="dxa"/>
            <w:vAlign w:val="center"/>
          </w:tcPr>
          <w:p w14:paraId="0A4790DF" w14:textId="6D59FD9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0.94±0.08</w:t>
            </w:r>
          </w:p>
        </w:tc>
      </w:tr>
      <w:tr w:rsidR="003E62EC" w:rsidRPr="00555557" w14:paraId="3153944C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28FFF82A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7EE029E9" w14:textId="5D53EB7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HCP Thickness</w:t>
            </w:r>
          </w:p>
        </w:tc>
        <w:tc>
          <w:tcPr>
            <w:tcW w:w="1414" w:type="dxa"/>
            <w:vAlign w:val="center"/>
          </w:tcPr>
          <w:p w14:paraId="78B4DADC" w14:textId="777D7ED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84.27%</w:t>
            </w:r>
          </w:p>
        </w:tc>
        <w:tc>
          <w:tcPr>
            <w:tcW w:w="1455" w:type="dxa"/>
            <w:vAlign w:val="center"/>
          </w:tcPr>
          <w:p w14:paraId="4D3D16A4" w14:textId="2477B794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83.05%</w:t>
            </w:r>
          </w:p>
        </w:tc>
        <w:tc>
          <w:tcPr>
            <w:tcW w:w="1453" w:type="dxa"/>
            <w:vAlign w:val="center"/>
          </w:tcPr>
          <w:p w14:paraId="16F0A98D" w14:textId="1FCA688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85.49%</w:t>
            </w:r>
          </w:p>
        </w:tc>
        <w:tc>
          <w:tcPr>
            <w:tcW w:w="1252" w:type="dxa"/>
            <w:vAlign w:val="center"/>
          </w:tcPr>
          <w:p w14:paraId="3B9A80FF" w14:textId="64F7A40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0.93±0.09</w:t>
            </w:r>
          </w:p>
        </w:tc>
      </w:tr>
      <w:tr w:rsidR="003E62EC" w:rsidRPr="00555557" w14:paraId="2EE38C0A" w14:textId="77777777" w:rsidTr="003E62EC">
        <w:trPr>
          <w:trHeight w:val="276"/>
        </w:trPr>
        <w:tc>
          <w:tcPr>
            <w:tcW w:w="1443" w:type="dxa"/>
            <w:vMerge w:val="restart"/>
            <w:vAlign w:val="center"/>
          </w:tcPr>
          <w:p w14:paraId="6E6D0365" w14:textId="0900C8A6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DTI</w:t>
            </w:r>
          </w:p>
        </w:tc>
        <w:tc>
          <w:tcPr>
            <w:tcW w:w="2389" w:type="dxa"/>
            <w:vAlign w:val="center"/>
          </w:tcPr>
          <w:p w14:paraId="67282716" w14:textId="5F2E959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Lpba40 FA</w:t>
            </w:r>
          </w:p>
        </w:tc>
        <w:tc>
          <w:tcPr>
            <w:tcW w:w="1414" w:type="dxa"/>
            <w:vAlign w:val="center"/>
          </w:tcPr>
          <w:p w14:paraId="0A705854" w14:textId="192EDA1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71.34%</w:t>
            </w:r>
          </w:p>
        </w:tc>
        <w:tc>
          <w:tcPr>
            <w:tcW w:w="1455" w:type="dxa"/>
            <w:vAlign w:val="center"/>
          </w:tcPr>
          <w:p w14:paraId="12F9401F" w14:textId="357087D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65.37%</w:t>
            </w:r>
          </w:p>
        </w:tc>
        <w:tc>
          <w:tcPr>
            <w:tcW w:w="1453" w:type="dxa"/>
            <w:vAlign w:val="center"/>
          </w:tcPr>
          <w:p w14:paraId="44C2A142" w14:textId="3917BF0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75.81%</w:t>
            </w:r>
          </w:p>
        </w:tc>
        <w:tc>
          <w:tcPr>
            <w:tcW w:w="1252" w:type="dxa"/>
            <w:vAlign w:val="center"/>
          </w:tcPr>
          <w:p w14:paraId="7F1DA22D" w14:textId="4706217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0.72±0.24</w:t>
            </w:r>
          </w:p>
        </w:tc>
      </w:tr>
      <w:tr w:rsidR="003E62EC" w:rsidRPr="00555557" w14:paraId="7EB72438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6A80207D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506B58D7" w14:textId="0B0BA7E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Lpba40 MD</w:t>
            </w:r>
          </w:p>
        </w:tc>
        <w:tc>
          <w:tcPr>
            <w:tcW w:w="1414" w:type="dxa"/>
            <w:vAlign w:val="center"/>
          </w:tcPr>
          <w:p w14:paraId="413C0C7E" w14:textId="59344E4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75.29%</w:t>
            </w:r>
          </w:p>
        </w:tc>
        <w:tc>
          <w:tcPr>
            <w:tcW w:w="1455" w:type="dxa"/>
            <w:vAlign w:val="center"/>
          </w:tcPr>
          <w:p w14:paraId="37B81631" w14:textId="46AB2CE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67.32%</w:t>
            </w:r>
          </w:p>
        </w:tc>
        <w:tc>
          <w:tcPr>
            <w:tcW w:w="1453" w:type="dxa"/>
            <w:vAlign w:val="center"/>
          </w:tcPr>
          <w:p w14:paraId="1D5B6A6C" w14:textId="2FE6FF46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81.04%</w:t>
            </w:r>
          </w:p>
        </w:tc>
        <w:tc>
          <w:tcPr>
            <w:tcW w:w="1252" w:type="dxa"/>
            <w:vAlign w:val="center"/>
          </w:tcPr>
          <w:p w14:paraId="2C38162A" w14:textId="23B899F3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0.86±0.15</w:t>
            </w:r>
          </w:p>
        </w:tc>
      </w:tr>
      <w:tr w:rsidR="003E62EC" w:rsidRPr="00555557" w14:paraId="3D0EDF60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52F565D0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2B4FC4F0" w14:textId="511FDA9C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Desikan FA</w:t>
            </w:r>
          </w:p>
        </w:tc>
        <w:tc>
          <w:tcPr>
            <w:tcW w:w="1414" w:type="dxa"/>
            <w:vAlign w:val="center"/>
          </w:tcPr>
          <w:p w14:paraId="2E430601" w14:textId="4E1267F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79.84%</w:t>
            </w:r>
          </w:p>
        </w:tc>
        <w:tc>
          <w:tcPr>
            <w:tcW w:w="1455" w:type="dxa"/>
            <w:vAlign w:val="center"/>
          </w:tcPr>
          <w:p w14:paraId="5C4A0D88" w14:textId="332A572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76.67%</w:t>
            </w:r>
          </w:p>
        </w:tc>
        <w:tc>
          <w:tcPr>
            <w:tcW w:w="1453" w:type="dxa"/>
            <w:vAlign w:val="center"/>
          </w:tcPr>
          <w:p w14:paraId="5FDE18E8" w14:textId="7A5E3B6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82.23%</w:t>
            </w:r>
          </w:p>
        </w:tc>
        <w:tc>
          <w:tcPr>
            <w:tcW w:w="1252" w:type="dxa"/>
            <w:vAlign w:val="center"/>
          </w:tcPr>
          <w:p w14:paraId="1FF60AF3" w14:textId="11A6ACE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0.86±0.15</w:t>
            </w:r>
          </w:p>
        </w:tc>
      </w:tr>
      <w:tr w:rsidR="003E62EC" w:rsidRPr="00555557" w14:paraId="70D6A379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7E9C2A35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480C2645" w14:textId="4C944936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Desikan MD</w:t>
            </w:r>
          </w:p>
        </w:tc>
        <w:tc>
          <w:tcPr>
            <w:tcW w:w="1414" w:type="dxa"/>
            <w:vAlign w:val="center"/>
          </w:tcPr>
          <w:p w14:paraId="1524F804" w14:textId="6FC98CD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62.00%</w:t>
            </w:r>
          </w:p>
        </w:tc>
        <w:tc>
          <w:tcPr>
            <w:tcW w:w="1455" w:type="dxa"/>
            <w:vAlign w:val="center"/>
          </w:tcPr>
          <w:p w14:paraId="464B67DA" w14:textId="222DB18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52.70%</w:t>
            </w:r>
          </w:p>
        </w:tc>
        <w:tc>
          <w:tcPr>
            <w:tcW w:w="1453" w:type="dxa"/>
            <w:vAlign w:val="center"/>
          </w:tcPr>
          <w:p w14:paraId="33AB20C3" w14:textId="4DFF9D1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68.98%</w:t>
            </w:r>
          </w:p>
        </w:tc>
        <w:tc>
          <w:tcPr>
            <w:tcW w:w="1252" w:type="dxa"/>
            <w:vAlign w:val="center"/>
          </w:tcPr>
          <w:p w14:paraId="55DBEB17" w14:textId="155765B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0.66±0.24</w:t>
            </w:r>
          </w:p>
        </w:tc>
      </w:tr>
      <w:tr w:rsidR="003E62EC" w:rsidRPr="00555557" w14:paraId="697037CA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754A5C27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40BE4678" w14:textId="1FB90C7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Destrieux FA</w:t>
            </w:r>
          </w:p>
        </w:tc>
        <w:tc>
          <w:tcPr>
            <w:tcW w:w="1414" w:type="dxa"/>
            <w:vAlign w:val="center"/>
          </w:tcPr>
          <w:p w14:paraId="5EA23EA3" w14:textId="191F008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65.66%</w:t>
            </w:r>
          </w:p>
        </w:tc>
        <w:tc>
          <w:tcPr>
            <w:tcW w:w="1455" w:type="dxa"/>
            <w:vAlign w:val="center"/>
          </w:tcPr>
          <w:p w14:paraId="1149D347" w14:textId="5564EF3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63.23%</w:t>
            </w:r>
          </w:p>
        </w:tc>
        <w:tc>
          <w:tcPr>
            <w:tcW w:w="1453" w:type="dxa"/>
            <w:vAlign w:val="center"/>
          </w:tcPr>
          <w:p w14:paraId="7BAB01D5" w14:textId="1C3A3AEC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67.49%</w:t>
            </w:r>
          </w:p>
        </w:tc>
        <w:tc>
          <w:tcPr>
            <w:tcW w:w="1252" w:type="dxa"/>
            <w:vAlign w:val="center"/>
          </w:tcPr>
          <w:p w14:paraId="583AF906" w14:textId="55C1879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0.66±0.25</w:t>
            </w:r>
          </w:p>
        </w:tc>
      </w:tr>
      <w:tr w:rsidR="003E62EC" w:rsidRPr="00555557" w14:paraId="74750B72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11192DB5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0DFB2CC2" w14:textId="0A6122E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Destrieux MD</w:t>
            </w:r>
          </w:p>
        </w:tc>
        <w:tc>
          <w:tcPr>
            <w:tcW w:w="1414" w:type="dxa"/>
            <w:vAlign w:val="center"/>
          </w:tcPr>
          <w:p w14:paraId="77F0C432" w14:textId="4B83CA76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77.60%</w:t>
            </w:r>
          </w:p>
        </w:tc>
        <w:tc>
          <w:tcPr>
            <w:tcW w:w="1455" w:type="dxa"/>
            <w:vAlign w:val="center"/>
          </w:tcPr>
          <w:p w14:paraId="6AA3BB6E" w14:textId="19FAE31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72.15%</w:t>
            </w:r>
          </w:p>
        </w:tc>
        <w:tc>
          <w:tcPr>
            <w:tcW w:w="1453" w:type="dxa"/>
            <w:vAlign w:val="center"/>
          </w:tcPr>
          <w:p w14:paraId="3F23392F" w14:textId="48E73084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81.69%</w:t>
            </w:r>
          </w:p>
        </w:tc>
        <w:tc>
          <w:tcPr>
            <w:tcW w:w="1252" w:type="dxa"/>
            <w:vAlign w:val="center"/>
          </w:tcPr>
          <w:p w14:paraId="265A622C" w14:textId="12BB4FF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0.84±0.15</w:t>
            </w:r>
          </w:p>
        </w:tc>
      </w:tr>
      <w:tr w:rsidR="003E62EC" w:rsidRPr="00555557" w14:paraId="0CB4B674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49450FF8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79828B29" w14:textId="08BB379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Hammers FA</w:t>
            </w:r>
          </w:p>
        </w:tc>
        <w:tc>
          <w:tcPr>
            <w:tcW w:w="1414" w:type="dxa"/>
            <w:vAlign w:val="center"/>
          </w:tcPr>
          <w:p w14:paraId="20219D95" w14:textId="1151336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76.77%</w:t>
            </w:r>
          </w:p>
        </w:tc>
        <w:tc>
          <w:tcPr>
            <w:tcW w:w="1455" w:type="dxa"/>
            <w:vAlign w:val="center"/>
          </w:tcPr>
          <w:p w14:paraId="44A71001" w14:textId="732E37E1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63.80%</w:t>
            </w:r>
          </w:p>
        </w:tc>
        <w:tc>
          <w:tcPr>
            <w:tcW w:w="1453" w:type="dxa"/>
            <w:vAlign w:val="center"/>
          </w:tcPr>
          <w:p w14:paraId="7FE498D7" w14:textId="4F22B2C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86.50%</w:t>
            </w:r>
          </w:p>
        </w:tc>
        <w:tc>
          <w:tcPr>
            <w:tcW w:w="1252" w:type="dxa"/>
            <w:vAlign w:val="center"/>
          </w:tcPr>
          <w:p w14:paraId="581DDD04" w14:textId="44510C3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0.79±0.19</w:t>
            </w:r>
          </w:p>
        </w:tc>
      </w:tr>
      <w:tr w:rsidR="003E62EC" w:rsidRPr="00555557" w14:paraId="591DAF64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0BC82502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18407F4B" w14:textId="7074052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Hammers MD</w:t>
            </w:r>
          </w:p>
        </w:tc>
        <w:tc>
          <w:tcPr>
            <w:tcW w:w="1414" w:type="dxa"/>
            <w:vAlign w:val="center"/>
          </w:tcPr>
          <w:p w14:paraId="7D60113F" w14:textId="2DF7CBC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69.52%</w:t>
            </w:r>
          </w:p>
        </w:tc>
        <w:tc>
          <w:tcPr>
            <w:tcW w:w="1455" w:type="dxa"/>
            <w:vAlign w:val="center"/>
          </w:tcPr>
          <w:p w14:paraId="69829625" w14:textId="1652098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55.63%</w:t>
            </w:r>
          </w:p>
        </w:tc>
        <w:tc>
          <w:tcPr>
            <w:tcW w:w="1453" w:type="dxa"/>
            <w:vAlign w:val="center"/>
          </w:tcPr>
          <w:p w14:paraId="47473B58" w14:textId="644477A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79.94%</w:t>
            </w:r>
          </w:p>
        </w:tc>
        <w:tc>
          <w:tcPr>
            <w:tcW w:w="1252" w:type="dxa"/>
            <w:vAlign w:val="center"/>
          </w:tcPr>
          <w:p w14:paraId="51C6F7CF" w14:textId="0500F4C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0.72±0.22</w:t>
            </w:r>
          </w:p>
        </w:tc>
      </w:tr>
      <w:tr w:rsidR="003E62EC" w:rsidRPr="00555557" w14:paraId="722B1F3D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62DE7E72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0CA5C391" w14:textId="02AB2FE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JHU FA</w:t>
            </w:r>
          </w:p>
        </w:tc>
        <w:tc>
          <w:tcPr>
            <w:tcW w:w="1414" w:type="dxa"/>
            <w:vAlign w:val="center"/>
          </w:tcPr>
          <w:p w14:paraId="4E4C5795" w14:textId="7C59ED8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77.24%</w:t>
            </w:r>
          </w:p>
        </w:tc>
        <w:tc>
          <w:tcPr>
            <w:tcW w:w="1455" w:type="dxa"/>
            <w:vAlign w:val="center"/>
          </w:tcPr>
          <w:p w14:paraId="61C8DB06" w14:textId="20F99BB4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67.15%</w:t>
            </w:r>
          </w:p>
        </w:tc>
        <w:tc>
          <w:tcPr>
            <w:tcW w:w="1453" w:type="dxa"/>
            <w:vAlign w:val="center"/>
          </w:tcPr>
          <w:p w14:paraId="6619D059" w14:textId="22D6FC2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84.81%</w:t>
            </w:r>
          </w:p>
        </w:tc>
        <w:tc>
          <w:tcPr>
            <w:tcW w:w="1252" w:type="dxa"/>
            <w:vAlign w:val="center"/>
          </w:tcPr>
          <w:p w14:paraId="71876498" w14:textId="18F8BEB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0.80±0.19</w:t>
            </w:r>
          </w:p>
        </w:tc>
      </w:tr>
      <w:tr w:rsidR="003E62EC" w:rsidRPr="00555557" w14:paraId="474E2ACC" w14:textId="77777777" w:rsidTr="003E62EC">
        <w:trPr>
          <w:trHeight w:val="298"/>
        </w:trPr>
        <w:tc>
          <w:tcPr>
            <w:tcW w:w="1443" w:type="dxa"/>
            <w:vMerge/>
            <w:vAlign w:val="center"/>
          </w:tcPr>
          <w:p w14:paraId="7B5A6975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568CA8E9" w14:textId="624EDBB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JHU MD</w:t>
            </w:r>
          </w:p>
        </w:tc>
        <w:tc>
          <w:tcPr>
            <w:tcW w:w="1414" w:type="dxa"/>
            <w:vAlign w:val="center"/>
          </w:tcPr>
          <w:p w14:paraId="6D38D2C6" w14:textId="0650D7C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63.86%</w:t>
            </w:r>
          </w:p>
        </w:tc>
        <w:tc>
          <w:tcPr>
            <w:tcW w:w="1455" w:type="dxa"/>
            <w:vAlign w:val="center"/>
          </w:tcPr>
          <w:p w14:paraId="37FAF7DB" w14:textId="66719E6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47.47%</w:t>
            </w:r>
          </w:p>
        </w:tc>
        <w:tc>
          <w:tcPr>
            <w:tcW w:w="1453" w:type="dxa"/>
            <w:vAlign w:val="center"/>
          </w:tcPr>
          <w:p w14:paraId="43343F7F" w14:textId="2FD7352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76.16%</w:t>
            </w:r>
          </w:p>
        </w:tc>
        <w:tc>
          <w:tcPr>
            <w:tcW w:w="1252" w:type="dxa"/>
            <w:vAlign w:val="center"/>
          </w:tcPr>
          <w:p w14:paraId="32036533" w14:textId="1A6096A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0.61±0.26</w:t>
            </w:r>
          </w:p>
        </w:tc>
      </w:tr>
      <w:tr w:rsidR="003E62EC" w:rsidRPr="00555557" w14:paraId="471F88C4" w14:textId="77777777" w:rsidTr="003E62EC">
        <w:trPr>
          <w:trHeight w:val="298"/>
        </w:trPr>
        <w:tc>
          <w:tcPr>
            <w:tcW w:w="1443" w:type="dxa"/>
            <w:vMerge w:val="restart"/>
            <w:vAlign w:val="center"/>
          </w:tcPr>
          <w:p w14:paraId="1CCCA2B6" w14:textId="13FB4A8D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sz w:val="28"/>
                <w:szCs w:val="28"/>
              </w:rPr>
              <w:t>PiB-PET</w:t>
            </w:r>
          </w:p>
        </w:tc>
        <w:tc>
          <w:tcPr>
            <w:tcW w:w="2389" w:type="dxa"/>
            <w:vAlign w:val="center"/>
          </w:tcPr>
          <w:p w14:paraId="718AE858" w14:textId="368B0C4F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sz w:val="28"/>
                <w:szCs w:val="28"/>
              </w:rPr>
              <w:t>SUVR Cerebellum</w:t>
            </w:r>
          </w:p>
        </w:tc>
        <w:tc>
          <w:tcPr>
            <w:tcW w:w="1414" w:type="dxa"/>
            <w:vAlign w:val="center"/>
          </w:tcPr>
          <w:p w14:paraId="79007C10" w14:textId="0F64123C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87.71%</w:t>
            </w:r>
          </w:p>
        </w:tc>
        <w:tc>
          <w:tcPr>
            <w:tcW w:w="1455" w:type="dxa"/>
            <w:vAlign w:val="center"/>
          </w:tcPr>
          <w:p w14:paraId="22A47B02" w14:textId="0D1C51F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95.92%</w:t>
            </w:r>
          </w:p>
        </w:tc>
        <w:tc>
          <w:tcPr>
            <w:tcW w:w="1453" w:type="dxa"/>
            <w:vAlign w:val="center"/>
          </w:tcPr>
          <w:p w14:paraId="08877E91" w14:textId="1281B6E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81.26%</w:t>
            </w:r>
          </w:p>
        </w:tc>
        <w:tc>
          <w:tcPr>
            <w:tcW w:w="1252" w:type="dxa"/>
            <w:vAlign w:val="center"/>
          </w:tcPr>
          <w:p w14:paraId="1B0FC5AF" w14:textId="58880C7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0.94±0.09</w:t>
            </w:r>
          </w:p>
        </w:tc>
      </w:tr>
      <w:tr w:rsidR="003E62EC" w:rsidRPr="00555557" w14:paraId="4DA93D9A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1FCE97E7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53A64472" w14:textId="300E016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SUVR GM</w:t>
            </w:r>
          </w:p>
        </w:tc>
        <w:tc>
          <w:tcPr>
            <w:tcW w:w="1414" w:type="dxa"/>
            <w:vAlign w:val="center"/>
          </w:tcPr>
          <w:p w14:paraId="2C9CA6DA" w14:textId="2458C5A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91.98%</w:t>
            </w:r>
          </w:p>
        </w:tc>
        <w:tc>
          <w:tcPr>
            <w:tcW w:w="1455" w:type="dxa"/>
            <w:vAlign w:val="center"/>
          </w:tcPr>
          <w:p w14:paraId="10B9C015" w14:textId="7CA36D75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98.66%</w:t>
            </w:r>
          </w:p>
        </w:tc>
        <w:tc>
          <w:tcPr>
            <w:tcW w:w="1453" w:type="dxa"/>
            <w:vAlign w:val="center"/>
          </w:tcPr>
          <w:p w14:paraId="4DA1613D" w14:textId="24AB20E2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87.01%</w:t>
            </w:r>
          </w:p>
        </w:tc>
        <w:tc>
          <w:tcPr>
            <w:tcW w:w="1252" w:type="dxa"/>
            <w:vAlign w:val="center"/>
          </w:tcPr>
          <w:p w14:paraId="410A92A9" w14:textId="48E3AA7B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0.97±0.06</w:t>
            </w:r>
          </w:p>
        </w:tc>
      </w:tr>
      <w:tr w:rsidR="003E62EC" w:rsidRPr="00555557" w14:paraId="24E85A75" w14:textId="77777777" w:rsidTr="003E62EC">
        <w:trPr>
          <w:trHeight w:val="320"/>
        </w:trPr>
        <w:tc>
          <w:tcPr>
            <w:tcW w:w="1443" w:type="dxa"/>
            <w:vMerge/>
            <w:vAlign w:val="center"/>
          </w:tcPr>
          <w:p w14:paraId="70AD1F79" w14:textId="7777777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3C9D5FB1" w14:textId="6A191830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SUVR WM</w:t>
            </w:r>
          </w:p>
        </w:tc>
        <w:tc>
          <w:tcPr>
            <w:tcW w:w="1414" w:type="dxa"/>
            <w:vAlign w:val="center"/>
          </w:tcPr>
          <w:p w14:paraId="7C6CD127" w14:textId="5FC1D9E7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90.68%</w:t>
            </w:r>
          </w:p>
        </w:tc>
        <w:tc>
          <w:tcPr>
            <w:tcW w:w="1455" w:type="dxa"/>
            <w:vAlign w:val="center"/>
          </w:tcPr>
          <w:p w14:paraId="75A0CCC9" w14:textId="2AD16569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92.78%</w:t>
            </w:r>
          </w:p>
        </w:tc>
        <w:tc>
          <w:tcPr>
            <w:tcW w:w="1453" w:type="dxa"/>
            <w:vAlign w:val="center"/>
          </w:tcPr>
          <w:p w14:paraId="2DA5B9F3" w14:textId="3E2C359A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89.10%</w:t>
            </w:r>
          </w:p>
        </w:tc>
        <w:tc>
          <w:tcPr>
            <w:tcW w:w="1252" w:type="dxa"/>
            <w:vAlign w:val="center"/>
          </w:tcPr>
          <w:p w14:paraId="34DD3288" w14:textId="123E8FC8" w:rsidR="003E62EC" w:rsidRPr="00555557" w:rsidRDefault="003E62EC" w:rsidP="003E62EC">
            <w:pPr>
              <w:jc w:val="center"/>
              <w:rPr>
                <w:sz w:val="28"/>
                <w:szCs w:val="28"/>
              </w:rPr>
            </w:pPr>
            <w:r w:rsidRPr="00555557">
              <w:rPr>
                <w:rFonts w:ascii="Calibri" w:hAnsi="Calibri" w:cs="Calibri"/>
                <w:color w:val="000000"/>
                <w:sz w:val="28"/>
                <w:szCs w:val="28"/>
              </w:rPr>
              <w:t>0.93±0.10</w:t>
            </w:r>
          </w:p>
        </w:tc>
      </w:tr>
    </w:tbl>
    <w:p w14:paraId="46B55FC0" w14:textId="7DEABDEB" w:rsidR="00330E28" w:rsidRDefault="003E62EC" w:rsidP="003E62EC">
      <w:pPr>
        <w:ind w:left="-567"/>
        <w:rPr>
          <w:b/>
          <w:bCs/>
          <w:sz w:val="24"/>
          <w:szCs w:val="24"/>
          <w:lang w:val="en-GB"/>
        </w:rPr>
      </w:pPr>
      <w:r w:rsidRPr="00555557">
        <w:rPr>
          <w:b/>
          <w:bCs/>
          <w:sz w:val="24"/>
          <w:szCs w:val="24"/>
          <w:lang w:val="en-GB"/>
        </w:rPr>
        <w:t>Table S</w:t>
      </w:r>
      <w:r w:rsidR="00AB0C1A">
        <w:rPr>
          <w:b/>
          <w:bCs/>
          <w:sz w:val="24"/>
          <w:szCs w:val="24"/>
          <w:lang w:val="en-GB"/>
        </w:rPr>
        <w:t>2</w:t>
      </w:r>
      <w:r w:rsidRPr="00555557">
        <w:rPr>
          <w:b/>
          <w:bCs/>
          <w:sz w:val="24"/>
          <w:szCs w:val="24"/>
          <w:lang w:val="en-GB"/>
        </w:rPr>
        <w:t>.</w:t>
      </w:r>
      <w:r w:rsidR="00BD42B3">
        <w:rPr>
          <w:b/>
          <w:bCs/>
          <w:sz w:val="24"/>
          <w:szCs w:val="24"/>
          <w:lang w:val="en-GB"/>
        </w:rPr>
        <w:t>1.</w:t>
      </w:r>
      <w:r w:rsidRPr="00555557">
        <w:rPr>
          <w:b/>
          <w:bCs/>
          <w:sz w:val="24"/>
          <w:szCs w:val="24"/>
          <w:lang w:val="en-GB"/>
        </w:rPr>
        <w:t xml:space="preserve"> Classifier’s performance using embedded-based feature selection </w:t>
      </w:r>
      <w:r w:rsidR="00BD42B3">
        <w:rPr>
          <w:b/>
          <w:bCs/>
          <w:sz w:val="24"/>
          <w:szCs w:val="24"/>
          <w:lang w:val="en-GB"/>
        </w:rPr>
        <w:t xml:space="preserve">and the RBF kernel </w:t>
      </w:r>
      <w:r w:rsidRPr="00555557">
        <w:rPr>
          <w:b/>
          <w:bCs/>
          <w:sz w:val="24"/>
          <w:szCs w:val="24"/>
          <w:lang w:val="en-GB"/>
        </w:rPr>
        <w:t>for all atlases.</w:t>
      </w:r>
    </w:p>
    <w:p w14:paraId="6BEBC444" w14:textId="4ED56116" w:rsidR="00BD42B3" w:rsidRDefault="00BD42B3" w:rsidP="003E62EC">
      <w:pPr>
        <w:ind w:left="-567"/>
        <w:rPr>
          <w:b/>
          <w:bCs/>
          <w:sz w:val="24"/>
          <w:szCs w:val="24"/>
          <w:lang w:val="en-GB"/>
        </w:rPr>
      </w:pPr>
    </w:p>
    <w:p w14:paraId="6AFA67A0" w14:textId="23664EC7" w:rsidR="00BD42B3" w:rsidRDefault="00BD42B3" w:rsidP="003E62EC">
      <w:pPr>
        <w:ind w:left="-567"/>
        <w:rPr>
          <w:b/>
          <w:bCs/>
          <w:sz w:val="24"/>
          <w:szCs w:val="24"/>
          <w:lang w:val="en-GB"/>
        </w:rPr>
      </w:pPr>
    </w:p>
    <w:p w14:paraId="26E8E044" w14:textId="4EF05E7A" w:rsidR="00BD42B3" w:rsidRDefault="00BD42B3" w:rsidP="003E62EC">
      <w:pPr>
        <w:ind w:left="-567"/>
        <w:rPr>
          <w:b/>
          <w:bCs/>
          <w:sz w:val="24"/>
          <w:szCs w:val="24"/>
          <w:lang w:val="en-GB"/>
        </w:rPr>
      </w:pPr>
    </w:p>
    <w:p w14:paraId="76655CFD" w14:textId="29AD3A9E" w:rsidR="00BD42B3" w:rsidRDefault="00BD42B3" w:rsidP="003E62EC">
      <w:pPr>
        <w:ind w:left="-567"/>
        <w:rPr>
          <w:b/>
          <w:bCs/>
          <w:sz w:val="24"/>
          <w:szCs w:val="24"/>
          <w:lang w:val="en-GB"/>
        </w:rPr>
      </w:pPr>
    </w:p>
    <w:p w14:paraId="75AE77AB" w14:textId="4131C4C5" w:rsidR="00BD42B3" w:rsidRDefault="00BD42B3" w:rsidP="003E62EC">
      <w:pPr>
        <w:ind w:left="-567"/>
        <w:rPr>
          <w:b/>
          <w:bCs/>
          <w:sz w:val="24"/>
          <w:szCs w:val="24"/>
          <w:lang w:val="en-GB"/>
        </w:rPr>
      </w:pPr>
    </w:p>
    <w:p w14:paraId="6E0E46B1" w14:textId="4F7D722F" w:rsidR="00BD42B3" w:rsidRPr="00555557" w:rsidRDefault="00BD42B3" w:rsidP="00BD42B3">
      <w:pPr>
        <w:ind w:left="-567"/>
        <w:rPr>
          <w:b/>
          <w:bCs/>
          <w:sz w:val="24"/>
          <w:szCs w:val="24"/>
          <w:lang w:val="en-GB"/>
        </w:rPr>
      </w:pPr>
      <w:r w:rsidRPr="00555557">
        <w:rPr>
          <w:b/>
          <w:bCs/>
          <w:sz w:val="24"/>
          <w:szCs w:val="24"/>
          <w:lang w:val="en-GB"/>
        </w:rPr>
        <w:lastRenderedPageBreak/>
        <w:t>Table S</w:t>
      </w:r>
      <w:r w:rsidR="00AB0C1A">
        <w:rPr>
          <w:b/>
          <w:bCs/>
          <w:sz w:val="24"/>
          <w:szCs w:val="24"/>
          <w:lang w:val="en-GB"/>
        </w:rPr>
        <w:t>2</w:t>
      </w:r>
      <w:r w:rsidRPr="00555557">
        <w:rPr>
          <w:b/>
          <w:bCs/>
          <w:sz w:val="24"/>
          <w:szCs w:val="24"/>
          <w:lang w:val="en-GB"/>
        </w:rPr>
        <w:t>.</w:t>
      </w:r>
      <w:r>
        <w:rPr>
          <w:b/>
          <w:bCs/>
          <w:sz w:val="24"/>
          <w:szCs w:val="24"/>
          <w:lang w:val="en-GB"/>
        </w:rPr>
        <w:t>2.</w:t>
      </w:r>
      <w:r w:rsidRPr="00555557">
        <w:rPr>
          <w:b/>
          <w:bCs/>
          <w:sz w:val="24"/>
          <w:szCs w:val="24"/>
          <w:lang w:val="en-GB"/>
        </w:rPr>
        <w:t xml:space="preserve"> Classifier’s performance using embedded-based feature selection </w:t>
      </w:r>
      <w:r>
        <w:rPr>
          <w:b/>
          <w:bCs/>
          <w:sz w:val="24"/>
          <w:szCs w:val="24"/>
          <w:lang w:val="en-GB"/>
        </w:rPr>
        <w:t xml:space="preserve">and the linear kernel </w:t>
      </w:r>
      <w:r w:rsidRPr="00555557">
        <w:rPr>
          <w:b/>
          <w:bCs/>
          <w:sz w:val="24"/>
          <w:szCs w:val="24"/>
          <w:lang w:val="en-GB"/>
        </w:rPr>
        <w:t>for all atlases.</w:t>
      </w:r>
    </w:p>
    <w:tbl>
      <w:tblPr>
        <w:tblStyle w:val="TableGrid"/>
        <w:tblpPr w:leftFromText="141" w:rightFromText="141" w:tblpX="-572" w:tblpY="842"/>
        <w:tblW w:w="9634" w:type="dxa"/>
        <w:tblLook w:val="04A0" w:firstRow="1" w:lastRow="0" w:firstColumn="1" w:lastColumn="0" w:noHBand="0" w:noVBand="1"/>
      </w:tblPr>
      <w:tblGrid>
        <w:gridCol w:w="1351"/>
        <w:gridCol w:w="2686"/>
        <w:gridCol w:w="1259"/>
        <w:gridCol w:w="1384"/>
        <w:gridCol w:w="1377"/>
        <w:gridCol w:w="1577"/>
      </w:tblGrid>
      <w:tr w:rsidR="00BD42B3" w:rsidRPr="00A44860" w14:paraId="05BC53A2" w14:textId="77777777" w:rsidTr="00A44860">
        <w:trPr>
          <w:trHeight w:val="596"/>
        </w:trPr>
        <w:tc>
          <w:tcPr>
            <w:tcW w:w="1351" w:type="dxa"/>
            <w:vAlign w:val="center"/>
          </w:tcPr>
          <w:p w14:paraId="343A9086" w14:textId="77777777" w:rsidR="00BD42B3" w:rsidRPr="00A44860" w:rsidRDefault="00BD42B3" w:rsidP="00CE163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Imaging Modality</w:t>
            </w:r>
          </w:p>
        </w:tc>
        <w:tc>
          <w:tcPr>
            <w:tcW w:w="2686" w:type="dxa"/>
            <w:vAlign w:val="center"/>
          </w:tcPr>
          <w:p w14:paraId="45C73D52" w14:textId="77777777" w:rsidR="00BD42B3" w:rsidRPr="00A44860" w:rsidRDefault="00BD42B3" w:rsidP="00CE163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Atlas</w:t>
            </w:r>
          </w:p>
        </w:tc>
        <w:tc>
          <w:tcPr>
            <w:tcW w:w="1259" w:type="dxa"/>
            <w:vAlign w:val="center"/>
          </w:tcPr>
          <w:p w14:paraId="07884810" w14:textId="77777777" w:rsidR="00BD42B3" w:rsidRPr="00A44860" w:rsidRDefault="00BD42B3" w:rsidP="00CE163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Accuracy</w:t>
            </w:r>
          </w:p>
        </w:tc>
        <w:tc>
          <w:tcPr>
            <w:tcW w:w="1384" w:type="dxa"/>
            <w:vAlign w:val="center"/>
          </w:tcPr>
          <w:p w14:paraId="1241360D" w14:textId="77777777" w:rsidR="00BD42B3" w:rsidRPr="00A44860" w:rsidRDefault="00BD42B3" w:rsidP="00CE163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Sensitivity</w:t>
            </w:r>
          </w:p>
        </w:tc>
        <w:tc>
          <w:tcPr>
            <w:tcW w:w="1377" w:type="dxa"/>
            <w:vAlign w:val="center"/>
          </w:tcPr>
          <w:p w14:paraId="6AC358F4" w14:textId="77777777" w:rsidR="00BD42B3" w:rsidRPr="00A44860" w:rsidRDefault="00BD42B3" w:rsidP="00CE163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Specificity</w:t>
            </w:r>
          </w:p>
        </w:tc>
        <w:tc>
          <w:tcPr>
            <w:tcW w:w="1577" w:type="dxa"/>
            <w:vAlign w:val="center"/>
          </w:tcPr>
          <w:p w14:paraId="63386660" w14:textId="77777777" w:rsidR="00BD42B3" w:rsidRPr="00A44860" w:rsidRDefault="00BD42B3" w:rsidP="00CE163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AUC</w:t>
            </w:r>
          </w:p>
        </w:tc>
      </w:tr>
      <w:tr w:rsidR="00A44860" w:rsidRPr="00A44860" w14:paraId="7F8687DA" w14:textId="77777777" w:rsidTr="00A44860">
        <w:trPr>
          <w:trHeight w:val="298"/>
        </w:trPr>
        <w:tc>
          <w:tcPr>
            <w:tcW w:w="1351" w:type="dxa"/>
            <w:vMerge w:val="restart"/>
            <w:vAlign w:val="center"/>
          </w:tcPr>
          <w:p w14:paraId="24E130C4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MRI Structural</w:t>
            </w:r>
          </w:p>
        </w:tc>
        <w:tc>
          <w:tcPr>
            <w:tcW w:w="2686" w:type="dxa"/>
            <w:vAlign w:val="center"/>
          </w:tcPr>
          <w:p w14:paraId="6E188A8B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Cobra GM</w:t>
            </w:r>
          </w:p>
        </w:tc>
        <w:tc>
          <w:tcPr>
            <w:tcW w:w="1259" w:type="dxa"/>
            <w:vAlign w:val="bottom"/>
          </w:tcPr>
          <w:p w14:paraId="3E87F14E" w14:textId="1529D71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74.31%</w:t>
            </w:r>
          </w:p>
        </w:tc>
        <w:tc>
          <w:tcPr>
            <w:tcW w:w="1384" w:type="dxa"/>
            <w:vAlign w:val="bottom"/>
          </w:tcPr>
          <w:p w14:paraId="00410C17" w14:textId="504E1A0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70.78%</w:t>
            </w:r>
          </w:p>
        </w:tc>
        <w:tc>
          <w:tcPr>
            <w:tcW w:w="1377" w:type="dxa"/>
            <w:vAlign w:val="bottom"/>
          </w:tcPr>
          <w:p w14:paraId="5A797E29" w14:textId="3F9F054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77.84%</w:t>
            </w:r>
          </w:p>
        </w:tc>
        <w:tc>
          <w:tcPr>
            <w:tcW w:w="1577" w:type="dxa"/>
            <w:vAlign w:val="bottom"/>
          </w:tcPr>
          <w:p w14:paraId="01E9C065" w14:textId="38D4F3A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0.83±0.15</w:t>
            </w:r>
          </w:p>
        </w:tc>
      </w:tr>
      <w:tr w:rsidR="00A44860" w:rsidRPr="00A44860" w14:paraId="22C1FBE6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6716B9FF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6DEA4985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Cobra WM</w:t>
            </w:r>
          </w:p>
        </w:tc>
        <w:tc>
          <w:tcPr>
            <w:tcW w:w="1259" w:type="dxa"/>
            <w:vAlign w:val="bottom"/>
          </w:tcPr>
          <w:p w14:paraId="50136402" w14:textId="012D3C0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79.19%</w:t>
            </w:r>
          </w:p>
        </w:tc>
        <w:tc>
          <w:tcPr>
            <w:tcW w:w="1384" w:type="dxa"/>
            <w:vAlign w:val="bottom"/>
          </w:tcPr>
          <w:p w14:paraId="12F081C3" w14:textId="5F49845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75.29%</w:t>
            </w:r>
          </w:p>
        </w:tc>
        <w:tc>
          <w:tcPr>
            <w:tcW w:w="1377" w:type="dxa"/>
            <w:vAlign w:val="bottom"/>
          </w:tcPr>
          <w:p w14:paraId="2FAED1EF" w14:textId="529A2B0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83.10%</w:t>
            </w:r>
          </w:p>
        </w:tc>
        <w:tc>
          <w:tcPr>
            <w:tcW w:w="1577" w:type="dxa"/>
            <w:vAlign w:val="bottom"/>
          </w:tcPr>
          <w:p w14:paraId="60B88B39" w14:textId="5C94F46F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0.88±0.11</w:t>
            </w:r>
          </w:p>
        </w:tc>
      </w:tr>
      <w:tr w:rsidR="00A44860" w:rsidRPr="00A44860" w14:paraId="05F693E7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06E97981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45E70043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Hammers GM</w:t>
            </w:r>
          </w:p>
        </w:tc>
        <w:tc>
          <w:tcPr>
            <w:tcW w:w="1259" w:type="dxa"/>
            <w:vAlign w:val="bottom"/>
          </w:tcPr>
          <w:p w14:paraId="4A01DF3C" w14:textId="3F650554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74.71%</w:t>
            </w:r>
          </w:p>
        </w:tc>
        <w:tc>
          <w:tcPr>
            <w:tcW w:w="1384" w:type="dxa"/>
            <w:vAlign w:val="bottom"/>
          </w:tcPr>
          <w:p w14:paraId="44DDD2EB" w14:textId="2267CD5C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69.81%</w:t>
            </w:r>
          </w:p>
        </w:tc>
        <w:tc>
          <w:tcPr>
            <w:tcW w:w="1377" w:type="dxa"/>
            <w:vAlign w:val="bottom"/>
          </w:tcPr>
          <w:p w14:paraId="0CF15E36" w14:textId="7F720BF3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79.61%</w:t>
            </w:r>
          </w:p>
        </w:tc>
        <w:tc>
          <w:tcPr>
            <w:tcW w:w="1577" w:type="dxa"/>
            <w:vAlign w:val="bottom"/>
          </w:tcPr>
          <w:p w14:paraId="22B7F31E" w14:textId="59723631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0.84±0.15</w:t>
            </w:r>
          </w:p>
        </w:tc>
      </w:tr>
      <w:tr w:rsidR="00A44860" w:rsidRPr="00A44860" w14:paraId="4249E10F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5F94BBC4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67F4268B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Hammers WM</w:t>
            </w:r>
          </w:p>
        </w:tc>
        <w:tc>
          <w:tcPr>
            <w:tcW w:w="1259" w:type="dxa"/>
            <w:vAlign w:val="bottom"/>
          </w:tcPr>
          <w:p w14:paraId="1C778242" w14:textId="218A3C1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61.15%</w:t>
            </w:r>
          </w:p>
        </w:tc>
        <w:tc>
          <w:tcPr>
            <w:tcW w:w="1384" w:type="dxa"/>
            <w:vAlign w:val="bottom"/>
          </w:tcPr>
          <w:p w14:paraId="2FCCD6B3" w14:textId="033E19A4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55.02%</w:t>
            </w:r>
          </w:p>
        </w:tc>
        <w:tc>
          <w:tcPr>
            <w:tcW w:w="1377" w:type="dxa"/>
            <w:vAlign w:val="bottom"/>
          </w:tcPr>
          <w:p w14:paraId="605557C2" w14:textId="55416A01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67.27%</w:t>
            </w:r>
          </w:p>
        </w:tc>
        <w:tc>
          <w:tcPr>
            <w:tcW w:w="1577" w:type="dxa"/>
            <w:vAlign w:val="bottom"/>
          </w:tcPr>
          <w:p w14:paraId="4514994C" w14:textId="0D95D6E9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0.62±0.22</w:t>
            </w:r>
          </w:p>
        </w:tc>
      </w:tr>
      <w:tr w:rsidR="00A44860" w:rsidRPr="00A44860" w14:paraId="6360A5D8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274BDE3C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249958D9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Hammers CSF</w:t>
            </w:r>
          </w:p>
        </w:tc>
        <w:tc>
          <w:tcPr>
            <w:tcW w:w="1259" w:type="dxa"/>
            <w:vAlign w:val="bottom"/>
          </w:tcPr>
          <w:p w14:paraId="29F24763" w14:textId="4F30E63F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73.08%</w:t>
            </w:r>
          </w:p>
        </w:tc>
        <w:tc>
          <w:tcPr>
            <w:tcW w:w="1384" w:type="dxa"/>
            <w:vAlign w:val="bottom"/>
          </w:tcPr>
          <w:p w14:paraId="4EA9708A" w14:textId="006A6C8B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65.94%</w:t>
            </w:r>
          </w:p>
        </w:tc>
        <w:tc>
          <w:tcPr>
            <w:tcW w:w="1377" w:type="dxa"/>
            <w:vAlign w:val="bottom"/>
          </w:tcPr>
          <w:p w14:paraId="554F3439" w14:textId="498C849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80.23%</w:t>
            </w:r>
          </w:p>
        </w:tc>
        <w:tc>
          <w:tcPr>
            <w:tcW w:w="1577" w:type="dxa"/>
            <w:vAlign w:val="bottom"/>
          </w:tcPr>
          <w:p w14:paraId="5A936398" w14:textId="48626BB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0.84±0.16</w:t>
            </w:r>
          </w:p>
        </w:tc>
      </w:tr>
      <w:tr w:rsidR="00A44860" w:rsidRPr="00A44860" w14:paraId="318D917D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0DC73154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2DBC1F89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Lpba40 GM</w:t>
            </w:r>
          </w:p>
        </w:tc>
        <w:tc>
          <w:tcPr>
            <w:tcW w:w="1259" w:type="dxa"/>
            <w:vAlign w:val="bottom"/>
          </w:tcPr>
          <w:p w14:paraId="25129134" w14:textId="21FDE431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67.51%</w:t>
            </w:r>
          </w:p>
        </w:tc>
        <w:tc>
          <w:tcPr>
            <w:tcW w:w="1384" w:type="dxa"/>
            <w:vAlign w:val="bottom"/>
          </w:tcPr>
          <w:p w14:paraId="545947D7" w14:textId="0DD2BA50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62.06%</w:t>
            </w:r>
          </w:p>
        </w:tc>
        <w:tc>
          <w:tcPr>
            <w:tcW w:w="1377" w:type="dxa"/>
            <w:vAlign w:val="bottom"/>
          </w:tcPr>
          <w:p w14:paraId="0025D5AE" w14:textId="2EC7D26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72.96%</w:t>
            </w:r>
          </w:p>
        </w:tc>
        <w:tc>
          <w:tcPr>
            <w:tcW w:w="1577" w:type="dxa"/>
            <w:vAlign w:val="bottom"/>
          </w:tcPr>
          <w:p w14:paraId="46832E21" w14:textId="02CAC80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0.76±0.18</w:t>
            </w:r>
          </w:p>
        </w:tc>
      </w:tr>
      <w:tr w:rsidR="00A44860" w:rsidRPr="00A44860" w14:paraId="0AFB6A41" w14:textId="77777777" w:rsidTr="00A44860">
        <w:trPr>
          <w:trHeight w:val="617"/>
        </w:trPr>
        <w:tc>
          <w:tcPr>
            <w:tcW w:w="1351" w:type="dxa"/>
            <w:vMerge/>
            <w:vAlign w:val="center"/>
          </w:tcPr>
          <w:p w14:paraId="1F13470C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41995AA5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Neuromorphometrics GM</w:t>
            </w:r>
          </w:p>
        </w:tc>
        <w:tc>
          <w:tcPr>
            <w:tcW w:w="1259" w:type="dxa"/>
            <w:vAlign w:val="bottom"/>
          </w:tcPr>
          <w:p w14:paraId="33374A21" w14:textId="2427F57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82.36%</w:t>
            </w:r>
          </w:p>
        </w:tc>
        <w:tc>
          <w:tcPr>
            <w:tcW w:w="1384" w:type="dxa"/>
            <w:vAlign w:val="bottom"/>
          </w:tcPr>
          <w:p w14:paraId="6B2393D3" w14:textId="684240CF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75.49%</w:t>
            </w:r>
          </w:p>
        </w:tc>
        <w:tc>
          <w:tcPr>
            <w:tcW w:w="1377" w:type="dxa"/>
            <w:vAlign w:val="bottom"/>
          </w:tcPr>
          <w:p w14:paraId="4EEAFC90" w14:textId="42E06834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89.24%</w:t>
            </w:r>
          </w:p>
        </w:tc>
        <w:tc>
          <w:tcPr>
            <w:tcW w:w="1577" w:type="dxa"/>
            <w:vAlign w:val="bottom"/>
          </w:tcPr>
          <w:p w14:paraId="27E80458" w14:textId="3868CD79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0.90±0.11</w:t>
            </w:r>
          </w:p>
        </w:tc>
      </w:tr>
      <w:tr w:rsidR="00A44860" w:rsidRPr="00A44860" w14:paraId="63E91374" w14:textId="77777777" w:rsidTr="00A44860">
        <w:trPr>
          <w:trHeight w:val="617"/>
        </w:trPr>
        <w:tc>
          <w:tcPr>
            <w:tcW w:w="1351" w:type="dxa"/>
            <w:vMerge/>
            <w:vAlign w:val="center"/>
          </w:tcPr>
          <w:p w14:paraId="6A28019F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1BD331F1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Neuromorphometrics CSF</w:t>
            </w:r>
          </w:p>
        </w:tc>
        <w:tc>
          <w:tcPr>
            <w:tcW w:w="1259" w:type="dxa"/>
            <w:vAlign w:val="bottom"/>
          </w:tcPr>
          <w:p w14:paraId="102FA3B9" w14:textId="2C005230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75.38%</w:t>
            </w:r>
          </w:p>
        </w:tc>
        <w:tc>
          <w:tcPr>
            <w:tcW w:w="1384" w:type="dxa"/>
            <w:vAlign w:val="bottom"/>
          </w:tcPr>
          <w:p w14:paraId="0EA8BA64" w14:textId="50BD234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74.46%</w:t>
            </w:r>
          </w:p>
        </w:tc>
        <w:tc>
          <w:tcPr>
            <w:tcW w:w="1377" w:type="dxa"/>
            <w:vAlign w:val="bottom"/>
          </w:tcPr>
          <w:p w14:paraId="7A033B0F" w14:textId="360A6D1B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76.29%</w:t>
            </w:r>
          </w:p>
        </w:tc>
        <w:tc>
          <w:tcPr>
            <w:tcW w:w="1577" w:type="dxa"/>
            <w:vAlign w:val="bottom"/>
          </w:tcPr>
          <w:p w14:paraId="68FD9925" w14:textId="279F6A63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0.84±0.15</w:t>
            </w:r>
          </w:p>
        </w:tc>
      </w:tr>
      <w:tr w:rsidR="00A44860" w:rsidRPr="00A44860" w14:paraId="287CBAD8" w14:textId="77777777" w:rsidTr="00A44860">
        <w:trPr>
          <w:trHeight w:val="298"/>
        </w:trPr>
        <w:tc>
          <w:tcPr>
            <w:tcW w:w="1351" w:type="dxa"/>
            <w:vMerge w:val="restart"/>
            <w:vAlign w:val="center"/>
          </w:tcPr>
          <w:p w14:paraId="7F9C425F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MRI Surface</w:t>
            </w:r>
          </w:p>
        </w:tc>
        <w:tc>
          <w:tcPr>
            <w:tcW w:w="2686" w:type="dxa"/>
            <w:vAlign w:val="center"/>
          </w:tcPr>
          <w:p w14:paraId="28AB32AB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a2009 Gyrification</w:t>
            </w:r>
          </w:p>
        </w:tc>
        <w:tc>
          <w:tcPr>
            <w:tcW w:w="1259" w:type="dxa"/>
            <w:vAlign w:val="bottom"/>
          </w:tcPr>
          <w:p w14:paraId="4AC3A336" w14:textId="235DB642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83.16%</w:t>
            </w:r>
          </w:p>
        </w:tc>
        <w:tc>
          <w:tcPr>
            <w:tcW w:w="1384" w:type="dxa"/>
            <w:vAlign w:val="bottom"/>
          </w:tcPr>
          <w:p w14:paraId="4E592755" w14:textId="02FFB4F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83.41%</w:t>
            </w:r>
          </w:p>
        </w:tc>
        <w:tc>
          <w:tcPr>
            <w:tcW w:w="1377" w:type="dxa"/>
            <w:vAlign w:val="bottom"/>
          </w:tcPr>
          <w:p w14:paraId="4D46C41D" w14:textId="490872F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82.91%</w:t>
            </w:r>
          </w:p>
        </w:tc>
        <w:tc>
          <w:tcPr>
            <w:tcW w:w="1577" w:type="dxa"/>
            <w:vAlign w:val="bottom"/>
          </w:tcPr>
          <w:p w14:paraId="2EDE7D61" w14:textId="29C110C3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0.89±0.12</w:t>
            </w:r>
          </w:p>
        </w:tc>
      </w:tr>
      <w:tr w:rsidR="00A44860" w:rsidRPr="00A44860" w14:paraId="7D11BABB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5418CAAE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562469B9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a2009 Thickness</w:t>
            </w:r>
          </w:p>
        </w:tc>
        <w:tc>
          <w:tcPr>
            <w:tcW w:w="1259" w:type="dxa"/>
            <w:vAlign w:val="bottom"/>
          </w:tcPr>
          <w:p w14:paraId="4DF8C95B" w14:textId="5D25CC01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82.16%</w:t>
            </w:r>
          </w:p>
        </w:tc>
        <w:tc>
          <w:tcPr>
            <w:tcW w:w="1384" w:type="dxa"/>
            <w:vAlign w:val="bottom"/>
          </w:tcPr>
          <w:p w14:paraId="5C517828" w14:textId="26CEFEF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82.49%</w:t>
            </w:r>
          </w:p>
        </w:tc>
        <w:tc>
          <w:tcPr>
            <w:tcW w:w="1377" w:type="dxa"/>
            <w:vAlign w:val="bottom"/>
          </w:tcPr>
          <w:p w14:paraId="3C7B770A" w14:textId="642F0C2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81.83%</w:t>
            </w:r>
          </w:p>
        </w:tc>
        <w:tc>
          <w:tcPr>
            <w:tcW w:w="1577" w:type="dxa"/>
            <w:vAlign w:val="bottom"/>
          </w:tcPr>
          <w:p w14:paraId="679292AC" w14:textId="6EACD68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0.91±0.11</w:t>
            </w:r>
          </w:p>
        </w:tc>
      </w:tr>
      <w:tr w:rsidR="00A44860" w:rsidRPr="00A44860" w14:paraId="0341F449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2C358781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1C9C252D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Dk40 Gyrification</w:t>
            </w:r>
          </w:p>
        </w:tc>
        <w:tc>
          <w:tcPr>
            <w:tcW w:w="1259" w:type="dxa"/>
            <w:vAlign w:val="bottom"/>
          </w:tcPr>
          <w:p w14:paraId="2D4AE380" w14:textId="0E102DE4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66.81%</w:t>
            </w:r>
          </w:p>
        </w:tc>
        <w:tc>
          <w:tcPr>
            <w:tcW w:w="1384" w:type="dxa"/>
            <w:vAlign w:val="bottom"/>
          </w:tcPr>
          <w:p w14:paraId="2D066929" w14:textId="6E1908C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68.71%</w:t>
            </w:r>
          </w:p>
        </w:tc>
        <w:tc>
          <w:tcPr>
            <w:tcW w:w="1377" w:type="dxa"/>
            <w:vAlign w:val="bottom"/>
          </w:tcPr>
          <w:p w14:paraId="69FD248E" w14:textId="7BF20443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64.90%</w:t>
            </w:r>
          </w:p>
        </w:tc>
        <w:tc>
          <w:tcPr>
            <w:tcW w:w="1577" w:type="dxa"/>
            <w:vAlign w:val="bottom"/>
          </w:tcPr>
          <w:p w14:paraId="2F70538C" w14:textId="77AF53D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0.73±0.18</w:t>
            </w:r>
          </w:p>
        </w:tc>
      </w:tr>
      <w:tr w:rsidR="00A44860" w:rsidRPr="00A44860" w14:paraId="6B5876FB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14454081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3FC8603E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Dk40 Thickness</w:t>
            </w:r>
          </w:p>
        </w:tc>
        <w:tc>
          <w:tcPr>
            <w:tcW w:w="1259" w:type="dxa"/>
            <w:vAlign w:val="bottom"/>
          </w:tcPr>
          <w:p w14:paraId="05211107" w14:textId="1DBD2A0B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69.51%</w:t>
            </w:r>
          </w:p>
        </w:tc>
        <w:tc>
          <w:tcPr>
            <w:tcW w:w="1384" w:type="dxa"/>
            <w:vAlign w:val="bottom"/>
          </w:tcPr>
          <w:p w14:paraId="6096FF99" w14:textId="5172951B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67.89%</w:t>
            </w:r>
          </w:p>
        </w:tc>
        <w:tc>
          <w:tcPr>
            <w:tcW w:w="1377" w:type="dxa"/>
            <w:vAlign w:val="bottom"/>
          </w:tcPr>
          <w:p w14:paraId="1BD88A6B" w14:textId="0E9A853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71.12%</w:t>
            </w:r>
          </w:p>
        </w:tc>
        <w:tc>
          <w:tcPr>
            <w:tcW w:w="1577" w:type="dxa"/>
            <w:vAlign w:val="bottom"/>
          </w:tcPr>
          <w:p w14:paraId="5D42EBAF" w14:textId="1C2FFB3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0.81±0.15</w:t>
            </w:r>
          </w:p>
        </w:tc>
      </w:tr>
      <w:tr w:rsidR="00A44860" w:rsidRPr="00A44860" w14:paraId="4DA2BD51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3BD9764B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209BDF82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HCP Gyrification</w:t>
            </w:r>
          </w:p>
        </w:tc>
        <w:tc>
          <w:tcPr>
            <w:tcW w:w="1259" w:type="dxa"/>
            <w:vAlign w:val="bottom"/>
          </w:tcPr>
          <w:p w14:paraId="16DA43EA" w14:textId="7D02B3E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85.08%</w:t>
            </w:r>
          </w:p>
        </w:tc>
        <w:tc>
          <w:tcPr>
            <w:tcW w:w="1384" w:type="dxa"/>
            <w:vAlign w:val="bottom"/>
          </w:tcPr>
          <w:p w14:paraId="4E6C18A3" w14:textId="33CF0C5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83.31%</w:t>
            </w:r>
          </w:p>
        </w:tc>
        <w:tc>
          <w:tcPr>
            <w:tcW w:w="1377" w:type="dxa"/>
            <w:vAlign w:val="bottom"/>
          </w:tcPr>
          <w:p w14:paraId="23F9FAA3" w14:textId="58F540A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86.84%</w:t>
            </w:r>
          </w:p>
        </w:tc>
        <w:tc>
          <w:tcPr>
            <w:tcW w:w="1577" w:type="dxa"/>
            <w:vAlign w:val="bottom"/>
          </w:tcPr>
          <w:p w14:paraId="4810F563" w14:textId="77C4D839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0.93±0.09</w:t>
            </w:r>
          </w:p>
        </w:tc>
      </w:tr>
      <w:tr w:rsidR="00A44860" w:rsidRPr="00A44860" w14:paraId="259EE265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7745AAE8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46BA885B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HCP Thickness</w:t>
            </w:r>
          </w:p>
        </w:tc>
        <w:tc>
          <w:tcPr>
            <w:tcW w:w="1259" w:type="dxa"/>
            <w:vAlign w:val="bottom"/>
          </w:tcPr>
          <w:p w14:paraId="7D0DF17B" w14:textId="6BBC58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83.83%</w:t>
            </w:r>
          </w:p>
        </w:tc>
        <w:tc>
          <w:tcPr>
            <w:tcW w:w="1384" w:type="dxa"/>
            <w:vAlign w:val="bottom"/>
          </w:tcPr>
          <w:p w14:paraId="1AF60781" w14:textId="2919562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79.97%</w:t>
            </w:r>
          </w:p>
        </w:tc>
        <w:tc>
          <w:tcPr>
            <w:tcW w:w="1377" w:type="dxa"/>
            <w:vAlign w:val="bottom"/>
          </w:tcPr>
          <w:p w14:paraId="6B8A913D" w14:textId="53BE574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87.69%</w:t>
            </w:r>
          </w:p>
        </w:tc>
        <w:tc>
          <w:tcPr>
            <w:tcW w:w="1577" w:type="dxa"/>
            <w:vAlign w:val="bottom"/>
          </w:tcPr>
          <w:p w14:paraId="3DF2C5E6" w14:textId="55A7F6D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0.90±0.12</w:t>
            </w:r>
          </w:p>
        </w:tc>
      </w:tr>
      <w:tr w:rsidR="00A44860" w:rsidRPr="00A44860" w14:paraId="5755EAB1" w14:textId="77777777" w:rsidTr="00A44860">
        <w:trPr>
          <w:trHeight w:val="276"/>
        </w:trPr>
        <w:tc>
          <w:tcPr>
            <w:tcW w:w="1351" w:type="dxa"/>
            <w:vMerge w:val="restart"/>
            <w:vAlign w:val="center"/>
          </w:tcPr>
          <w:p w14:paraId="5B600E5D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DTI</w:t>
            </w:r>
          </w:p>
        </w:tc>
        <w:tc>
          <w:tcPr>
            <w:tcW w:w="2686" w:type="dxa"/>
            <w:vAlign w:val="center"/>
          </w:tcPr>
          <w:p w14:paraId="0F13DF2E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Lpba40 FA</w:t>
            </w:r>
          </w:p>
        </w:tc>
        <w:tc>
          <w:tcPr>
            <w:tcW w:w="1259" w:type="dxa"/>
            <w:vAlign w:val="bottom"/>
          </w:tcPr>
          <w:p w14:paraId="08658F94" w14:textId="339ACC3C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70.74%</w:t>
            </w:r>
          </w:p>
        </w:tc>
        <w:tc>
          <w:tcPr>
            <w:tcW w:w="1384" w:type="dxa"/>
            <w:vAlign w:val="bottom"/>
          </w:tcPr>
          <w:p w14:paraId="3B41C628" w14:textId="4C0AC2E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60.75%</w:t>
            </w:r>
          </w:p>
        </w:tc>
        <w:tc>
          <w:tcPr>
            <w:tcW w:w="1377" w:type="dxa"/>
            <w:vAlign w:val="bottom"/>
          </w:tcPr>
          <w:p w14:paraId="655BB882" w14:textId="48272E5C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78.24%</w:t>
            </w:r>
          </w:p>
        </w:tc>
        <w:tc>
          <w:tcPr>
            <w:tcW w:w="1577" w:type="dxa"/>
            <w:vAlign w:val="bottom"/>
          </w:tcPr>
          <w:p w14:paraId="0AC2341D" w14:textId="27B5AB4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0.75±0.21</w:t>
            </w:r>
          </w:p>
        </w:tc>
      </w:tr>
      <w:tr w:rsidR="00A44860" w:rsidRPr="00A44860" w14:paraId="3437B4FC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16195DF2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6635D7FD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Lpba40 MD</w:t>
            </w:r>
          </w:p>
        </w:tc>
        <w:tc>
          <w:tcPr>
            <w:tcW w:w="1259" w:type="dxa"/>
            <w:vAlign w:val="bottom"/>
          </w:tcPr>
          <w:p w14:paraId="3AAC0543" w14:textId="5499EF24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72.48%</w:t>
            </w:r>
          </w:p>
        </w:tc>
        <w:tc>
          <w:tcPr>
            <w:tcW w:w="1384" w:type="dxa"/>
            <w:vAlign w:val="bottom"/>
          </w:tcPr>
          <w:p w14:paraId="7452BAF2" w14:textId="53E3DC40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64.18%</w:t>
            </w:r>
          </w:p>
        </w:tc>
        <w:tc>
          <w:tcPr>
            <w:tcW w:w="1377" w:type="dxa"/>
            <w:vAlign w:val="bottom"/>
          </w:tcPr>
          <w:p w14:paraId="24DACD6D" w14:textId="222A6B0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78.70%</w:t>
            </w:r>
          </w:p>
        </w:tc>
        <w:tc>
          <w:tcPr>
            <w:tcW w:w="1577" w:type="dxa"/>
            <w:vAlign w:val="bottom"/>
          </w:tcPr>
          <w:p w14:paraId="79079DA5" w14:textId="7F79022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0.80±0.18</w:t>
            </w:r>
          </w:p>
        </w:tc>
      </w:tr>
      <w:tr w:rsidR="00A44860" w:rsidRPr="00A44860" w14:paraId="62D27048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5826ECB4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6853A854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Desikan FA</w:t>
            </w:r>
          </w:p>
        </w:tc>
        <w:tc>
          <w:tcPr>
            <w:tcW w:w="1259" w:type="dxa"/>
            <w:vAlign w:val="bottom"/>
          </w:tcPr>
          <w:p w14:paraId="6C6D90C7" w14:textId="30780DA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76.51%</w:t>
            </w:r>
          </w:p>
        </w:tc>
        <w:tc>
          <w:tcPr>
            <w:tcW w:w="1384" w:type="dxa"/>
            <w:vAlign w:val="bottom"/>
          </w:tcPr>
          <w:p w14:paraId="42582292" w14:textId="67857643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72.17%</w:t>
            </w:r>
          </w:p>
        </w:tc>
        <w:tc>
          <w:tcPr>
            <w:tcW w:w="1377" w:type="dxa"/>
            <w:vAlign w:val="bottom"/>
          </w:tcPr>
          <w:p w14:paraId="4A3313AE" w14:textId="5058725C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79.76%</w:t>
            </w:r>
          </w:p>
        </w:tc>
        <w:tc>
          <w:tcPr>
            <w:tcW w:w="1577" w:type="dxa"/>
            <w:vAlign w:val="bottom"/>
          </w:tcPr>
          <w:p w14:paraId="2486CF7B" w14:textId="6054B549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0.80±0.19</w:t>
            </w:r>
          </w:p>
        </w:tc>
      </w:tr>
      <w:tr w:rsidR="00A44860" w:rsidRPr="00A44860" w14:paraId="2DBBF76A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3E2A68C0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7C016B7B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Desikan MD</w:t>
            </w:r>
          </w:p>
        </w:tc>
        <w:tc>
          <w:tcPr>
            <w:tcW w:w="1259" w:type="dxa"/>
            <w:vAlign w:val="bottom"/>
          </w:tcPr>
          <w:p w14:paraId="5D8556CD" w14:textId="08B05D6B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65.04%</w:t>
            </w:r>
          </w:p>
        </w:tc>
        <w:tc>
          <w:tcPr>
            <w:tcW w:w="1384" w:type="dxa"/>
            <w:vAlign w:val="bottom"/>
          </w:tcPr>
          <w:p w14:paraId="5F5FDFE5" w14:textId="0616E194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55.73%</w:t>
            </w:r>
          </w:p>
        </w:tc>
        <w:tc>
          <w:tcPr>
            <w:tcW w:w="1377" w:type="dxa"/>
            <w:vAlign w:val="bottom"/>
          </w:tcPr>
          <w:p w14:paraId="7C1D43D5" w14:textId="6C282190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72.01%</w:t>
            </w:r>
          </w:p>
        </w:tc>
        <w:tc>
          <w:tcPr>
            <w:tcW w:w="1577" w:type="dxa"/>
            <w:vAlign w:val="bottom"/>
          </w:tcPr>
          <w:p w14:paraId="09C034F3" w14:textId="2CBB9BFE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0.68±0.22</w:t>
            </w:r>
          </w:p>
        </w:tc>
      </w:tr>
      <w:tr w:rsidR="00A44860" w:rsidRPr="00A44860" w14:paraId="71F3A9EC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1F0F6CA2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2DC75580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Destrieux FA</w:t>
            </w:r>
          </w:p>
        </w:tc>
        <w:tc>
          <w:tcPr>
            <w:tcW w:w="1259" w:type="dxa"/>
            <w:vAlign w:val="bottom"/>
          </w:tcPr>
          <w:p w14:paraId="5327D063" w14:textId="70FC899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57.14%</w:t>
            </w:r>
          </w:p>
        </w:tc>
        <w:tc>
          <w:tcPr>
            <w:tcW w:w="1384" w:type="dxa"/>
            <w:vAlign w:val="bottom"/>
          </w:tcPr>
          <w:p w14:paraId="39724B58" w14:textId="36D89A32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53.32%</w:t>
            </w:r>
          </w:p>
        </w:tc>
        <w:tc>
          <w:tcPr>
            <w:tcW w:w="1377" w:type="dxa"/>
            <w:vAlign w:val="bottom"/>
          </w:tcPr>
          <w:p w14:paraId="70C13F97" w14:textId="5A9C91F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60.00%</w:t>
            </w:r>
          </w:p>
        </w:tc>
        <w:tc>
          <w:tcPr>
            <w:tcW w:w="1577" w:type="dxa"/>
            <w:vAlign w:val="bottom"/>
          </w:tcPr>
          <w:p w14:paraId="40B16EC7" w14:textId="345C3D62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0.51±0.24</w:t>
            </w:r>
          </w:p>
        </w:tc>
      </w:tr>
      <w:tr w:rsidR="00A44860" w:rsidRPr="00A44860" w14:paraId="626627E6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2BCAB693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1ACAF85A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Destrieux MD</w:t>
            </w:r>
          </w:p>
        </w:tc>
        <w:tc>
          <w:tcPr>
            <w:tcW w:w="1259" w:type="dxa"/>
            <w:vAlign w:val="bottom"/>
          </w:tcPr>
          <w:p w14:paraId="77A64B17" w14:textId="233851A2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73.43%</w:t>
            </w:r>
          </w:p>
        </w:tc>
        <w:tc>
          <w:tcPr>
            <w:tcW w:w="1384" w:type="dxa"/>
            <w:vAlign w:val="bottom"/>
          </w:tcPr>
          <w:p w14:paraId="419BAC9D" w14:textId="2EA0492E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66.33%</w:t>
            </w:r>
          </w:p>
        </w:tc>
        <w:tc>
          <w:tcPr>
            <w:tcW w:w="1377" w:type="dxa"/>
            <w:vAlign w:val="bottom"/>
          </w:tcPr>
          <w:p w14:paraId="0C39D53C" w14:textId="439885E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78.75%</w:t>
            </w:r>
          </w:p>
        </w:tc>
        <w:tc>
          <w:tcPr>
            <w:tcW w:w="1577" w:type="dxa"/>
            <w:vAlign w:val="bottom"/>
          </w:tcPr>
          <w:p w14:paraId="21B61C3E" w14:textId="51ABB7D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0.79±0.18</w:t>
            </w:r>
          </w:p>
        </w:tc>
      </w:tr>
      <w:tr w:rsidR="00A44860" w:rsidRPr="00A44860" w14:paraId="3D90B58F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0415974C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4B59F1EF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Hammers FA</w:t>
            </w:r>
          </w:p>
        </w:tc>
        <w:tc>
          <w:tcPr>
            <w:tcW w:w="1259" w:type="dxa"/>
            <w:vAlign w:val="bottom"/>
          </w:tcPr>
          <w:p w14:paraId="54A347EC" w14:textId="42A0889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69.65%</w:t>
            </w:r>
          </w:p>
        </w:tc>
        <w:tc>
          <w:tcPr>
            <w:tcW w:w="1384" w:type="dxa"/>
            <w:vAlign w:val="bottom"/>
          </w:tcPr>
          <w:p w14:paraId="170B0A5E" w14:textId="56243B7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63.15%</w:t>
            </w:r>
          </w:p>
        </w:tc>
        <w:tc>
          <w:tcPr>
            <w:tcW w:w="1377" w:type="dxa"/>
            <w:vAlign w:val="bottom"/>
          </w:tcPr>
          <w:p w14:paraId="1D9985A0" w14:textId="4D569CBB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74.52%</w:t>
            </w:r>
          </w:p>
        </w:tc>
        <w:tc>
          <w:tcPr>
            <w:tcW w:w="1577" w:type="dxa"/>
            <w:vAlign w:val="bottom"/>
          </w:tcPr>
          <w:p w14:paraId="25A81DEC" w14:textId="43B86169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0.60±0.28</w:t>
            </w:r>
          </w:p>
        </w:tc>
      </w:tr>
      <w:tr w:rsidR="00A44860" w:rsidRPr="00A44860" w14:paraId="5A019960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73920C15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44E6795D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Hammers MD</w:t>
            </w:r>
          </w:p>
        </w:tc>
        <w:tc>
          <w:tcPr>
            <w:tcW w:w="1259" w:type="dxa"/>
            <w:vAlign w:val="bottom"/>
          </w:tcPr>
          <w:p w14:paraId="58CAC8D0" w14:textId="23A519C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63.86%</w:t>
            </w:r>
          </w:p>
        </w:tc>
        <w:tc>
          <w:tcPr>
            <w:tcW w:w="1384" w:type="dxa"/>
            <w:vAlign w:val="bottom"/>
          </w:tcPr>
          <w:p w14:paraId="7686C035" w14:textId="4709D7D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48.00%</w:t>
            </w:r>
          </w:p>
        </w:tc>
        <w:tc>
          <w:tcPr>
            <w:tcW w:w="1377" w:type="dxa"/>
            <w:vAlign w:val="bottom"/>
          </w:tcPr>
          <w:p w14:paraId="2A8899A1" w14:textId="0EC77E4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75.76%</w:t>
            </w:r>
          </w:p>
        </w:tc>
        <w:tc>
          <w:tcPr>
            <w:tcW w:w="1577" w:type="dxa"/>
            <w:vAlign w:val="bottom"/>
          </w:tcPr>
          <w:p w14:paraId="557A9060" w14:textId="137DDCB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0.56±0.24</w:t>
            </w:r>
          </w:p>
        </w:tc>
      </w:tr>
      <w:tr w:rsidR="00A44860" w:rsidRPr="00A44860" w14:paraId="1EFD74AC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0A65E44D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1F40B15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JHU FA</w:t>
            </w:r>
          </w:p>
        </w:tc>
        <w:tc>
          <w:tcPr>
            <w:tcW w:w="1259" w:type="dxa"/>
            <w:vAlign w:val="bottom"/>
          </w:tcPr>
          <w:p w14:paraId="0A59E572" w14:textId="0FDA5949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75.23%</w:t>
            </w:r>
          </w:p>
        </w:tc>
        <w:tc>
          <w:tcPr>
            <w:tcW w:w="1384" w:type="dxa"/>
            <w:vAlign w:val="bottom"/>
          </w:tcPr>
          <w:p w14:paraId="35C3FE77" w14:textId="5FAB0363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67.50%</w:t>
            </w:r>
          </w:p>
        </w:tc>
        <w:tc>
          <w:tcPr>
            <w:tcW w:w="1377" w:type="dxa"/>
            <w:vAlign w:val="bottom"/>
          </w:tcPr>
          <w:p w14:paraId="3B05E09B" w14:textId="164493E2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81.03%</w:t>
            </w:r>
          </w:p>
        </w:tc>
        <w:tc>
          <w:tcPr>
            <w:tcW w:w="1577" w:type="dxa"/>
            <w:vAlign w:val="bottom"/>
          </w:tcPr>
          <w:p w14:paraId="6B866C81" w14:textId="5E898E6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0.78±0.20</w:t>
            </w:r>
          </w:p>
        </w:tc>
      </w:tr>
      <w:tr w:rsidR="00A44860" w:rsidRPr="00A44860" w14:paraId="530DFFAE" w14:textId="77777777" w:rsidTr="00A44860">
        <w:trPr>
          <w:trHeight w:val="298"/>
        </w:trPr>
        <w:tc>
          <w:tcPr>
            <w:tcW w:w="1351" w:type="dxa"/>
            <w:vMerge/>
            <w:vAlign w:val="center"/>
          </w:tcPr>
          <w:p w14:paraId="7C719BDC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2D753BA9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JHU MD</w:t>
            </w:r>
          </w:p>
        </w:tc>
        <w:tc>
          <w:tcPr>
            <w:tcW w:w="1259" w:type="dxa"/>
            <w:vAlign w:val="bottom"/>
          </w:tcPr>
          <w:p w14:paraId="057E9C3D" w14:textId="469FFA4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64.01%</w:t>
            </w:r>
          </w:p>
        </w:tc>
        <w:tc>
          <w:tcPr>
            <w:tcW w:w="1384" w:type="dxa"/>
            <w:vAlign w:val="bottom"/>
          </w:tcPr>
          <w:p w14:paraId="653C7B77" w14:textId="3EADDF7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60.20%</w:t>
            </w:r>
          </w:p>
        </w:tc>
        <w:tc>
          <w:tcPr>
            <w:tcW w:w="1377" w:type="dxa"/>
            <w:vAlign w:val="bottom"/>
          </w:tcPr>
          <w:p w14:paraId="5C5983FB" w14:textId="5FEA0504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66.88%</w:t>
            </w:r>
          </w:p>
        </w:tc>
        <w:tc>
          <w:tcPr>
            <w:tcW w:w="1577" w:type="dxa"/>
            <w:vAlign w:val="bottom"/>
          </w:tcPr>
          <w:p w14:paraId="712928C5" w14:textId="5E290685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0.67±0.23</w:t>
            </w:r>
          </w:p>
        </w:tc>
      </w:tr>
      <w:tr w:rsidR="00A44860" w:rsidRPr="00A44860" w14:paraId="4B68DC2D" w14:textId="77777777" w:rsidTr="00A44860">
        <w:trPr>
          <w:trHeight w:val="298"/>
        </w:trPr>
        <w:tc>
          <w:tcPr>
            <w:tcW w:w="1351" w:type="dxa"/>
            <w:vMerge w:val="restart"/>
            <w:vAlign w:val="center"/>
          </w:tcPr>
          <w:p w14:paraId="5B16A8A0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PiB-PET</w:t>
            </w:r>
          </w:p>
        </w:tc>
        <w:tc>
          <w:tcPr>
            <w:tcW w:w="2686" w:type="dxa"/>
            <w:vAlign w:val="center"/>
          </w:tcPr>
          <w:p w14:paraId="0F4FE9FB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sz w:val="28"/>
                <w:szCs w:val="28"/>
              </w:rPr>
              <w:t>SUVR Cerebellum</w:t>
            </w:r>
          </w:p>
        </w:tc>
        <w:tc>
          <w:tcPr>
            <w:tcW w:w="1259" w:type="dxa"/>
            <w:vAlign w:val="bottom"/>
          </w:tcPr>
          <w:p w14:paraId="07CFEC39" w14:textId="0250FE1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89.38%</w:t>
            </w:r>
          </w:p>
        </w:tc>
        <w:tc>
          <w:tcPr>
            <w:tcW w:w="1384" w:type="dxa"/>
            <w:vAlign w:val="bottom"/>
          </w:tcPr>
          <w:p w14:paraId="4EA5F65C" w14:textId="2F6253F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100.00%</w:t>
            </w:r>
          </w:p>
        </w:tc>
        <w:tc>
          <w:tcPr>
            <w:tcW w:w="1377" w:type="dxa"/>
            <w:vAlign w:val="bottom"/>
          </w:tcPr>
          <w:p w14:paraId="4FE91557" w14:textId="2FCF41F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81.41%</w:t>
            </w:r>
          </w:p>
        </w:tc>
        <w:tc>
          <w:tcPr>
            <w:tcW w:w="1577" w:type="dxa"/>
            <w:vAlign w:val="bottom"/>
          </w:tcPr>
          <w:p w14:paraId="3BE4965A" w14:textId="66EBF4E1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0.96±0.07</w:t>
            </w:r>
          </w:p>
        </w:tc>
      </w:tr>
      <w:tr w:rsidR="00A44860" w:rsidRPr="00A44860" w14:paraId="00DEC9CE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10D39041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1F51C24A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SUVR GM</w:t>
            </w:r>
          </w:p>
        </w:tc>
        <w:tc>
          <w:tcPr>
            <w:tcW w:w="1259" w:type="dxa"/>
            <w:vAlign w:val="bottom"/>
          </w:tcPr>
          <w:p w14:paraId="1E975EF6" w14:textId="7831583A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90.47%</w:t>
            </w:r>
          </w:p>
        </w:tc>
        <w:tc>
          <w:tcPr>
            <w:tcW w:w="1384" w:type="dxa"/>
            <w:vAlign w:val="bottom"/>
          </w:tcPr>
          <w:p w14:paraId="3022C12F" w14:textId="6A3BD0A4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98.23%</w:t>
            </w:r>
          </w:p>
        </w:tc>
        <w:tc>
          <w:tcPr>
            <w:tcW w:w="1377" w:type="dxa"/>
            <w:vAlign w:val="bottom"/>
          </w:tcPr>
          <w:p w14:paraId="4059FC4B" w14:textId="3D22A6ED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84.65%</w:t>
            </w:r>
          </w:p>
        </w:tc>
        <w:tc>
          <w:tcPr>
            <w:tcW w:w="1577" w:type="dxa"/>
            <w:vAlign w:val="bottom"/>
          </w:tcPr>
          <w:p w14:paraId="5730A961" w14:textId="051E506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0.96±0.08</w:t>
            </w:r>
          </w:p>
        </w:tc>
      </w:tr>
      <w:tr w:rsidR="00A44860" w:rsidRPr="00A44860" w14:paraId="2521BAFA" w14:textId="77777777" w:rsidTr="00A44860">
        <w:trPr>
          <w:trHeight w:val="320"/>
        </w:trPr>
        <w:tc>
          <w:tcPr>
            <w:tcW w:w="1351" w:type="dxa"/>
            <w:vMerge/>
            <w:vAlign w:val="center"/>
          </w:tcPr>
          <w:p w14:paraId="7DF095F6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11B5EC11" w14:textId="77777777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SUVR WM</w:t>
            </w:r>
          </w:p>
        </w:tc>
        <w:tc>
          <w:tcPr>
            <w:tcW w:w="1259" w:type="dxa"/>
            <w:vAlign w:val="bottom"/>
          </w:tcPr>
          <w:p w14:paraId="0B2E0432" w14:textId="1812A408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90.64%</w:t>
            </w:r>
          </w:p>
        </w:tc>
        <w:tc>
          <w:tcPr>
            <w:tcW w:w="1384" w:type="dxa"/>
            <w:vAlign w:val="bottom"/>
          </w:tcPr>
          <w:p w14:paraId="7F63B898" w14:textId="13C0205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91.50%</w:t>
            </w:r>
          </w:p>
        </w:tc>
        <w:tc>
          <w:tcPr>
            <w:tcW w:w="1377" w:type="dxa"/>
            <w:vAlign w:val="bottom"/>
          </w:tcPr>
          <w:p w14:paraId="2FAD9588" w14:textId="756AB826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90.00%</w:t>
            </w:r>
          </w:p>
        </w:tc>
        <w:tc>
          <w:tcPr>
            <w:tcW w:w="1577" w:type="dxa"/>
            <w:vAlign w:val="bottom"/>
          </w:tcPr>
          <w:p w14:paraId="314E550E" w14:textId="76FF5223" w:rsidR="00A44860" w:rsidRPr="00A44860" w:rsidRDefault="00A44860" w:rsidP="00A448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4860">
              <w:rPr>
                <w:rFonts w:cstheme="minorHAnsi"/>
                <w:color w:val="000000"/>
                <w:sz w:val="28"/>
                <w:szCs w:val="28"/>
              </w:rPr>
              <w:t>0.95±0.08</w:t>
            </w:r>
          </w:p>
        </w:tc>
      </w:tr>
    </w:tbl>
    <w:p w14:paraId="2D5697E7" w14:textId="77777777" w:rsidR="00BD42B3" w:rsidRPr="00555557" w:rsidRDefault="00BD42B3" w:rsidP="003E62EC">
      <w:pPr>
        <w:ind w:left="-567"/>
        <w:rPr>
          <w:b/>
          <w:bCs/>
          <w:sz w:val="24"/>
          <w:szCs w:val="24"/>
          <w:lang w:val="en-GB"/>
        </w:rPr>
      </w:pPr>
    </w:p>
    <w:sectPr w:rsidR="00BD42B3" w:rsidRPr="00555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EC"/>
    <w:rsid w:val="001F0FD7"/>
    <w:rsid w:val="00330E28"/>
    <w:rsid w:val="003E62EC"/>
    <w:rsid w:val="00555557"/>
    <w:rsid w:val="006103D3"/>
    <w:rsid w:val="00A44860"/>
    <w:rsid w:val="00AB0C1A"/>
    <w:rsid w:val="00B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005E"/>
  <w15:chartTrackingRefBased/>
  <w15:docId w15:val="{2333A288-D37C-4A45-857B-5E3AC22F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2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</dc:creator>
  <cp:keywords/>
  <dc:description/>
  <cp:lastModifiedBy>Marjory Denisard</cp:lastModifiedBy>
  <cp:revision>6</cp:revision>
  <dcterms:created xsi:type="dcterms:W3CDTF">2021-05-18T17:13:00Z</dcterms:created>
  <dcterms:modified xsi:type="dcterms:W3CDTF">2021-12-13T13:13:00Z</dcterms:modified>
</cp:coreProperties>
</file>