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</w:rPr>
        <w:t>Supplementary Table 1 Formulation and proximate analysis of the experimental diets (% dry matter)</w:t>
      </w:r>
    </w:p>
    <w:tbl>
      <w:tblPr>
        <w:tblStyle w:val="2"/>
        <w:tblW w:w="822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6"/>
        <w:gridCol w:w="1165"/>
        <w:gridCol w:w="1165"/>
        <w:gridCol w:w="1165"/>
        <w:gridCol w:w="11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3556" w:type="dxa"/>
            <w:vMerge w:val="restart"/>
            <w:tcBorders>
              <w:top w:val="single" w:color="000000" w:sz="12" w:space="0"/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Ingredient / % dry diet</w:t>
            </w:r>
          </w:p>
        </w:tc>
        <w:tc>
          <w:tcPr>
            <w:tcW w:w="4665" w:type="dxa"/>
            <w:gridSpan w:val="4"/>
            <w:tcBorders>
              <w:top w:val="single" w:color="000000" w:sz="12" w:space="0"/>
              <w:left w:val="nil"/>
              <w:bottom w:val="single" w:color="auto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 xml:space="preserve">Experimental diets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3556" w:type="dxa"/>
            <w:vMerge w:val="continue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Control</w:t>
            </w:r>
          </w:p>
        </w:tc>
        <w:tc>
          <w:tcPr>
            <w:tcW w:w="1165" w:type="dxa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CB1</w:t>
            </w:r>
          </w:p>
        </w:tc>
        <w:tc>
          <w:tcPr>
            <w:tcW w:w="1165" w:type="dxa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CB2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CB3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  <w:jc w:val="center"/>
        </w:trPr>
        <w:tc>
          <w:tcPr>
            <w:tcW w:w="3556" w:type="dxa"/>
            <w:vMerge w:val="continue"/>
            <w:tcBorders>
              <w:left w:val="nil"/>
              <w:bottom w:val="single" w:color="auto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0.00%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0.10%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0.20%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0.40%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3556" w:type="dxa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White fish meal </w:t>
            </w:r>
            <w:r>
              <w:rPr>
                <w:rFonts w:ascii="Times New Roman" w:hAnsi="Times New Roman"/>
                <w:kern w:val="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65" w:type="dxa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36.00</w:t>
            </w:r>
          </w:p>
        </w:tc>
        <w:tc>
          <w:tcPr>
            <w:tcW w:w="1165" w:type="dxa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36.00</w:t>
            </w:r>
          </w:p>
        </w:tc>
        <w:tc>
          <w:tcPr>
            <w:tcW w:w="1165" w:type="dxa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36.00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Krill meal </w:t>
            </w:r>
            <w:r>
              <w:rPr>
                <w:rFonts w:ascii="Times New Roman" w:hAnsi="Times New Roman"/>
                <w:kern w:val="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25.00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25.00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25.00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25.00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Squid meal </w:t>
            </w:r>
            <w:r>
              <w:rPr>
                <w:rFonts w:ascii="Times New Roman" w:hAnsi="Times New Roman"/>
                <w:kern w:val="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8.50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8.50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8.50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Microcrystalline Cellulose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0.40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0.30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0.20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Yeast extract </w:t>
            </w:r>
            <w:r>
              <w:rPr>
                <w:rFonts w:ascii="Times New Roman" w:hAnsi="Times New Roman"/>
                <w:kern w:val="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3.00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3.00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Sodium alginate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2.00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2.00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α-starch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7.60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7.60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7.60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7.60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Vitamin premix </w:t>
            </w:r>
            <w:r>
              <w:rPr>
                <w:rFonts w:ascii="Times New Roman" w:hAnsi="Times New Roman"/>
                <w:kern w:val="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1.50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1.50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1.50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Mineral premix </w:t>
            </w:r>
            <w:r>
              <w:rPr>
                <w:rFonts w:ascii="Times New Roman" w:hAnsi="Times New Roman"/>
                <w:kern w:val="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1.00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1.00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Ascorbyl polyphosphate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0.20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0.20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0.20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Attractant mixture </w:t>
            </w:r>
            <w:r>
              <w:rPr>
                <w:rFonts w:ascii="Times New Roman" w:hAnsi="Times New Roman"/>
                <w:kern w:val="0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2.00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2.00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Mould inhibitor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0.05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0.05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0.05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Antioxidant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0.05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0.05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0.05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Choline choride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0.20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0.20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0.20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Fish oil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6.50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6.50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6.50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Soybean Lecithin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6.00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6.00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  <w:t xml:space="preserve">Clostridium butyricum </w:t>
            </w:r>
            <w:r>
              <w:rPr>
                <w:rFonts w:ascii="Times New Roman" w:hAnsi="Times New Roman"/>
                <w:kern w:val="0"/>
                <w:sz w:val="20"/>
                <w:szCs w:val="20"/>
                <w:vertAlign w:val="superscript"/>
              </w:rPr>
              <w:t>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0.10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0.20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0.40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822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Analyzed nutrients composition (dry matter basis 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Ash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14.24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14.71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14.53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14.66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Crude fat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19.66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19.29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19.46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19.12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3556" w:type="dxa"/>
            <w:tcBorders>
              <w:top w:val="nil"/>
              <w:left w:val="nil"/>
              <w:bottom w:val="single" w:color="000000" w:sz="12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Crude protein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12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51.57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12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51.94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12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51.83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12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51.94</w:t>
            </w:r>
          </w:p>
        </w:tc>
      </w:tr>
    </w:tbl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a </w:t>
      </w:r>
      <w:r>
        <w:rPr>
          <w:rFonts w:ascii="Times New Roman" w:hAnsi="Times New Roman"/>
          <w:sz w:val="20"/>
          <w:szCs w:val="20"/>
        </w:rPr>
        <w:t>Commercially available from Guangdong VTR Bio-Tech Co., Ltd. (Zhuhai, China); elementary composition (dry matter): White fish meal, crude protein, 71.73%, crude lipid, 4.76%.</w:t>
      </w:r>
    </w:p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b</w:t>
      </w:r>
      <w:r>
        <w:rPr>
          <w:rFonts w:ascii="Times New Roman" w:hAnsi="Times New Roman"/>
          <w:sz w:val="20"/>
          <w:szCs w:val="20"/>
        </w:rPr>
        <w:t xml:space="preserve"> Commercially available from Qingdao Bio-ways Ingredients Biotechnology Co., Ltd. (Qingdao, China); elementary composition (dry matter): </w:t>
      </w:r>
      <w:r>
        <w:rPr>
          <w:rFonts w:ascii="Times New Roman" w:hAnsi="Times New Roman"/>
          <w:kern w:val="0"/>
          <w:sz w:val="20"/>
          <w:szCs w:val="20"/>
        </w:rPr>
        <w:t>Krill meal</w:t>
      </w:r>
      <w:r>
        <w:rPr>
          <w:rFonts w:ascii="Times New Roman" w:hAnsi="Times New Roman"/>
          <w:sz w:val="20"/>
          <w:szCs w:val="20"/>
        </w:rPr>
        <w:t>, crude protein, 64.86%, crude lipid, 8.0%.</w:t>
      </w:r>
    </w:p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c </w:t>
      </w:r>
      <w:r>
        <w:rPr>
          <w:rFonts w:ascii="Times New Roman" w:hAnsi="Times New Roman"/>
          <w:sz w:val="20"/>
          <w:szCs w:val="20"/>
        </w:rPr>
        <w:t xml:space="preserve">Commercially available from Haixingyuan Feed Co., Ltd.Co., Ltd. (Hebei, China); elementary composition (dry matter): </w:t>
      </w:r>
      <w:r>
        <w:rPr>
          <w:rFonts w:ascii="Times New Roman" w:hAnsi="Times New Roman"/>
          <w:kern w:val="0"/>
          <w:sz w:val="20"/>
          <w:szCs w:val="20"/>
        </w:rPr>
        <w:t>Squid meal</w:t>
      </w:r>
      <w:r>
        <w:rPr>
          <w:rFonts w:ascii="Times New Roman" w:hAnsi="Times New Roman"/>
          <w:sz w:val="20"/>
          <w:szCs w:val="20"/>
        </w:rPr>
        <w:t>, crude protein, 81.81%, crude lipid, 5.16%.</w:t>
      </w:r>
    </w:p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d </w:t>
      </w:r>
      <w:r>
        <w:rPr>
          <w:rFonts w:ascii="Times New Roman" w:hAnsi="Times New Roman"/>
          <w:sz w:val="20"/>
          <w:szCs w:val="20"/>
        </w:rPr>
        <w:t xml:space="preserve">Composition of vitamin premix (IU or g </w:t>
      </w:r>
      <w:r>
        <w:rPr>
          <w:rFonts w:ascii="Times New Roman" w:hAnsi="Times New Roman"/>
          <w:sz w:val="20"/>
          <w:szCs w:val="20"/>
          <w:vertAlign w:val="superscript"/>
        </w:rPr>
        <w:t>kg−1</w:t>
      </w:r>
      <w:r>
        <w:rPr>
          <w:rFonts w:ascii="Times New Roman" w:hAnsi="Times New Roman"/>
          <w:sz w:val="20"/>
          <w:szCs w:val="20"/>
        </w:rPr>
        <w:t>): vitamin A palmitate, 3000000 IU; vitamin D</w:t>
      </w:r>
      <w:r>
        <w:rPr>
          <w:rFonts w:ascii="Times New Roman" w:hAnsi="Times New Roman"/>
          <w:sz w:val="20"/>
          <w:szCs w:val="20"/>
          <w:vertAlign w:val="subscript"/>
        </w:rPr>
        <w:t>3</w:t>
      </w:r>
      <w:r>
        <w:rPr>
          <w:rFonts w:ascii="Times New Roman" w:hAnsi="Times New Roman"/>
          <w:sz w:val="20"/>
          <w:szCs w:val="20"/>
        </w:rPr>
        <w:t xml:space="preserve"> 1200000 IU; DL-α-vitamin E 40.0 </w:t>
      </w:r>
      <w:r>
        <w:rPr>
          <w:rFonts w:ascii="Times New Roman" w:hAnsi="Times New Roman" w:eastAsia="黑体"/>
          <w:sz w:val="20"/>
          <w:szCs w:val="20"/>
        </w:rPr>
        <w:t>g kg</w:t>
      </w:r>
      <w:r>
        <w:rPr>
          <w:rFonts w:ascii="Times New Roman" w:hAnsi="Times New Roman"/>
          <w:sz w:val="20"/>
          <w:szCs w:val="20"/>
          <w:vertAlign w:val="superscript"/>
        </w:rPr>
        <w:t>-1</w:t>
      </w:r>
      <w:r>
        <w:rPr>
          <w:rFonts w:ascii="Times New Roman" w:hAnsi="Times New Roman"/>
          <w:sz w:val="20"/>
          <w:szCs w:val="20"/>
        </w:rPr>
        <w:t xml:space="preserve">; menadione, 8.0 </w:t>
      </w:r>
      <w:r>
        <w:rPr>
          <w:rFonts w:ascii="Times New Roman" w:hAnsi="Times New Roman" w:eastAsia="黑体"/>
          <w:sz w:val="20"/>
          <w:szCs w:val="20"/>
        </w:rPr>
        <w:t>g kg</w:t>
      </w:r>
      <w:r>
        <w:rPr>
          <w:rFonts w:ascii="Times New Roman" w:hAnsi="Times New Roman"/>
          <w:sz w:val="20"/>
          <w:szCs w:val="20"/>
          <w:vertAlign w:val="superscript"/>
        </w:rPr>
        <w:t>-1</w:t>
      </w:r>
      <w:r>
        <w:rPr>
          <w:rFonts w:ascii="Times New Roman" w:hAnsi="Times New Roman"/>
          <w:sz w:val="20"/>
          <w:szCs w:val="20"/>
        </w:rPr>
        <w:t xml:space="preserve">; thiamine-HCl, 5.0 </w:t>
      </w:r>
      <w:r>
        <w:rPr>
          <w:rFonts w:ascii="Times New Roman" w:hAnsi="Times New Roman" w:eastAsia="黑体"/>
          <w:sz w:val="20"/>
          <w:szCs w:val="20"/>
        </w:rPr>
        <w:t>g kg</w:t>
      </w:r>
      <w:r>
        <w:rPr>
          <w:rFonts w:ascii="Times New Roman" w:hAnsi="Times New Roman"/>
          <w:sz w:val="20"/>
          <w:szCs w:val="20"/>
          <w:vertAlign w:val="superscript"/>
        </w:rPr>
        <w:t>-1</w:t>
      </w:r>
      <w:r>
        <w:rPr>
          <w:rFonts w:ascii="Times New Roman" w:hAnsi="Times New Roman"/>
          <w:sz w:val="20"/>
          <w:szCs w:val="20"/>
        </w:rPr>
        <w:t xml:space="preserve">; riboflavin, 5.0 </w:t>
      </w:r>
      <w:r>
        <w:rPr>
          <w:rFonts w:ascii="Times New Roman" w:hAnsi="Times New Roman" w:eastAsia="黑体"/>
          <w:sz w:val="20"/>
          <w:szCs w:val="20"/>
        </w:rPr>
        <w:t>g kg</w:t>
      </w:r>
      <w:r>
        <w:rPr>
          <w:rFonts w:ascii="Times New Roman" w:hAnsi="Times New Roman"/>
          <w:sz w:val="20"/>
          <w:szCs w:val="20"/>
          <w:vertAlign w:val="superscript"/>
        </w:rPr>
        <w:t>-1</w:t>
      </w:r>
      <w:r>
        <w:rPr>
          <w:rFonts w:ascii="Times New Roman" w:hAnsi="Times New Roman"/>
          <w:sz w:val="20"/>
          <w:szCs w:val="20"/>
        </w:rPr>
        <w:t>; D-calcium pantothenate, 16.0 m</w:t>
      </w:r>
      <w:r>
        <w:rPr>
          <w:rFonts w:ascii="Times New Roman" w:hAnsi="Times New Roman" w:eastAsia="黑体"/>
          <w:sz w:val="20"/>
          <w:szCs w:val="20"/>
        </w:rPr>
        <w:t>g kg</w:t>
      </w:r>
      <w:r>
        <w:rPr>
          <w:rFonts w:ascii="Times New Roman" w:hAnsi="Times New Roman"/>
          <w:sz w:val="20"/>
          <w:szCs w:val="20"/>
          <w:vertAlign w:val="superscript"/>
        </w:rPr>
        <w:t>-1</w:t>
      </w:r>
      <w:r>
        <w:rPr>
          <w:rFonts w:ascii="Times New Roman" w:hAnsi="Times New Roman"/>
          <w:sz w:val="20"/>
          <w:szCs w:val="20"/>
        </w:rPr>
        <w:t>; pyridoxine-HCl, 4.0 m</w:t>
      </w:r>
      <w:r>
        <w:rPr>
          <w:rFonts w:ascii="Times New Roman" w:hAnsi="Times New Roman" w:eastAsia="黑体"/>
          <w:sz w:val="20"/>
          <w:szCs w:val="20"/>
        </w:rPr>
        <w:t>g kg</w:t>
      </w:r>
      <w:r>
        <w:rPr>
          <w:rFonts w:ascii="Times New Roman" w:hAnsi="Times New Roman"/>
          <w:sz w:val="20"/>
          <w:szCs w:val="20"/>
          <w:vertAlign w:val="superscript"/>
        </w:rPr>
        <w:t>-1</w:t>
      </w:r>
      <w:r>
        <w:rPr>
          <w:rFonts w:ascii="Times New Roman" w:hAnsi="Times New Roman"/>
          <w:sz w:val="20"/>
          <w:szCs w:val="20"/>
        </w:rPr>
        <w:t>; inositol, 200.0 m</w:t>
      </w:r>
      <w:r>
        <w:rPr>
          <w:rFonts w:ascii="Times New Roman" w:hAnsi="Times New Roman" w:eastAsia="黑体"/>
          <w:sz w:val="20"/>
          <w:szCs w:val="20"/>
        </w:rPr>
        <w:t>g kg</w:t>
      </w:r>
      <w:r>
        <w:rPr>
          <w:rFonts w:ascii="Times New Roman" w:hAnsi="Times New Roman"/>
          <w:sz w:val="20"/>
          <w:szCs w:val="20"/>
          <w:vertAlign w:val="superscript"/>
        </w:rPr>
        <w:t>-1</w:t>
      </w:r>
      <w:r>
        <w:rPr>
          <w:rFonts w:ascii="Times New Roman" w:hAnsi="Times New Roman"/>
          <w:sz w:val="20"/>
          <w:szCs w:val="20"/>
        </w:rPr>
        <w:t>; biotin, 8.0 m</w:t>
      </w:r>
      <w:r>
        <w:rPr>
          <w:rFonts w:ascii="Times New Roman" w:hAnsi="Times New Roman" w:eastAsia="黑体"/>
          <w:sz w:val="20"/>
          <w:szCs w:val="20"/>
        </w:rPr>
        <w:t>g kg</w:t>
      </w:r>
      <w:r>
        <w:rPr>
          <w:rFonts w:ascii="Times New Roman" w:hAnsi="Times New Roman"/>
          <w:sz w:val="20"/>
          <w:szCs w:val="20"/>
          <w:vertAlign w:val="superscript"/>
        </w:rPr>
        <w:t>-1</w:t>
      </w:r>
      <w:r>
        <w:rPr>
          <w:rFonts w:ascii="Times New Roman" w:hAnsi="Times New Roman"/>
          <w:sz w:val="20"/>
          <w:szCs w:val="20"/>
        </w:rPr>
        <w:t>; folic acid, 1.5 m</w:t>
      </w:r>
      <w:r>
        <w:rPr>
          <w:rFonts w:ascii="Times New Roman" w:hAnsi="Times New Roman" w:eastAsia="黑体"/>
          <w:sz w:val="20"/>
          <w:szCs w:val="20"/>
        </w:rPr>
        <w:t>g kg</w:t>
      </w:r>
      <w:r>
        <w:rPr>
          <w:rFonts w:ascii="Times New Roman" w:hAnsi="Times New Roman"/>
          <w:sz w:val="20"/>
          <w:szCs w:val="20"/>
          <w:vertAlign w:val="superscript"/>
        </w:rPr>
        <w:t>-1</w:t>
      </w:r>
      <w:r>
        <w:rPr>
          <w:rFonts w:ascii="Times New Roman" w:hAnsi="Times New Roman"/>
          <w:sz w:val="20"/>
          <w:szCs w:val="20"/>
        </w:rPr>
        <w:t>; 4-aminobenzoic acid, 5.0 m</w:t>
      </w:r>
      <w:r>
        <w:rPr>
          <w:rFonts w:ascii="Times New Roman" w:hAnsi="Times New Roman" w:eastAsia="黑体"/>
          <w:sz w:val="20"/>
          <w:szCs w:val="20"/>
        </w:rPr>
        <w:t>g kg</w:t>
      </w:r>
      <w:r>
        <w:rPr>
          <w:rFonts w:ascii="Times New Roman" w:hAnsi="Times New Roman"/>
          <w:sz w:val="20"/>
          <w:szCs w:val="20"/>
          <w:vertAlign w:val="superscript"/>
        </w:rPr>
        <w:t>-1</w:t>
      </w:r>
      <w:r>
        <w:rPr>
          <w:rFonts w:ascii="Times New Roman" w:hAnsi="Times New Roman"/>
          <w:sz w:val="20"/>
          <w:szCs w:val="20"/>
        </w:rPr>
        <w:t>; niacin, 20.0 m</w:t>
      </w:r>
      <w:r>
        <w:rPr>
          <w:rFonts w:ascii="Times New Roman" w:hAnsi="Times New Roman" w:eastAsia="黑体"/>
          <w:sz w:val="20"/>
          <w:szCs w:val="20"/>
        </w:rPr>
        <w:t>g kg</w:t>
      </w:r>
      <w:r>
        <w:rPr>
          <w:rFonts w:ascii="Times New Roman" w:hAnsi="Times New Roman"/>
          <w:sz w:val="20"/>
          <w:szCs w:val="20"/>
          <w:vertAlign w:val="superscript"/>
        </w:rPr>
        <w:t>-1</w:t>
      </w:r>
      <w:r>
        <w:rPr>
          <w:rFonts w:ascii="Times New Roman" w:hAnsi="Times New Roman"/>
          <w:sz w:val="20"/>
          <w:szCs w:val="20"/>
        </w:rPr>
        <w:t>; vitamin B</w:t>
      </w:r>
      <w:r>
        <w:rPr>
          <w:rFonts w:ascii="Times New Roman" w:hAnsi="Times New Roman"/>
          <w:sz w:val="20"/>
          <w:szCs w:val="20"/>
          <w:vertAlign w:val="subscript"/>
        </w:rPr>
        <w:t>12</w:t>
      </w:r>
      <w:r>
        <w:rPr>
          <w:rFonts w:ascii="Times New Roman" w:hAnsi="Times New Roman"/>
          <w:sz w:val="20"/>
          <w:szCs w:val="20"/>
        </w:rPr>
        <w:t>, 0.01 m</w:t>
      </w:r>
      <w:r>
        <w:rPr>
          <w:rFonts w:ascii="Times New Roman" w:hAnsi="Times New Roman" w:eastAsia="黑体"/>
          <w:sz w:val="20"/>
          <w:szCs w:val="20"/>
        </w:rPr>
        <w:t>g kg</w:t>
      </w:r>
      <w:r>
        <w:rPr>
          <w:rFonts w:ascii="Times New Roman" w:hAnsi="Times New Roman"/>
          <w:sz w:val="20"/>
          <w:szCs w:val="20"/>
          <w:vertAlign w:val="superscript"/>
        </w:rPr>
        <w:t>-1</w:t>
      </w:r>
      <w:r>
        <w:rPr>
          <w:rFonts w:ascii="Times New Roman" w:hAnsi="Times New Roman"/>
          <w:sz w:val="20"/>
          <w:szCs w:val="20"/>
        </w:rPr>
        <w:t>; L-ascorgyl-2-monophosphate-Na (3%), 2000.0 m</w:t>
      </w:r>
      <w:r>
        <w:rPr>
          <w:rFonts w:ascii="Times New Roman" w:hAnsi="Times New Roman" w:eastAsia="黑体"/>
          <w:sz w:val="20"/>
          <w:szCs w:val="20"/>
        </w:rPr>
        <w:t>g kg</w:t>
      </w:r>
      <w:r>
        <w:rPr>
          <w:rFonts w:ascii="Times New Roman" w:hAnsi="Times New Roman"/>
          <w:sz w:val="20"/>
          <w:szCs w:val="20"/>
          <w:vertAlign w:val="superscript"/>
        </w:rPr>
        <w:t>-1</w:t>
      </w:r>
      <w:r>
        <w:rPr>
          <w:rFonts w:ascii="Times New Roman" w:hAnsi="Times New Roman"/>
          <w:sz w:val="20"/>
          <w:szCs w:val="20"/>
        </w:rPr>
        <w:t>.</w:t>
      </w:r>
    </w:p>
    <w:p>
      <w:pPr>
        <w:rPr>
          <w:rFonts w:ascii="Times New Roman" w:hAnsi="Times New Roman"/>
          <w:sz w:val="20"/>
          <w:szCs w:val="20"/>
        </w:rPr>
      </w:pPr>
      <w:bookmarkStart w:id="0" w:name="OLE_LINK9"/>
      <w:r>
        <w:rPr>
          <w:rFonts w:ascii="Times New Roman" w:hAnsi="Times New Roman"/>
          <w:sz w:val="20"/>
          <w:szCs w:val="20"/>
          <w:vertAlign w:val="superscript"/>
        </w:rPr>
        <w:t xml:space="preserve">e </w:t>
      </w:r>
      <w:r>
        <w:rPr>
          <w:rFonts w:ascii="Times New Roman" w:hAnsi="Times New Roman"/>
          <w:sz w:val="20"/>
          <w:szCs w:val="20"/>
        </w:rPr>
        <w:t>Composition of mineral premix (g kg</w:t>
      </w:r>
      <w:r>
        <w:rPr>
          <w:rFonts w:ascii="Times New Roman" w:hAnsi="Times New Roman"/>
          <w:sz w:val="20"/>
          <w:szCs w:val="20"/>
          <w:vertAlign w:val="superscript"/>
        </w:rPr>
        <w:t>−1</w:t>
      </w:r>
      <w:r>
        <w:rPr>
          <w:rFonts w:ascii="Times New Roman" w:hAnsi="Times New Roman"/>
          <w:sz w:val="20"/>
          <w:szCs w:val="20"/>
        </w:rPr>
        <w:t xml:space="preserve"> premix): Ca(H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>PO</w:t>
      </w:r>
      <w:r>
        <w:rPr>
          <w:rFonts w:ascii="Times New Roman" w:hAnsi="Times New Roman"/>
          <w:sz w:val="20"/>
          <w:szCs w:val="20"/>
          <w:vertAlign w:val="subscript"/>
        </w:rPr>
        <w:t>4</w:t>
      </w:r>
      <w:r>
        <w:rPr>
          <w:rFonts w:ascii="Times New Roman" w:hAnsi="Times New Roman"/>
          <w:sz w:val="20"/>
          <w:szCs w:val="20"/>
        </w:rPr>
        <w:t>)·H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>O, 675.0; C</w:t>
      </w:r>
      <w:r>
        <w:rPr>
          <w:rFonts w:ascii="Times New Roman" w:hAnsi="Times New Roman"/>
          <w:sz w:val="20"/>
          <w:szCs w:val="20"/>
          <w:vertAlign w:val="subscript"/>
        </w:rPr>
        <w:t>O</w:t>
      </w:r>
      <w:r>
        <w:rPr>
          <w:rFonts w:ascii="Times New Roman" w:hAnsi="Times New Roman"/>
          <w:sz w:val="20"/>
          <w:szCs w:val="20"/>
        </w:rPr>
        <w:t>SO</w:t>
      </w:r>
      <w:r>
        <w:rPr>
          <w:rFonts w:ascii="Times New Roman" w:hAnsi="Times New Roman"/>
          <w:sz w:val="20"/>
          <w:szCs w:val="20"/>
          <w:vertAlign w:val="subscript"/>
        </w:rPr>
        <w:t>4</w:t>
      </w:r>
      <w:r>
        <w:rPr>
          <w:rFonts w:ascii="Times New Roman" w:hAnsi="Times New Roman"/>
          <w:sz w:val="20"/>
          <w:szCs w:val="20"/>
        </w:rPr>
        <w:t>·H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>O, 0.15; CuSO</w:t>
      </w:r>
      <w:r>
        <w:rPr>
          <w:rFonts w:ascii="Times New Roman" w:hAnsi="Times New Roman"/>
          <w:sz w:val="20"/>
          <w:szCs w:val="20"/>
          <w:vertAlign w:val="subscript"/>
        </w:rPr>
        <w:t>4</w:t>
      </w:r>
      <w:r>
        <w:rPr>
          <w:rFonts w:ascii="Times New Roman" w:hAnsi="Times New Roman"/>
          <w:sz w:val="20"/>
          <w:szCs w:val="20"/>
        </w:rPr>
        <w:t>·H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>O, 5.0; FeSO</w:t>
      </w:r>
      <w:r>
        <w:rPr>
          <w:rFonts w:ascii="Times New Roman" w:hAnsi="Times New Roman"/>
          <w:sz w:val="20"/>
          <w:szCs w:val="20"/>
          <w:vertAlign w:val="subscript"/>
        </w:rPr>
        <w:t>4</w:t>
      </w:r>
      <w:r>
        <w:rPr>
          <w:rFonts w:ascii="Times New Roman" w:hAnsi="Times New Roman"/>
          <w:sz w:val="20"/>
          <w:szCs w:val="20"/>
        </w:rPr>
        <w:t>·7H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>O, 50.0; KCl, 0.1; MnSO</w:t>
      </w:r>
      <w:r>
        <w:rPr>
          <w:rFonts w:ascii="Times New Roman" w:hAnsi="Times New Roman"/>
          <w:sz w:val="20"/>
          <w:szCs w:val="20"/>
          <w:vertAlign w:val="subscript"/>
        </w:rPr>
        <w:t>4</w:t>
      </w:r>
      <w:r>
        <w:rPr>
          <w:rFonts w:ascii="Times New Roman" w:hAnsi="Times New Roman"/>
          <w:sz w:val="20"/>
          <w:szCs w:val="20"/>
        </w:rPr>
        <w:t>·2H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>O, 101.7; MnSO</w:t>
      </w:r>
      <w:r>
        <w:rPr>
          <w:rFonts w:ascii="Times New Roman" w:hAnsi="Times New Roman"/>
          <w:sz w:val="20"/>
          <w:szCs w:val="20"/>
          <w:vertAlign w:val="subscript"/>
        </w:rPr>
        <w:t>4</w:t>
      </w:r>
      <w:r>
        <w:rPr>
          <w:rFonts w:ascii="Times New Roman" w:hAnsi="Times New Roman"/>
          <w:sz w:val="20"/>
          <w:szCs w:val="20"/>
        </w:rPr>
        <w:t>·2H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>O, 18.0; NaCl, 80.0; NaSeO</w:t>
      </w:r>
      <w:r>
        <w:rPr>
          <w:rFonts w:ascii="Times New Roman" w:hAnsi="Times New Roman"/>
          <w:sz w:val="20"/>
          <w:szCs w:val="20"/>
          <w:vertAlign w:val="subscript"/>
        </w:rPr>
        <w:t>3</w:t>
      </w:r>
      <w:r>
        <w:rPr>
          <w:rFonts w:ascii="Times New Roman" w:hAnsi="Times New Roman"/>
          <w:sz w:val="20"/>
          <w:szCs w:val="20"/>
        </w:rPr>
        <w:t>·H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>O, 0.05; ZnSO</w:t>
      </w:r>
      <w:r>
        <w:rPr>
          <w:rFonts w:ascii="Times New Roman" w:hAnsi="Times New Roman"/>
          <w:sz w:val="20"/>
          <w:szCs w:val="20"/>
          <w:vertAlign w:val="subscript"/>
        </w:rPr>
        <w:t>4</w:t>
      </w:r>
      <w:r>
        <w:rPr>
          <w:rFonts w:ascii="Times New Roman" w:hAnsi="Times New Roman"/>
          <w:sz w:val="20"/>
          <w:szCs w:val="20"/>
        </w:rPr>
        <w:t>·7H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>O, 20.0.</w:t>
      </w:r>
    </w:p>
    <w:bookmarkEnd w:id="0"/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f </w:t>
      </w:r>
      <w:r>
        <w:rPr>
          <w:rFonts w:ascii="Times New Roman" w:hAnsi="Times New Roman"/>
          <w:sz w:val="20"/>
          <w:szCs w:val="20"/>
        </w:rPr>
        <w:t>Commercially available from Qingdao Qihao biotechnology co., Ltd. (Qingdao, China).</w:t>
      </w:r>
    </w:p>
    <w:p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  <w:vertAlign w:val="superscript"/>
        </w:rPr>
        <w:t>g</w:t>
      </w:r>
      <w:r>
        <w:rPr>
          <w:rFonts w:ascii="Times New Roman" w:hAnsi="Times New Roman"/>
          <w:i/>
          <w:iCs/>
          <w:kern w:val="0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/>
          <w:sz w:val="20"/>
          <w:szCs w:val="20"/>
        </w:rPr>
        <w:t>Commercially available from Vland Biotech Co., Ltd., China, containing cells at 5×10</w:t>
      </w:r>
      <w:r>
        <w:rPr>
          <w:rFonts w:ascii="Times New Roman" w:hAnsi="Times New Roman"/>
          <w:sz w:val="20"/>
          <w:szCs w:val="20"/>
          <w:vertAlign w:val="superscript"/>
        </w:rPr>
        <w:t>9</w:t>
      </w:r>
      <w:r>
        <w:rPr>
          <w:rFonts w:ascii="Times New Roman" w:hAnsi="Times New Roman"/>
          <w:sz w:val="20"/>
          <w:szCs w:val="20"/>
        </w:rPr>
        <w:t xml:space="preserve"> CFU g</w:t>
      </w:r>
      <w:r>
        <w:rPr>
          <w:rFonts w:ascii="Times New Roman" w:hAnsi="Times New Roman"/>
          <w:sz w:val="20"/>
          <w:szCs w:val="20"/>
          <w:vertAlign w:val="superscript"/>
        </w:rPr>
        <w:t>−1</w:t>
      </w:r>
      <w:r>
        <w:rPr>
          <w:rFonts w:ascii="Times New Roman" w:hAnsi="Times New Roman"/>
          <w:sz w:val="20"/>
          <w:szCs w:val="20"/>
        </w:rPr>
        <w:t>.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40279"/>
    <w:rsid w:val="48040279"/>
    <w:rsid w:val="764E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2020-12-12T01:56:00Z</dcterms:created>
  <dc:creator>邋遢大王</dc:creator>
  <cp:lastModifiedBy>邋遢大王</cp:lastModifiedBy>
  <dcterms:modified xsi:type="dcterms:W3CDTF">2020-12-12T04:13:07Z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