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802E" w14:textId="77777777" w:rsidR="003256A2" w:rsidRPr="00A2288A" w:rsidRDefault="003256A2" w:rsidP="00F42307">
      <w:pPr>
        <w:jc w:val="center"/>
        <w:rPr>
          <w:rFonts w:cstheme="minorHAnsi"/>
          <w:b/>
          <w:bCs/>
          <w:sz w:val="28"/>
          <w:szCs w:val="28"/>
        </w:rPr>
      </w:pPr>
      <w:r w:rsidRPr="00A2288A">
        <w:rPr>
          <w:rFonts w:cstheme="minorHAnsi"/>
          <w:b/>
          <w:bCs/>
          <w:sz w:val="28"/>
          <w:szCs w:val="28"/>
        </w:rPr>
        <w:t>Longitudinal Assessment of Immune Responses to Repeated Annual Influenza Vaccination in a Human Cohort of Adults and Teenagers</w:t>
      </w:r>
    </w:p>
    <w:p w14:paraId="40080B49" w14:textId="77777777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</w:p>
    <w:p w14:paraId="73655456" w14:textId="2D415FE1" w:rsidR="003256A2" w:rsidRPr="0025318C" w:rsidRDefault="003256A2" w:rsidP="00F42307">
      <w:pPr>
        <w:spacing w:line="48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25318C">
        <w:rPr>
          <w:rFonts w:eastAsia="Times New Roman" w:cstheme="minorHAnsi"/>
          <w:b/>
          <w:color w:val="000000" w:themeColor="text1"/>
          <w:sz w:val="28"/>
          <w:szCs w:val="28"/>
        </w:rPr>
        <w:t>Supplementary Appendix</w:t>
      </w:r>
    </w:p>
    <w:p w14:paraId="116153E4" w14:textId="77777777" w:rsidR="003256A2" w:rsidRPr="0025318C" w:rsidRDefault="003256A2" w:rsidP="00F42307">
      <w:pPr>
        <w:spacing w:line="48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14:paraId="5DDC13FD" w14:textId="77777777" w:rsidR="003256A2" w:rsidRPr="0025318C" w:rsidRDefault="003256A2" w:rsidP="00A131D5">
      <w:pPr>
        <w:spacing w:line="48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25318C">
        <w:rPr>
          <w:rFonts w:eastAsia="Times New Roman" w:cstheme="minorHAnsi"/>
          <w:b/>
          <w:color w:val="000000" w:themeColor="text1"/>
          <w:sz w:val="28"/>
          <w:szCs w:val="28"/>
        </w:rPr>
        <w:t>Contents</w:t>
      </w:r>
    </w:p>
    <w:p w14:paraId="6B3ADDA4" w14:textId="3DA7F6E8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>Table S1. Descriptive statistics of UGA cohort study by years</w:t>
      </w:r>
    </w:p>
    <w:p w14:paraId="4C55C1CE" w14:textId="6FB7F5D3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>Table S2. Descriptive statistics of adults re-enrolled in both seasons</w:t>
      </w:r>
    </w:p>
    <w:p w14:paraId="10F8E4F7" w14:textId="7F5E8DCB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 xml:space="preserve">Table S3. Odds ratio estimates of host variables fitted in logistic model with </w:t>
      </w:r>
      <w:proofErr w:type="gramStart"/>
      <w:r w:rsidRPr="00A2288A">
        <w:rPr>
          <w:rFonts w:eastAsia="Times New Roman" w:cstheme="minorHAnsi"/>
          <w:bCs/>
          <w:color w:val="000000" w:themeColor="text1"/>
        </w:rPr>
        <w:t>GEE</w:t>
      </w:r>
      <w:proofErr w:type="gramEnd"/>
    </w:p>
    <w:p w14:paraId="37748523" w14:textId="16FE5670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 xml:space="preserve">Table S4. Coefficient estimates of host variables fitted in linear model with GEE stratified by younger and older </w:t>
      </w:r>
      <w:proofErr w:type="gramStart"/>
      <w:r w:rsidRPr="00A2288A">
        <w:rPr>
          <w:rFonts w:eastAsia="Times New Roman" w:cstheme="minorHAnsi"/>
          <w:bCs/>
          <w:color w:val="000000" w:themeColor="text1"/>
        </w:rPr>
        <w:t>adults</w:t>
      </w:r>
      <w:proofErr w:type="gramEnd"/>
    </w:p>
    <w:p w14:paraId="6E3AA627" w14:textId="5ED8AB0E" w:rsidR="003256A2" w:rsidRPr="00A2288A" w:rsidRDefault="003256A2" w:rsidP="00F42307">
      <w:pPr>
        <w:spacing w:line="480" w:lineRule="auto"/>
        <w:jc w:val="both"/>
        <w:rPr>
          <w:rFonts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>Table S5. Descriptive statistics of teenagers re-enrolled in both seasons and newly enrolled in 2018-2019</w:t>
      </w:r>
    </w:p>
    <w:p w14:paraId="0C246C68" w14:textId="392716DF" w:rsidR="003256A2" w:rsidRPr="00A2288A" w:rsidRDefault="003256A2" w:rsidP="00F42307">
      <w:pPr>
        <w:spacing w:line="480" w:lineRule="auto"/>
        <w:jc w:val="both"/>
        <w:rPr>
          <w:rFonts w:eastAsia="Times New Roman" w:cstheme="minorHAnsi"/>
          <w:bCs/>
          <w:color w:val="000000" w:themeColor="text1"/>
        </w:rPr>
      </w:pPr>
      <w:r w:rsidRPr="00A2288A">
        <w:rPr>
          <w:rFonts w:eastAsia="Times New Roman" w:cstheme="minorHAnsi"/>
          <w:bCs/>
          <w:color w:val="000000" w:themeColor="text1"/>
        </w:rPr>
        <w:t>Figure S1. HAI Composite Scores from Teenagers with and without Prior Vaccination</w:t>
      </w:r>
    </w:p>
    <w:p w14:paraId="002C378D" w14:textId="77777777" w:rsidR="003256A2" w:rsidRPr="003256A2" w:rsidRDefault="003256A2" w:rsidP="003256A2">
      <w:pPr>
        <w:rPr>
          <w:b/>
          <w:bCs/>
          <w:sz w:val="28"/>
          <w:szCs w:val="28"/>
        </w:rPr>
      </w:pPr>
    </w:p>
    <w:p w14:paraId="4FC92B21" w14:textId="77777777" w:rsidR="003256A2" w:rsidRDefault="003256A2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EA2DA95" w14:textId="47B330D6" w:rsidR="00AF7038" w:rsidRDefault="00AF7038" w:rsidP="00AF7038">
      <w:pPr>
        <w:jc w:val="center"/>
        <w:rPr>
          <w:b/>
          <w:bCs/>
        </w:rPr>
      </w:pPr>
      <w:r w:rsidRPr="00D73FD8">
        <w:rPr>
          <w:b/>
          <w:bCs/>
        </w:rPr>
        <w:lastRenderedPageBreak/>
        <w:t>Table S1. Descriptive statistics of UGA cohort study by years</w:t>
      </w:r>
    </w:p>
    <w:p w14:paraId="406552D1" w14:textId="77777777" w:rsidR="00A607B1" w:rsidRPr="00D73FD8" w:rsidRDefault="00A607B1" w:rsidP="00AF7038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1805"/>
        <w:gridCol w:w="1805"/>
      </w:tblGrid>
      <w:tr w:rsidR="00AF7038" w:rsidRPr="00872FFC" w14:paraId="4430C8B1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48A884AF" w14:textId="77777777" w:rsidR="00AF7038" w:rsidRPr="00872FFC" w:rsidRDefault="00AF7038" w:rsidP="000F5037">
            <w:pPr>
              <w:jc w:val="both"/>
            </w:pPr>
            <w:bookmarkStart w:id="0" w:name="_Hlk45367201"/>
          </w:p>
        </w:tc>
        <w:tc>
          <w:tcPr>
            <w:tcW w:w="1805" w:type="dxa"/>
            <w:noWrap/>
            <w:hideMark/>
          </w:tcPr>
          <w:p w14:paraId="03F6FF7A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2017-2018 (single year)</w:t>
            </w:r>
          </w:p>
        </w:tc>
        <w:tc>
          <w:tcPr>
            <w:tcW w:w="1805" w:type="dxa"/>
            <w:noWrap/>
            <w:hideMark/>
          </w:tcPr>
          <w:p w14:paraId="35B38CE4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2018-2019 (single year)</w:t>
            </w:r>
          </w:p>
        </w:tc>
      </w:tr>
      <w:tr w:rsidR="00AF7038" w:rsidRPr="00872FFC" w14:paraId="2073513A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1E8FFB2E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Sample sizes</w:t>
            </w:r>
          </w:p>
        </w:tc>
        <w:tc>
          <w:tcPr>
            <w:tcW w:w="1805" w:type="dxa"/>
            <w:noWrap/>
            <w:hideMark/>
          </w:tcPr>
          <w:p w14:paraId="14A3D520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255</w:t>
            </w:r>
          </w:p>
        </w:tc>
        <w:tc>
          <w:tcPr>
            <w:tcW w:w="1805" w:type="dxa"/>
            <w:noWrap/>
            <w:hideMark/>
          </w:tcPr>
          <w:p w14:paraId="6C33F60D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242</w:t>
            </w:r>
          </w:p>
        </w:tc>
      </w:tr>
      <w:tr w:rsidR="00AF7038" w:rsidRPr="00872FFC" w14:paraId="6DF87FDE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02FFE555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Age</w:t>
            </w:r>
          </w:p>
        </w:tc>
        <w:tc>
          <w:tcPr>
            <w:tcW w:w="1805" w:type="dxa"/>
            <w:noWrap/>
            <w:hideMark/>
          </w:tcPr>
          <w:p w14:paraId="2E0D9764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31.96 (18.09)</w:t>
            </w:r>
          </w:p>
        </w:tc>
        <w:tc>
          <w:tcPr>
            <w:tcW w:w="1805" w:type="dxa"/>
            <w:noWrap/>
            <w:hideMark/>
          </w:tcPr>
          <w:p w14:paraId="5A75A2EF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21.14 (16.12)</w:t>
            </w:r>
          </w:p>
        </w:tc>
      </w:tr>
      <w:tr w:rsidR="00AF7038" w:rsidRPr="00872FFC" w14:paraId="7432DF85" w14:textId="77777777" w:rsidTr="000F5037">
        <w:trPr>
          <w:trHeight w:val="340"/>
          <w:jc w:val="center"/>
        </w:trPr>
        <w:tc>
          <w:tcPr>
            <w:tcW w:w="2931" w:type="dxa"/>
            <w:noWrap/>
            <w:vAlign w:val="center"/>
          </w:tcPr>
          <w:p w14:paraId="714E47B4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>
              <w:rPr>
                <w:rFonts w:hint="eastAsia"/>
                <w:i/>
                <w:iCs/>
                <w:color w:val="000000"/>
              </w:rPr>
              <w:t>Adults (&gt;=18 years)</w:t>
            </w:r>
          </w:p>
        </w:tc>
        <w:tc>
          <w:tcPr>
            <w:tcW w:w="1805" w:type="dxa"/>
            <w:noWrap/>
            <w:vAlign w:val="center"/>
          </w:tcPr>
          <w:p w14:paraId="6321BF7F" w14:textId="77777777" w:rsidR="00AF7038" w:rsidRPr="00872FFC" w:rsidRDefault="00AF7038" w:rsidP="000F5037">
            <w:pPr>
              <w:jc w:val="both"/>
            </w:pPr>
            <w:r>
              <w:rPr>
                <w:rFonts w:hint="eastAsia"/>
                <w:color w:val="000000"/>
              </w:rPr>
              <w:t>183 (71.8%)</w:t>
            </w:r>
          </w:p>
        </w:tc>
        <w:tc>
          <w:tcPr>
            <w:tcW w:w="1805" w:type="dxa"/>
            <w:noWrap/>
            <w:vAlign w:val="center"/>
          </w:tcPr>
          <w:p w14:paraId="20BC55C3" w14:textId="77777777" w:rsidR="00AF7038" w:rsidRPr="00872FFC" w:rsidRDefault="00AF7038" w:rsidP="000F5037">
            <w:pPr>
              <w:jc w:val="both"/>
            </w:pPr>
            <w:r>
              <w:rPr>
                <w:rFonts w:hint="eastAsia"/>
                <w:color w:val="000000"/>
              </w:rPr>
              <w:t>92 (38%)</w:t>
            </w:r>
          </w:p>
        </w:tc>
      </w:tr>
      <w:tr w:rsidR="00AF7038" w:rsidRPr="00872FFC" w14:paraId="11FC5D63" w14:textId="77777777" w:rsidTr="000F5037">
        <w:trPr>
          <w:trHeight w:val="340"/>
          <w:jc w:val="center"/>
        </w:trPr>
        <w:tc>
          <w:tcPr>
            <w:tcW w:w="2931" w:type="dxa"/>
            <w:noWrap/>
            <w:vAlign w:val="center"/>
          </w:tcPr>
          <w:p w14:paraId="5EB5EEAB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>
              <w:rPr>
                <w:rFonts w:hint="eastAsia"/>
                <w:i/>
                <w:iCs/>
                <w:color w:val="000000"/>
              </w:rPr>
              <w:t>Teenagers (&lt;18 years)</w:t>
            </w:r>
          </w:p>
        </w:tc>
        <w:tc>
          <w:tcPr>
            <w:tcW w:w="1805" w:type="dxa"/>
            <w:noWrap/>
            <w:vAlign w:val="center"/>
          </w:tcPr>
          <w:p w14:paraId="049211FB" w14:textId="77777777" w:rsidR="00AF7038" w:rsidRPr="00872FFC" w:rsidRDefault="00AF7038" w:rsidP="000F5037">
            <w:pPr>
              <w:jc w:val="both"/>
            </w:pPr>
            <w:r>
              <w:rPr>
                <w:rFonts w:hint="eastAsia"/>
                <w:color w:val="000000"/>
              </w:rPr>
              <w:t>72 (28.2%)</w:t>
            </w:r>
          </w:p>
        </w:tc>
        <w:tc>
          <w:tcPr>
            <w:tcW w:w="1805" w:type="dxa"/>
            <w:noWrap/>
            <w:vAlign w:val="center"/>
          </w:tcPr>
          <w:p w14:paraId="72C88753" w14:textId="77777777" w:rsidR="00AF7038" w:rsidRPr="00872FFC" w:rsidRDefault="00AF7038" w:rsidP="000F5037">
            <w:pPr>
              <w:jc w:val="both"/>
            </w:pPr>
            <w:r>
              <w:rPr>
                <w:rFonts w:hint="eastAsia"/>
                <w:color w:val="000000"/>
              </w:rPr>
              <w:t>150 (62%)</w:t>
            </w:r>
          </w:p>
        </w:tc>
      </w:tr>
      <w:tr w:rsidR="00AF7038" w:rsidRPr="00872FFC" w14:paraId="2DF26D99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1997578A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BMI</w:t>
            </w:r>
          </w:p>
        </w:tc>
        <w:tc>
          <w:tcPr>
            <w:tcW w:w="1805" w:type="dxa"/>
            <w:noWrap/>
            <w:hideMark/>
          </w:tcPr>
          <w:p w14:paraId="5E0601ED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26.62 (6.4)</w:t>
            </w:r>
          </w:p>
        </w:tc>
        <w:tc>
          <w:tcPr>
            <w:tcW w:w="1805" w:type="dxa"/>
            <w:noWrap/>
            <w:hideMark/>
          </w:tcPr>
          <w:p w14:paraId="2784D52A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24.45 (6.04)</w:t>
            </w:r>
          </w:p>
        </w:tc>
      </w:tr>
      <w:tr w:rsidR="00AF7038" w:rsidRPr="00872FFC" w14:paraId="6774BE72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4863490B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Se</w:t>
            </w:r>
            <w:r>
              <w:rPr>
                <w:b/>
                <w:bCs/>
              </w:rPr>
              <w:t xml:space="preserve">x </w:t>
            </w:r>
            <w:r w:rsidRPr="00872FFC">
              <w:rPr>
                <w:rFonts w:hint="eastAsia"/>
                <w:b/>
                <w:bCs/>
              </w:rPr>
              <w:t>(Male)</w:t>
            </w:r>
          </w:p>
        </w:tc>
        <w:tc>
          <w:tcPr>
            <w:tcW w:w="1805" w:type="dxa"/>
            <w:noWrap/>
            <w:hideMark/>
          </w:tcPr>
          <w:p w14:paraId="23F60942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113 (44.3%)</w:t>
            </w:r>
          </w:p>
        </w:tc>
        <w:tc>
          <w:tcPr>
            <w:tcW w:w="1805" w:type="dxa"/>
            <w:noWrap/>
            <w:hideMark/>
          </w:tcPr>
          <w:p w14:paraId="30CDEFC9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105 (43.4%)</w:t>
            </w:r>
          </w:p>
        </w:tc>
      </w:tr>
      <w:tr w:rsidR="00AF7038" w:rsidRPr="00872FFC" w14:paraId="7BBDAA41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04BAFFBF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Race</w:t>
            </w:r>
          </w:p>
        </w:tc>
        <w:tc>
          <w:tcPr>
            <w:tcW w:w="1805" w:type="dxa"/>
            <w:noWrap/>
            <w:hideMark/>
          </w:tcPr>
          <w:p w14:paraId="14F1FE2F" w14:textId="77777777" w:rsidR="00AF7038" w:rsidRPr="00872FFC" w:rsidRDefault="00AF7038" w:rsidP="000F5037">
            <w:pPr>
              <w:jc w:val="both"/>
            </w:pPr>
          </w:p>
        </w:tc>
        <w:tc>
          <w:tcPr>
            <w:tcW w:w="1805" w:type="dxa"/>
            <w:noWrap/>
            <w:hideMark/>
          </w:tcPr>
          <w:p w14:paraId="22B1029B" w14:textId="77777777" w:rsidR="00AF7038" w:rsidRPr="00872FFC" w:rsidRDefault="00AF7038" w:rsidP="000F5037">
            <w:pPr>
              <w:jc w:val="both"/>
            </w:pPr>
          </w:p>
        </w:tc>
      </w:tr>
      <w:tr w:rsidR="00AF7038" w:rsidRPr="00872FFC" w14:paraId="734E55DC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3639776D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White</w:t>
            </w:r>
          </w:p>
        </w:tc>
        <w:tc>
          <w:tcPr>
            <w:tcW w:w="1805" w:type="dxa"/>
            <w:noWrap/>
            <w:hideMark/>
          </w:tcPr>
          <w:p w14:paraId="55A75528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205 (80.4%)</w:t>
            </w:r>
          </w:p>
        </w:tc>
        <w:tc>
          <w:tcPr>
            <w:tcW w:w="1805" w:type="dxa"/>
            <w:noWrap/>
            <w:hideMark/>
          </w:tcPr>
          <w:p w14:paraId="0F7AC117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203 (83.9%)</w:t>
            </w:r>
          </w:p>
        </w:tc>
      </w:tr>
      <w:tr w:rsidR="00AF7038" w:rsidRPr="00872FFC" w14:paraId="10D24152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1F40D634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African American</w:t>
            </w:r>
          </w:p>
        </w:tc>
        <w:tc>
          <w:tcPr>
            <w:tcW w:w="1805" w:type="dxa"/>
            <w:noWrap/>
            <w:hideMark/>
          </w:tcPr>
          <w:p w14:paraId="15665758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19 (7.5%)</w:t>
            </w:r>
          </w:p>
        </w:tc>
        <w:tc>
          <w:tcPr>
            <w:tcW w:w="1805" w:type="dxa"/>
            <w:noWrap/>
            <w:hideMark/>
          </w:tcPr>
          <w:p w14:paraId="12318544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11 (4.5%)</w:t>
            </w:r>
          </w:p>
        </w:tc>
      </w:tr>
      <w:tr w:rsidR="00AF7038" w:rsidRPr="00872FFC" w14:paraId="2DE264E7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6D20A26E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Other</w:t>
            </w:r>
          </w:p>
        </w:tc>
        <w:tc>
          <w:tcPr>
            <w:tcW w:w="1805" w:type="dxa"/>
            <w:noWrap/>
            <w:hideMark/>
          </w:tcPr>
          <w:p w14:paraId="18044648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31 (12.1%)</w:t>
            </w:r>
          </w:p>
        </w:tc>
        <w:tc>
          <w:tcPr>
            <w:tcW w:w="1805" w:type="dxa"/>
            <w:noWrap/>
            <w:hideMark/>
          </w:tcPr>
          <w:p w14:paraId="7708F66B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28 (11.6%)</w:t>
            </w:r>
          </w:p>
        </w:tc>
      </w:tr>
      <w:tr w:rsidR="00AF7038" w:rsidRPr="00872FFC" w14:paraId="27E354EA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6145B979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Comorbidity</w:t>
            </w:r>
            <w:r>
              <w:rPr>
                <w:b/>
                <w:bCs/>
              </w:rPr>
              <w:t xml:space="preserve"> </w:t>
            </w:r>
            <w:r w:rsidRPr="00872FFC">
              <w:rPr>
                <w:rFonts w:hint="eastAsia"/>
                <w:b/>
                <w:bCs/>
              </w:rPr>
              <w:t>(Yes)</w:t>
            </w:r>
          </w:p>
        </w:tc>
        <w:tc>
          <w:tcPr>
            <w:tcW w:w="1805" w:type="dxa"/>
            <w:noWrap/>
            <w:hideMark/>
          </w:tcPr>
          <w:p w14:paraId="4AE942B4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59 (23.1%)</w:t>
            </w:r>
          </w:p>
        </w:tc>
        <w:tc>
          <w:tcPr>
            <w:tcW w:w="1805" w:type="dxa"/>
            <w:noWrap/>
            <w:hideMark/>
          </w:tcPr>
          <w:p w14:paraId="71B0D4DF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53 (21.9%)</w:t>
            </w:r>
          </w:p>
        </w:tc>
      </w:tr>
      <w:tr w:rsidR="00AF7038" w:rsidRPr="00872FFC" w14:paraId="4699F128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573D700B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Month of Vaccination</w:t>
            </w:r>
          </w:p>
        </w:tc>
        <w:tc>
          <w:tcPr>
            <w:tcW w:w="1805" w:type="dxa"/>
            <w:noWrap/>
            <w:hideMark/>
          </w:tcPr>
          <w:p w14:paraId="6B004A6F" w14:textId="77777777" w:rsidR="00AF7038" w:rsidRPr="00872FFC" w:rsidRDefault="00AF7038" w:rsidP="000F5037">
            <w:pPr>
              <w:jc w:val="both"/>
            </w:pPr>
          </w:p>
        </w:tc>
        <w:tc>
          <w:tcPr>
            <w:tcW w:w="1805" w:type="dxa"/>
            <w:noWrap/>
            <w:hideMark/>
          </w:tcPr>
          <w:p w14:paraId="05346882" w14:textId="77777777" w:rsidR="00AF7038" w:rsidRPr="00872FFC" w:rsidRDefault="00AF7038" w:rsidP="000F5037">
            <w:pPr>
              <w:jc w:val="both"/>
            </w:pPr>
          </w:p>
        </w:tc>
      </w:tr>
      <w:tr w:rsidR="00AF7038" w:rsidRPr="00872FFC" w14:paraId="5C4AE258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1AC572A3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September</w:t>
            </w:r>
          </w:p>
        </w:tc>
        <w:tc>
          <w:tcPr>
            <w:tcW w:w="1805" w:type="dxa"/>
            <w:noWrap/>
            <w:hideMark/>
          </w:tcPr>
          <w:p w14:paraId="23CB884C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25 (9.8%)</w:t>
            </w:r>
          </w:p>
        </w:tc>
        <w:tc>
          <w:tcPr>
            <w:tcW w:w="1805" w:type="dxa"/>
            <w:noWrap/>
            <w:hideMark/>
          </w:tcPr>
          <w:p w14:paraId="52387E1C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93 (38.4%)</w:t>
            </w:r>
          </w:p>
        </w:tc>
      </w:tr>
      <w:tr w:rsidR="00AF7038" w:rsidRPr="00872FFC" w14:paraId="42C05E97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3FDA3292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October</w:t>
            </w:r>
          </w:p>
        </w:tc>
        <w:tc>
          <w:tcPr>
            <w:tcW w:w="1805" w:type="dxa"/>
            <w:noWrap/>
            <w:hideMark/>
          </w:tcPr>
          <w:p w14:paraId="30D2D465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68 (26.7%)</w:t>
            </w:r>
          </w:p>
        </w:tc>
        <w:tc>
          <w:tcPr>
            <w:tcW w:w="1805" w:type="dxa"/>
            <w:noWrap/>
            <w:hideMark/>
          </w:tcPr>
          <w:p w14:paraId="232AF9DD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93 (38.4%)</w:t>
            </w:r>
          </w:p>
        </w:tc>
      </w:tr>
      <w:tr w:rsidR="00AF7038" w:rsidRPr="00872FFC" w14:paraId="3972103D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68F98F62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November</w:t>
            </w:r>
          </w:p>
        </w:tc>
        <w:tc>
          <w:tcPr>
            <w:tcW w:w="1805" w:type="dxa"/>
            <w:noWrap/>
            <w:hideMark/>
          </w:tcPr>
          <w:p w14:paraId="48FE9C36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87 (34.1%)</w:t>
            </w:r>
          </w:p>
        </w:tc>
        <w:tc>
          <w:tcPr>
            <w:tcW w:w="1805" w:type="dxa"/>
            <w:noWrap/>
            <w:hideMark/>
          </w:tcPr>
          <w:p w14:paraId="6ABB95E3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40 (16.5%)</w:t>
            </w:r>
          </w:p>
        </w:tc>
      </w:tr>
      <w:tr w:rsidR="00AF7038" w:rsidRPr="00872FFC" w14:paraId="1EDC40EC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67E5C7C7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December</w:t>
            </w:r>
          </w:p>
        </w:tc>
        <w:tc>
          <w:tcPr>
            <w:tcW w:w="1805" w:type="dxa"/>
            <w:noWrap/>
            <w:hideMark/>
          </w:tcPr>
          <w:p w14:paraId="752E1267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24 (9.4%)</w:t>
            </w:r>
          </w:p>
        </w:tc>
        <w:tc>
          <w:tcPr>
            <w:tcW w:w="1805" w:type="dxa"/>
            <w:noWrap/>
            <w:hideMark/>
          </w:tcPr>
          <w:p w14:paraId="0384F5F4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11 (4.5%)</w:t>
            </w:r>
          </w:p>
        </w:tc>
      </w:tr>
      <w:tr w:rsidR="00AF7038" w:rsidRPr="00872FFC" w14:paraId="0188C889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02B368D1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January</w:t>
            </w:r>
          </w:p>
        </w:tc>
        <w:tc>
          <w:tcPr>
            <w:tcW w:w="1805" w:type="dxa"/>
            <w:noWrap/>
            <w:hideMark/>
          </w:tcPr>
          <w:p w14:paraId="37C8CD8D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44 (17.3%)</w:t>
            </w:r>
          </w:p>
        </w:tc>
        <w:tc>
          <w:tcPr>
            <w:tcW w:w="1805" w:type="dxa"/>
            <w:noWrap/>
            <w:hideMark/>
          </w:tcPr>
          <w:p w14:paraId="2D8279D6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4 (1.7%)</w:t>
            </w:r>
          </w:p>
        </w:tc>
      </w:tr>
      <w:tr w:rsidR="00AF7038" w:rsidRPr="00872FFC" w14:paraId="7A9C39FA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7781CF50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February</w:t>
            </w:r>
          </w:p>
        </w:tc>
        <w:tc>
          <w:tcPr>
            <w:tcW w:w="1805" w:type="dxa"/>
            <w:noWrap/>
            <w:hideMark/>
          </w:tcPr>
          <w:p w14:paraId="49FB1BF6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7 (2.7%)</w:t>
            </w:r>
          </w:p>
        </w:tc>
        <w:tc>
          <w:tcPr>
            <w:tcW w:w="1805" w:type="dxa"/>
            <w:noWrap/>
            <w:hideMark/>
          </w:tcPr>
          <w:p w14:paraId="416C80F6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 (0.4%)</w:t>
            </w:r>
          </w:p>
        </w:tc>
      </w:tr>
      <w:tr w:rsidR="00AF7038" w:rsidRPr="00872FFC" w14:paraId="70B93E82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56691924" w14:textId="77777777" w:rsidR="00AF7038" w:rsidRPr="00872FFC" w:rsidRDefault="00AF7038" w:rsidP="000F5037">
            <w:pPr>
              <w:jc w:val="both"/>
              <w:rPr>
                <w:i/>
                <w:iCs/>
              </w:rPr>
            </w:pPr>
            <w:r w:rsidRPr="00872FFC">
              <w:rPr>
                <w:rFonts w:hint="eastAsia"/>
                <w:i/>
                <w:iCs/>
              </w:rPr>
              <w:t>March</w:t>
            </w:r>
          </w:p>
        </w:tc>
        <w:tc>
          <w:tcPr>
            <w:tcW w:w="1805" w:type="dxa"/>
            <w:noWrap/>
            <w:hideMark/>
          </w:tcPr>
          <w:p w14:paraId="18F65485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0 (0%)</w:t>
            </w:r>
          </w:p>
        </w:tc>
        <w:tc>
          <w:tcPr>
            <w:tcW w:w="1805" w:type="dxa"/>
            <w:noWrap/>
            <w:hideMark/>
          </w:tcPr>
          <w:p w14:paraId="3D152F02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0 (0%)</w:t>
            </w:r>
          </w:p>
        </w:tc>
      </w:tr>
      <w:tr w:rsidR="00AF7038" w:rsidRPr="00872FFC" w14:paraId="75CD2B6D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0D9FF8D1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Last season vaccination (Yes)</w:t>
            </w:r>
          </w:p>
        </w:tc>
        <w:tc>
          <w:tcPr>
            <w:tcW w:w="1805" w:type="dxa"/>
            <w:noWrap/>
            <w:hideMark/>
          </w:tcPr>
          <w:p w14:paraId="4D191981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181 (71%)</w:t>
            </w:r>
          </w:p>
        </w:tc>
        <w:tc>
          <w:tcPr>
            <w:tcW w:w="1805" w:type="dxa"/>
            <w:noWrap/>
            <w:hideMark/>
          </w:tcPr>
          <w:p w14:paraId="56F450D0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193 (79.8%)</w:t>
            </w:r>
          </w:p>
        </w:tc>
      </w:tr>
      <w:tr w:rsidR="00AF7038" w:rsidRPr="00872FFC" w14:paraId="75768F45" w14:textId="77777777" w:rsidTr="000F5037">
        <w:trPr>
          <w:trHeight w:val="340"/>
          <w:jc w:val="center"/>
        </w:trPr>
        <w:tc>
          <w:tcPr>
            <w:tcW w:w="2931" w:type="dxa"/>
            <w:noWrap/>
            <w:hideMark/>
          </w:tcPr>
          <w:p w14:paraId="5B07FC11" w14:textId="77777777" w:rsidR="00AF7038" w:rsidRPr="00872FFC" w:rsidRDefault="00AF7038" w:rsidP="000F5037">
            <w:pPr>
              <w:jc w:val="both"/>
              <w:rPr>
                <w:b/>
                <w:bCs/>
              </w:rPr>
            </w:pPr>
            <w:r w:rsidRPr="00872FFC">
              <w:rPr>
                <w:rFonts w:hint="eastAsia"/>
                <w:b/>
                <w:bCs/>
              </w:rPr>
              <w:t>HAI composite score</w:t>
            </w:r>
          </w:p>
        </w:tc>
        <w:tc>
          <w:tcPr>
            <w:tcW w:w="1805" w:type="dxa"/>
            <w:noWrap/>
            <w:hideMark/>
          </w:tcPr>
          <w:p w14:paraId="5C5E0199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5.18 (5.46)</w:t>
            </w:r>
          </w:p>
        </w:tc>
        <w:tc>
          <w:tcPr>
            <w:tcW w:w="1805" w:type="dxa"/>
            <w:noWrap/>
            <w:hideMark/>
          </w:tcPr>
          <w:p w14:paraId="1D703A3A" w14:textId="77777777" w:rsidR="00AF7038" w:rsidRPr="00872FFC" w:rsidRDefault="00AF7038" w:rsidP="000F5037">
            <w:pPr>
              <w:jc w:val="both"/>
            </w:pPr>
            <w:r w:rsidRPr="00872FFC">
              <w:rPr>
                <w:rFonts w:hint="eastAsia"/>
              </w:rPr>
              <w:t>4.83 (4.7)</w:t>
            </w:r>
          </w:p>
        </w:tc>
      </w:tr>
    </w:tbl>
    <w:bookmarkEnd w:id="0"/>
    <w:p w14:paraId="60633FDA" w14:textId="77777777" w:rsidR="00AF7038" w:rsidRDefault="00AF7038" w:rsidP="00AF7038">
      <w:pPr>
        <w:jc w:val="center"/>
        <w:rPr>
          <w:i/>
          <w:iCs/>
        </w:rPr>
      </w:pPr>
      <w:r>
        <w:rPr>
          <w:rFonts w:hint="eastAsia"/>
        </w:rPr>
        <w:t>(</w:t>
      </w:r>
      <w:r>
        <w:t xml:space="preserve">standard deviations/percentages in </w:t>
      </w:r>
      <w:r w:rsidRPr="00771EDC">
        <w:t>parentheses</w:t>
      </w:r>
      <w:r>
        <w:t xml:space="preserve"> for continuous/categorical variables)</w:t>
      </w:r>
    </w:p>
    <w:p w14:paraId="5A957CB7" w14:textId="77777777" w:rsidR="00AF7038" w:rsidRPr="00D200BE" w:rsidRDefault="00AF7038" w:rsidP="00AF7038">
      <w:pPr>
        <w:jc w:val="both"/>
      </w:pPr>
    </w:p>
    <w:p w14:paraId="33DE4F40" w14:textId="77777777" w:rsidR="00AF7038" w:rsidRDefault="00AF7038" w:rsidP="00AF7038">
      <w:pPr>
        <w:widowControl/>
      </w:pPr>
      <w:r>
        <w:br w:type="page"/>
      </w:r>
    </w:p>
    <w:p w14:paraId="72930AC3" w14:textId="77777777" w:rsidR="00AF7038" w:rsidRPr="00775E97" w:rsidRDefault="00AF7038" w:rsidP="00AF7038">
      <w:pPr>
        <w:jc w:val="center"/>
        <w:rPr>
          <w:b/>
          <w:bCs/>
        </w:rPr>
      </w:pPr>
      <w:r w:rsidRPr="00C76A2F">
        <w:rPr>
          <w:rFonts w:hint="eastAsia"/>
          <w:b/>
          <w:bCs/>
        </w:rPr>
        <w:lastRenderedPageBreak/>
        <w:t>T</w:t>
      </w:r>
      <w:r w:rsidRPr="00C76A2F">
        <w:rPr>
          <w:b/>
          <w:bCs/>
        </w:rPr>
        <w:t>able</w:t>
      </w:r>
      <w:r>
        <w:rPr>
          <w:b/>
          <w:bCs/>
        </w:rPr>
        <w:t xml:space="preserve"> S2</w:t>
      </w:r>
      <w:r w:rsidRPr="00C76A2F">
        <w:rPr>
          <w:b/>
          <w:bCs/>
        </w:rPr>
        <w:t xml:space="preserve">. Descriptive statistics </w:t>
      </w:r>
      <w:r>
        <w:rPr>
          <w:b/>
          <w:bCs/>
        </w:rPr>
        <w:t>of adults</w:t>
      </w:r>
      <w:r w:rsidRPr="00C76A2F">
        <w:rPr>
          <w:b/>
          <w:bCs/>
        </w:rPr>
        <w:t xml:space="preserve"> re-enrolled in </w:t>
      </w:r>
      <w:r>
        <w:rPr>
          <w:b/>
          <w:bCs/>
        </w:rPr>
        <w:t>both seasons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AF7038" w14:paraId="53FDABC1" w14:textId="77777777" w:rsidTr="000F5037">
        <w:trPr>
          <w:jc w:val="center"/>
        </w:trPr>
        <w:tc>
          <w:tcPr>
            <w:tcW w:w="1672" w:type="dxa"/>
            <w:tcBorders>
              <w:right w:val="nil"/>
            </w:tcBorders>
          </w:tcPr>
          <w:p w14:paraId="0E10C3BE" w14:textId="77777777" w:rsidR="00AF7038" w:rsidRDefault="00AF7038" w:rsidP="000F5037">
            <w:pPr>
              <w:jc w:val="both"/>
            </w:pPr>
          </w:p>
        </w:tc>
        <w:tc>
          <w:tcPr>
            <w:tcW w:w="3344" w:type="dxa"/>
            <w:gridSpan w:val="2"/>
            <w:tcBorders>
              <w:left w:val="nil"/>
              <w:right w:val="nil"/>
            </w:tcBorders>
          </w:tcPr>
          <w:p w14:paraId="34320EE4" w14:textId="77777777" w:rsidR="00AF7038" w:rsidRDefault="00AF7038" w:rsidP="000F5037">
            <w:pPr>
              <w:jc w:val="both"/>
            </w:pPr>
            <w:r w:rsidRPr="003A36CE">
              <w:rPr>
                <w:rFonts w:hint="eastAsia"/>
                <w:b/>
                <w:bCs/>
                <w:color w:val="000000"/>
                <w:sz w:val="22"/>
              </w:rPr>
              <w:t>2017-2018</w:t>
            </w:r>
          </w:p>
        </w:tc>
        <w:tc>
          <w:tcPr>
            <w:tcW w:w="3346" w:type="dxa"/>
            <w:gridSpan w:val="2"/>
            <w:tcBorders>
              <w:left w:val="nil"/>
            </w:tcBorders>
          </w:tcPr>
          <w:p w14:paraId="7F720383" w14:textId="77777777" w:rsidR="00AF7038" w:rsidRDefault="00AF7038" w:rsidP="000F5037">
            <w:pPr>
              <w:jc w:val="both"/>
            </w:pPr>
            <w:r w:rsidRPr="003A36CE">
              <w:rPr>
                <w:rFonts w:hint="eastAsia"/>
                <w:b/>
                <w:bCs/>
                <w:color w:val="000000"/>
                <w:sz w:val="22"/>
              </w:rPr>
              <w:t>2018-2019</w:t>
            </w:r>
          </w:p>
        </w:tc>
      </w:tr>
      <w:tr w:rsidR="00AF7038" w14:paraId="59C815FD" w14:textId="77777777" w:rsidTr="000F5037">
        <w:trPr>
          <w:jc w:val="center"/>
        </w:trPr>
        <w:tc>
          <w:tcPr>
            <w:tcW w:w="1672" w:type="dxa"/>
            <w:tcBorders>
              <w:bottom w:val="nil"/>
              <w:right w:val="nil"/>
            </w:tcBorders>
          </w:tcPr>
          <w:p w14:paraId="45B2EBFF" w14:textId="77777777" w:rsidR="00AF7038" w:rsidRDefault="00AF7038" w:rsidP="000F5037">
            <w:pPr>
              <w:jc w:val="both"/>
            </w:pP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</w:tcPr>
          <w:p w14:paraId="7C146A27" w14:textId="77777777" w:rsidR="00AF7038" w:rsidRPr="009E35A8" w:rsidRDefault="00AF7038" w:rsidP="000F5037">
            <w:pPr>
              <w:jc w:val="both"/>
              <w:rPr>
                <w:b/>
                <w:bCs/>
              </w:rPr>
            </w:pPr>
            <w:r w:rsidRPr="009E35A8">
              <w:rPr>
                <w:b/>
                <w:bCs/>
              </w:rPr>
              <w:t>Age &lt; 50</w:t>
            </w: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</w:tcPr>
          <w:p w14:paraId="3639562D" w14:textId="77777777" w:rsidR="00AF7038" w:rsidRPr="009E35A8" w:rsidRDefault="00AF7038" w:rsidP="000F5037">
            <w:pPr>
              <w:jc w:val="both"/>
              <w:rPr>
                <w:b/>
                <w:bCs/>
              </w:rPr>
            </w:pPr>
            <w:r w:rsidRPr="009E35A8">
              <w:rPr>
                <w:b/>
                <w:bCs/>
              </w:rPr>
              <w:t>Age &gt;= 50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50ABC780" w14:textId="77777777" w:rsidR="00AF7038" w:rsidRPr="009E35A8" w:rsidRDefault="00AF7038" w:rsidP="000F5037">
            <w:pPr>
              <w:jc w:val="both"/>
              <w:rPr>
                <w:b/>
                <w:bCs/>
              </w:rPr>
            </w:pPr>
            <w:r w:rsidRPr="009E35A8">
              <w:rPr>
                <w:b/>
                <w:bCs/>
              </w:rPr>
              <w:t>Age &lt; 50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14:paraId="69115A74" w14:textId="77777777" w:rsidR="00AF7038" w:rsidRPr="009E35A8" w:rsidRDefault="00AF7038" w:rsidP="000F5037">
            <w:pPr>
              <w:jc w:val="both"/>
              <w:rPr>
                <w:b/>
                <w:bCs/>
              </w:rPr>
            </w:pPr>
            <w:r w:rsidRPr="009E35A8">
              <w:rPr>
                <w:b/>
                <w:bCs/>
              </w:rPr>
              <w:t>Age &gt;= 50</w:t>
            </w:r>
          </w:p>
        </w:tc>
      </w:tr>
      <w:tr w:rsidR="00AF7038" w14:paraId="49B15884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6C0082CB" w14:textId="77777777" w:rsidR="00AF7038" w:rsidRDefault="00AF7038" w:rsidP="000F5037">
            <w:r w:rsidRPr="003A36CE">
              <w:rPr>
                <w:rFonts w:hint="eastAsia"/>
                <w:b/>
                <w:bCs/>
                <w:sz w:val="22"/>
              </w:rPr>
              <w:t>Sample sizes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AA6978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41145DC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5B1B487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3D67944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</w:tr>
      <w:tr w:rsidR="00AF7038" w14:paraId="4038CFF5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39D942C" w14:textId="77777777" w:rsidR="00AF7038" w:rsidRPr="003A36CE" w:rsidRDefault="00AF7038" w:rsidP="000F5037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ge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F4A3C1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9 (8.58)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DF12677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>1.19 (6.60)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75D555B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>0.13 (8.66)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62A071C0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>1.69 (6.67)</w:t>
            </w:r>
          </w:p>
        </w:tc>
      </w:tr>
      <w:tr w:rsidR="00AF7038" w14:paraId="6A4BDBE5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5E8EB17C" w14:textId="77777777" w:rsidR="00AF7038" w:rsidRDefault="00AF7038" w:rsidP="000F5037">
            <w:r w:rsidRPr="003A36CE">
              <w:rPr>
                <w:rFonts w:hint="eastAsia"/>
                <w:b/>
                <w:bCs/>
                <w:sz w:val="22"/>
              </w:rPr>
              <w:t>BMI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33BC6D4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6.63 (5.17)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47724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>0.86 (4.85)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AF70D2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6.59 (5.28)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12BFFCA4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>0.79 (4.75)</w:t>
            </w:r>
          </w:p>
        </w:tc>
      </w:tr>
      <w:tr w:rsidR="00AF7038" w14:paraId="35D8E70B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7B3FC27E" w14:textId="77777777" w:rsidR="00AF7038" w:rsidRDefault="00AF7038" w:rsidP="000F5037">
            <w:r w:rsidRPr="003A36CE">
              <w:rPr>
                <w:b/>
                <w:bCs/>
                <w:sz w:val="22"/>
              </w:rPr>
              <w:t xml:space="preserve">Sex </w:t>
            </w:r>
            <w:r w:rsidRPr="003A36CE">
              <w:rPr>
                <w:rFonts w:hint="eastAsia"/>
                <w:b/>
                <w:bCs/>
                <w:sz w:val="22"/>
              </w:rPr>
              <w:t>(Male)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81567F7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2 (36.7%)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84242E0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2 (46.2%)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10C648A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2 (36.7%)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4379E1D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2 (46.2%)</w:t>
            </w:r>
          </w:p>
        </w:tc>
      </w:tr>
      <w:tr w:rsidR="00AF7038" w14:paraId="3A17BFD6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5D245BD9" w14:textId="77777777" w:rsidR="00AF7038" w:rsidRDefault="00AF7038" w:rsidP="000F5037">
            <w:r w:rsidRPr="003A36CE">
              <w:rPr>
                <w:rFonts w:hint="eastAsia"/>
                <w:b/>
                <w:bCs/>
                <w:sz w:val="22"/>
              </w:rPr>
              <w:t>Race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6E47F47" w14:textId="77777777" w:rsidR="00AF7038" w:rsidRDefault="00AF7038" w:rsidP="000F5037">
            <w:pPr>
              <w:jc w:val="both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6F3B2C4" w14:textId="77777777" w:rsidR="00AF7038" w:rsidRDefault="00AF7038" w:rsidP="000F5037">
            <w:pPr>
              <w:jc w:val="both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E1DD93B" w14:textId="77777777" w:rsidR="00AF7038" w:rsidRDefault="00AF7038" w:rsidP="000F5037">
            <w:pPr>
              <w:jc w:val="both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7A235F9B" w14:textId="77777777" w:rsidR="00AF7038" w:rsidRDefault="00AF7038" w:rsidP="000F5037">
            <w:pPr>
              <w:jc w:val="both"/>
            </w:pPr>
          </w:p>
        </w:tc>
      </w:tr>
      <w:tr w:rsidR="00AF7038" w14:paraId="737DC4A3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C273867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White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ABA21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4</w:t>
            </w:r>
            <w:r>
              <w:t>8 (80%)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E75D13A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1 (80.8%)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8E8707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4</w:t>
            </w:r>
            <w:r>
              <w:t>8 (80%)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7830641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1 (80.8%)</w:t>
            </w:r>
          </w:p>
        </w:tc>
      </w:tr>
      <w:tr w:rsidR="00AF7038" w14:paraId="5FEF2506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AED973A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African American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CF693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 xml:space="preserve"> (3.3%)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B03E79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 xml:space="preserve"> (11.5%)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FD9C90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 xml:space="preserve"> (3.3%)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41010A26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 xml:space="preserve"> (11.5%)</w:t>
            </w:r>
          </w:p>
        </w:tc>
      </w:tr>
      <w:tr w:rsidR="00AF7038" w14:paraId="3C8D25C4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746C537C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Other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ACBA2F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0 (16.7%)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13900A7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 xml:space="preserve"> (7.7%)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2DAF5CA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0 (16.7%)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1514083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 xml:space="preserve"> (7.7%)</w:t>
            </w:r>
          </w:p>
        </w:tc>
      </w:tr>
      <w:tr w:rsidR="00AF7038" w14:paraId="347041B1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0DEE919E" w14:textId="77777777" w:rsidR="00AF7038" w:rsidRDefault="00AF7038" w:rsidP="000F5037">
            <w:r w:rsidRPr="003A36CE">
              <w:rPr>
                <w:rFonts w:hint="eastAsia"/>
                <w:b/>
                <w:bCs/>
                <w:sz w:val="22"/>
              </w:rPr>
              <w:t>Comorbidity</w:t>
            </w:r>
            <w:r w:rsidRPr="003A36CE">
              <w:rPr>
                <w:b/>
                <w:bCs/>
                <w:sz w:val="22"/>
              </w:rPr>
              <w:t xml:space="preserve"> </w:t>
            </w:r>
            <w:r w:rsidRPr="003A36CE">
              <w:rPr>
                <w:rFonts w:hint="eastAsia"/>
                <w:b/>
                <w:bCs/>
                <w:sz w:val="22"/>
              </w:rPr>
              <w:t>(Yes)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45523D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1 (18.3%)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14C5628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3 (50%)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89203B8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0 (16.7%)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64A54C62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2 (46.2%)</w:t>
            </w:r>
          </w:p>
        </w:tc>
      </w:tr>
      <w:tr w:rsidR="00AF7038" w14:paraId="2A767A83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5194E0F7" w14:textId="77777777" w:rsidR="00AF7038" w:rsidRDefault="00AF7038" w:rsidP="000F5037">
            <w:r w:rsidRPr="003A36CE">
              <w:rPr>
                <w:rFonts w:hint="eastAsia"/>
                <w:b/>
                <w:bCs/>
                <w:sz w:val="22"/>
              </w:rPr>
              <w:t>Month of Vaccination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7875060" w14:textId="77777777" w:rsidR="00AF7038" w:rsidRDefault="00AF7038" w:rsidP="000F5037">
            <w:pPr>
              <w:jc w:val="both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D235B3F" w14:textId="77777777" w:rsidR="00AF7038" w:rsidRDefault="00AF7038" w:rsidP="000F5037">
            <w:pPr>
              <w:jc w:val="both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0708110" w14:textId="77777777" w:rsidR="00AF7038" w:rsidRDefault="00AF7038" w:rsidP="000F5037">
            <w:pPr>
              <w:jc w:val="both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0714225A" w14:textId="77777777" w:rsidR="00AF7038" w:rsidRDefault="00AF7038" w:rsidP="000F5037">
            <w:pPr>
              <w:jc w:val="both"/>
            </w:pPr>
          </w:p>
        </w:tc>
      </w:tr>
      <w:tr w:rsidR="00AF7038" w14:paraId="7E956642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1E46C6B0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September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C411246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 xml:space="preserve"> (10%)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766D416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5</w:t>
            </w:r>
            <w:r>
              <w:t xml:space="preserve"> (19.2%)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EE2FC8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8 (46.7%)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34FD904B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6 (61.5%)</w:t>
            </w:r>
          </w:p>
        </w:tc>
      </w:tr>
      <w:tr w:rsidR="00AF7038" w14:paraId="3F568F10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4480EA16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October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0A12E6D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8 (30%)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627EDCAB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9</w:t>
            </w:r>
            <w:r>
              <w:t xml:space="preserve"> (34.6%)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7E47A7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4 (40%)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533BFC9A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7</w:t>
            </w:r>
            <w:r>
              <w:t xml:space="preserve"> (26.9%)</w:t>
            </w:r>
          </w:p>
        </w:tc>
      </w:tr>
      <w:tr w:rsidR="00AF7038" w14:paraId="1DF6B905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76BB40F6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November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8B809A4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2 (36.7%)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7569E30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8</w:t>
            </w:r>
            <w:r>
              <w:t xml:space="preserve"> (30.8%)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0FF677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 xml:space="preserve"> (10%)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1130F369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 xml:space="preserve"> (11.5%)</w:t>
            </w:r>
          </w:p>
        </w:tc>
      </w:tr>
      <w:tr w:rsidR="00AF7038" w14:paraId="047F12B8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1D24BF4C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December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25CB8F38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4</w:t>
            </w:r>
            <w:r>
              <w:t xml:space="preserve"> (6.7%)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D420B33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 xml:space="preserve"> (11.5%)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9B44B5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 xml:space="preserve"> (1.7%)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54BA2736" w14:textId="77777777" w:rsidR="00AF7038" w:rsidRDefault="00AF7038" w:rsidP="000F5037">
            <w:pPr>
              <w:jc w:val="both"/>
            </w:pPr>
            <w:r w:rsidRPr="00C7583F">
              <w:rPr>
                <w:rFonts w:hint="eastAsia"/>
              </w:rPr>
              <w:t>0</w:t>
            </w:r>
            <w:r w:rsidRPr="00C7583F">
              <w:t xml:space="preserve"> (0%)</w:t>
            </w:r>
          </w:p>
        </w:tc>
      </w:tr>
      <w:tr w:rsidR="00AF7038" w14:paraId="679E2B76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19FDD6FE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January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A2D7FF4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>0 (16.7%)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E927786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 xml:space="preserve"> (3.8%)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4003F3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1</w:t>
            </w:r>
            <w:r>
              <w:t xml:space="preserve"> (1.7%)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28873F8F" w14:textId="77777777" w:rsidR="00AF7038" w:rsidRDefault="00AF7038" w:rsidP="000F5037">
            <w:pPr>
              <w:jc w:val="both"/>
            </w:pPr>
            <w:r w:rsidRPr="00C7583F">
              <w:rPr>
                <w:rFonts w:hint="eastAsia"/>
              </w:rPr>
              <w:t>0</w:t>
            </w:r>
            <w:r w:rsidRPr="00C7583F">
              <w:t xml:space="preserve"> (0%)</w:t>
            </w:r>
          </w:p>
        </w:tc>
      </w:tr>
      <w:tr w:rsidR="00AF7038" w14:paraId="53B6175D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39F637E4" w14:textId="77777777" w:rsidR="00AF7038" w:rsidRDefault="00AF7038" w:rsidP="000F5037">
            <w:r w:rsidRPr="003A36CE">
              <w:rPr>
                <w:rFonts w:hint="eastAsia"/>
                <w:i/>
                <w:iCs/>
                <w:sz w:val="22"/>
              </w:rPr>
              <w:t>February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5CB007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0</w:t>
            </w:r>
            <w:r>
              <w:t xml:space="preserve"> (0%)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7DEB35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0</w:t>
            </w:r>
            <w:r>
              <w:t xml:space="preserve"> (0%)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59415E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0</w:t>
            </w:r>
            <w:r>
              <w:t xml:space="preserve"> (0%)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5D1A442B" w14:textId="77777777" w:rsidR="00AF7038" w:rsidRDefault="00AF7038" w:rsidP="000F5037">
            <w:pPr>
              <w:jc w:val="both"/>
            </w:pPr>
            <w:r w:rsidRPr="00C7583F">
              <w:rPr>
                <w:rFonts w:hint="eastAsia"/>
              </w:rPr>
              <w:t>0</w:t>
            </w:r>
            <w:r w:rsidRPr="00C7583F">
              <w:t xml:space="preserve"> (0%)</w:t>
            </w:r>
          </w:p>
        </w:tc>
      </w:tr>
      <w:tr w:rsidR="00AF7038" w14:paraId="57524C0A" w14:textId="77777777" w:rsidTr="000F5037">
        <w:trPr>
          <w:jc w:val="center"/>
        </w:trPr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0BAB1A4A" w14:textId="77777777" w:rsidR="00AF7038" w:rsidRPr="003A36CE" w:rsidRDefault="00AF7038" w:rsidP="000F5037">
            <w:pPr>
              <w:rPr>
                <w:i/>
                <w:iCs/>
                <w:sz w:val="22"/>
              </w:rPr>
            </w:pPr>
            <w:r w:rsidRPr="003A36CE">
              <w:rPr>
                <w:rFonts w:hint="eastAsia"/>
                <w:b/>
                <w:bCs/>
                <w:sz w:val="22"/>
              </w:rPr>
              <w:t>Last season vaccination (Yes)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E1C31A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5</w:t>
            </w:r>
            <w:r>
              <w:t>5 (91.7%)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AA95996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3 (88.5%)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DDEB6BF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6</w:t>
            </w:r>
            <w:r>
              <w:t>0 (100%)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54157C67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6 (100%)</w:t>
            </w:r>
          </w:p>
        </w:tc>
      </w:tr>
      <w:tr w:rsidR="00AF7038" w14:paraId="5874A8B1" w14:textId="77777777" w:rsidTr="000F5037">
        <w:trPr>
          <w:jc w:val="center"/>
        </w:trPr>
        <w:tc>
          <w:tcPr>
            <w:tcW w:w="1672" w:type="dxa"/>
            <w:tcBorders>
              <w:top w:val="nil"/>
              <w:right w:val="nil"/>
            </w:tcBorders>
            <w:vAlign w:val="center"/>
          </w:tcPr>
          <w:p w14:paraId="0B3C068F" w14:textId="77777777" w:rsidR="00AF7038" w:rsidRPr="003A36CE" w:rsidRDefault="00AF7038" w:rsidP="000F5037">
            <w:pPr>
              <w:rPr>
                <w:b/>
                <w:bCs/>
                <w:sz w:val="22"/>
              </w:rPr>
            </w:pPr>
            <w:r w:rsidRPr="003A36CE">
              <w:rPr>
                <w:rFonts w:hint="eastAsia"/>
                <w:b/>
                <w:bCs/>
                <w:sz w:val="22"/>
              </w:rPr>
              <w:t>HAI composite score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18D45725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.42 (2.59)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251FECF3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.96 (2.96)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54D1FD31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2</w:t>
            </w:r>
            <w:r>
              <w:t>.8 (2.23)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14:paraId="16EB359E" w14:textId="77777777" w:rsidR="00AF7038" w:rsidRDefault="00AF7038" w:rsidP="000F5037">
            <w:pPr>
              <w:jc w:val="both"/>
            </w:pPr>
            <w:r>
              <w:rPr>
                <w:rFonts w:hint="eastAsia"/>
              </w:rPr>
              <w:t>3</w:t>
            </w:r>
            <w:r>
              <w:t>.35 (2.54)</w:t>
            </w:r>
          </w:p>
        </w:tc>
      </w:tr>
    </w:tbl>
    <w:p w14:paraId="0E787448" w14:textId="77777777" w:rsidR="00AF7038" w:rsidRDefault="00AF7038" w:rsidP="00AF7038">
      <w:pPr>
        <w:jc w:val="center"/>
        <w:rPr>
          <w:i/>
          <w:iCs/>
        </w:rPr>
      </w:pPr>
      <w:r>
        <w:rPr>
          <w:rFonts w:hint="eastAsia"/>
        </w:rPr>
        <w:t>(</w:t>
      </w:r>
      <w:r>
        <w:t xml:space="preserve">standard deviations/percentages in </w:t>
      </w:r>
      <w:r w:rsidRPr="00771EDC">
        <w:t>parentheses</w:t>
      </w:r>
      <w:r>
        <w:t xml:space="preserve"> for continuous/categorical variables)</w:t>
      </w:r>
    </w:p>
    <w:p w14:paraId="3E11A9CD" w14:textId="77777777" w:rsidR="00AF7038" w:rsidRDefault="00AF7038" w:rsidP="00AF7038">
      <w:pPr>
        <w:widowControl/>
      </w:pPr>
      <w:r>
        <w:br w:type="page"/>
      </w:r>
    </w:p>
    <w:p w14:paraId="4BDA2527" w14:textId="77777777" w:rsidR="00AF7038" w:rsidRPr="00D73FD8" w:rsidRDefault="00AF7038" w:rsidP="00AF7038">
      <w:pPr>
        <w:jc w:val="center"/>
        <w:rPr>
          <w:b/>
          <w:bCs/>
        </w:rPr>
      </w:pPr>
      <w:r w:rsidRPr="00D73FD8">
        <w:rPr>
          <w:b/>
          <w:bCs/>
        </w:rPr>
        <w:lastRenderedPageBreak/>
        <w:t>Table S</w:t>
      </w:r>
      <w:r>
        <w:rPr>
          <w:b/>
          <w:bCs/>
        </w:rPr>
        <w:t>3</w:t>
      </w:r>
      <w:r w:rsidRPr="00D73FD8">
        <w:rPr>
          <w:b/>
          <w:bCs/>
        </w:rPr>
        <w:t xml:space="preserve">. Odds ratio estimates of host variables fitted in logistic model with </w:t>
      </w:r>
      <w:proofErr w:type="gramStart"/>
      <w:r>
        <w:rPr>
          <w:b/>
          <w:bCs/>
        </w:rPr>
        <w:t>GEE</w:t>
      </w:r>
      <w:proofErr w:type="gramEnd"/>
    </w:p>
    <w:tbl>
      <w:tblPr>
        <w:tblStyle w:val="TableGrid"/>
        <w:tblW w:w="6723" w:type="dxa"/>
        <w:jc w:val="center"/>
        <w:tblLayout w:type="fixed"/>
        <w:tblLook w:val="04A0" w:firstRow="1" w:lastRow="0" w:firstColumn="1" w:lastColumn="0" w:noHBand="0" w:noVBand="1"/>
      </w:tblPr>
      <w:tblGrid>
        <w:gridCol w:w="2864"/>
        <w:gridCol w:w="2057"/>
        <w:gridCol w:w="1802"/>
      </w:tblGrid>
      <w:tr w:rsidR="00AF7038" w:rsidRPr="009F5050" w14:paraId="07DF41FB" w14:textId="77777777" w:rsidTr="000F5037">
        <w:trPr>
          <w:jc w:val="center"/>
        </w:trPr>
        <w:tc>
          <w:tcPr>
            <w:tcW w:w="2864" w:type="dxa"/>
            <w:vAlign w:val="center"/>
          </w:tcPr>
          <w:p w14:paraId="0AD019DF" w14:textId="77777777" w:rsidR="00AF7038" w:rsidRPr="009F5050" w:rsidRDefault="00AF7038" w:rsidP="000F5037"/>
        </w:tc>
        <w:tc>
          <w:tcPr>
            <w:tcW w:w="2057" w:type="dxa"/>
          </w:tcPr>
          <w:p w14:paraId="6C7D252C" w14:textId="77777777" w:rsidR="00AF7038" w:rsidRPr="009F5050" w:rsidRDefault="00AF7038" w:rsidP="000F5037">
            <w:pPr>
              <w:jc w:val="center"/>
            </w:pPr>
            <w:r>
              <w:rPr>
                <w:rFonts w:hint="eastAsia"/>
              </w:rPr>
              <w:t>O</w:t>
            </w:r>
            <w:r>
              <w:t xml:space="preserve">verall </w:t>
            </w:r>
            <w:r w:rsidRPr="009F5050">
              <w:t>(n=140)</w:t>
            </w:r>
          </w:p>
        </w:tc>
        <w:tc>
          <w:tcPr>
            <w:tcW w:w="1802" w:type="dxa"/>
          </w:tcPr>
          <w:p w14:paraId="18080CC9" w14:textId="77777777" w:rsidR="00AF7038" w:rsidRPr="009F5050" w:rsidRDefault="00AF7038" w:rsidP="000F5037">
            <w:pPr>
              <w:jc w:val="center"/>
            </w:pPr>
            <w:r>
              <w:rPr>
                <w:rFonts w:hint="eastAsia"/>
              </w:rPr>
              <w:t>A</w:t>
            </w:r>
            <w:r>
              <w:t>dults (n=86)</w:t>
            </w:r>
          </w:p>
        </w:tc>
      </w:tr>
      <w:tr w:rsidR="00AF7038" w:rsidRPr="009F5050" w14:paraId="6E4D3853" w14:textId="77777777" w:rsidTr="000F5037">
        <w:trPr>
          <w:jc w:val="center"/>
        </w:trPr>
        <w:tc>
          <w:tcPr>
            <w:tcW w:w="2864" w:type="dxa"/>
            <w:vAlign w:val="center"/>
          </w:tcPr>
          <w:p w14:paraId="1AF2EE30" w14:textId="77777777" w:rsidR="00AF7038" w:rsidRPr="009F5050" w:rsidRDefault="00AF7038" w:rsidP="000F5037">
            <w:r w:rsidRPr="009F5050">
              <w:t>Baseline HAI titers</w:t>
            </w:r>
          </w:p>
        </w:tc>
        <w:tc>
          <w:tcPr>
            <w:tcW w:w="2057" w:type="dxa"/>
          </w:tcPr>
          <w:p w14:paraId="74A85D28" w14:textId="77777777" w:rsidR="00AF7038" w:rsidRPr="009F5050" w:rsidRDefault="0025318C" w:rsidP="000F5037">
            <w:pPr>
              <w:jc w:val="center"/>
              <w:rPr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0.29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(0.20, 0.42)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***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7A0AD0CC" w14:textId="77777777" w:rsidR="00AF7038" w:rsidRPr="005B291B" w:rsidRDefault="0025318C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0.33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***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0BF91953" w14:textId="77777777" w:rsidR="00AF7038" w:rsidRPr="009F5050" w:rsidRDefault="00AF7038" w:rsidP="000F5037">
            <w:pPr>
              <w:jc w:val="center"/>
              <w:rPr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(0.20, 0.54)</m:t>
                </m:r>
              </m:oMath>
            </m:oMathPara>
          </w:p>
        </w:tc>
      </w:tr>
      <w:tr w:rsidR="00AF7038" w:rsidRPr="009F5050" w14:paraId="73DD32E8" w14:textId="77777777" w:rsidTr="000F5037">
        <w:trPr>
          <w:jc w:val="center"/>
        </w:trPr>
        <w:tc>
          <w:tcPr>
            <w:tcW w:w="2864" w:type="dxa"/>
            <w:vAlign w:val="center"/>
          </w:tcPr>
          <w:p w14:paraId="2376CAAE" w14:textId="77777777" w:rsidR="00AF7038" w:rsidRPr="009F5050" w:rsidRDefault="00AF7038" w:rsidP="000F5037">
            <w:r w:rsidRPr="009F5050">
              <w:rPr>
                <w:color w:val="000000"/>
              </w:rPr>
              <w:t>A</w:t>
            </w:r>
            <w:r w:rsidRPr="009F5050">
              <w:rPr>
                <w:rFonts w:hint="eastAsia"/>
                <w:color w:val="000000"/>
              </w:rPr>
              <w:t>ge</w:t>
            </w:r>
          </w:p>
        </w:tc>
        <w:tc>
          <w:tcPr>
            <w:tcW w:w="2057" w:type="dxa"/>
            <w:vAlign w:val="center"/>
          </w:tcPr>
          <w:p w14:paraId="1F4A38E0" w14:textId="77777777" w:rsidR="00AF7038" w:rsidRPr="009F5050" w:rsidRDefault="0025318C" w:rsidP="000F5037">
            <w:pPr>
              <w:jc w:val="center"/>
              <w:rPr>
                <w:rFonts w:ascii="Cambria Math" w:hAnsi="Cambria Math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eastAsia="PMingLiU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 xml:space="preserve">0.76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(0.66, 0.86)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7D749DAC" w14:textId="77777777" w:rsidR="00AF7038" w:rsidRPr="005B291B" w:rsidRDefault="0025318C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0.69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***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7DD1C771" w14:textId="77777777" w:rsidR="00AF7038" w:rsidRPr="009F5050" w:rsidRDefault="00AF7038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(0.55, 0.86)</m:t>
                </m:r>
              </m:oMath>
            </m:oMathPara>
          </w:p>
        </w:tc>
      </w:tr>
      <w:tr w:rsidR="00AF7038" w:rsidRPr="009F5050" w14:paraId="7C9D13BA" w14:textId="77777777" w:rsidTr="000F5037">
        <w:trPr>
          <w:jc w:val="center"/>
        </w:trPr>
        <w:tc>
          <w:tcPr>
            <w:tcW w:w="2864" w:type="dxa"/>
            <w:vAlign w:val="center"/>
          </w:tcPr>
          <w:p w14:paraId="07F6EE0A" w14:textId="77777777" w:rsidR="00AF7038" w:rsidRPr="009F5050" w:rsidRDefault="00AF7038" w:rsidP="000F5037">
            <w:r w:rsidRPr="009F5050">
              <w:rPr>
                <w:color w:val="000000"/>
              </w:rPr>
              <w:t>Sex (</w:t>
            </w:r>
            <w:r w:rsidRPr="009F5050">
              <w:rPr>
                <w:rFonts w:hint="eastAsia"/>
                <w:color w:val="000000"/>
              </w:rPr>
              <w:t>M</w:t>
            </w:r>
            <w:r w:rsidRPr="009F5050">
              <w:rPr>
                <w:color w:val="000000"/>
              </w:rPr>
              <w:t>ale)</w:t>
            </w:r>
          </w:p>
        </w:tc>
        <w:tc>
          <w:tcPr>
            <w:tcW w:w="2057" w:type="dxa"/>
            <w:vAlign w:val="center"/>
          </w:tcPr>
          <w:p w14:paraId="27169D92" w14:textId="77777777" w:rsidR="00AF7038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87E00">
              <w:rPr>
                <w:rFonts w:ascii="Cambria Math" w:hAnsi="Cambria Math"/>
                <w:sz w:val="20"/>
                <w:szCs w:val="20"/>
              </w:rPr>
              <w:t>0.30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  <w:p w14:paraId="29A7BCC3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Pr="00D87E00">
              <w:rPr>
                <w:rFonts w:ascii="Cambria Math" w:hAnsi="Cambria Math"/>
                <w:sz w:val="20"/>
                <w:szCs w:val="20"/>
              </w:rPr>
              <w:t>0.07</w:t>
            </w:r>
            <w:r>
              <w:rPr>
                <w:rFonts w:ascii="Cambria Math" w:hAnsi="Cambria Math"/>
                <w:sz w:val="20"/>
                <w:szCs w:val="20"/>
              </w:rPr>
              <w:t>,</w:t>
            </w:r>
            <w:r w:rsidRPr="00D87E00">
              <w:rPr>
                <w:rFonts w:ascii="Cambria Math" w:hAnsi="Cambria Math"/>
                <w:sz w:val="20"/>
                <w:szCs w:val="20"/>
              </w:rPr>
              <w:t xml:space="preserve"> 1.2</w:t>
            </w:r>
            <w:r>
              <w:rPr>
                <w:rFonts w:ascii="Cambria Math" w:hAnsi="Cambria Math"/>
                <w:sz w:val="20"/>
                <w:szCs w:val="20"/>
              </w:rPr>
              <w:t>7)</w:t>
            </w:r>
          </w:p>
        </w:tc>
        <w:tc>
          <w:tcPr>
            <w:tcW w:w="1802" w:type="dxa"/>
            <w:vAlign w:val="center"/>
          </w:tcPr>
          <w:p w14:paraId="23014CB3" w14:textId="77777777" w:rsidR="00AF7038" w:rsidRDefault="00AF7038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17B34">
              <w:rPr>
                <w:rFonts w:ascii="Cambria Math" w:hAnsi="Cambria Math"/>
                <w:color w:val="000000"/>
                <w:sz w:val="20"/>
                <w:szCs w:val="20"/>
              </w:rPr>
              <w:t>0.91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 </w:t>
            </w:r>
          </w:p>
          <w:p w14:paraId="03E829ED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(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0.05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, 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15.92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</w:p>
        </w:tc>
      </w:tr>
      <w:tr w:rsidR="00AF7038" w:rsidRPr="009F5050" w14:paraId="3F33903F" w14:textId="77777777" w:rsidTr="000F5037">
        <w:trPr>
          <w:jc w:val="center"/>
        </w:trPr>
        <w:tc>
          <w:tcPr>
            <w:tcW w:w="2864" w:type="dxa"/>
            <w:vAlign w:val="center"/>
          </w:tcPr>
          <w:p w14:paraId="310AD456" w14:textId="77777777" w:rsidR="00AF7038" w:rsidRPr="009F5050" w:rsidRDefault="00AF7038" w:rsidP="000F5037">
            <w:pPr>
              <w:rPr>
                <w:color w:val="000000"/>
              </w:rPr>
            </w:pPr>
            <w:r w:rsidRPr="009F5050">
              <w:rPr>
                <w:rFonts w:hint="eastAsia"/>
                <w:color w:val="000000"/>
              </w:rPr>
              <w:t>R</w:t>
            </w:r>
            <w:r w:rsidRPr="009F5050">
              <w:rPr>
                <w:color w:val="000000"/>
              </w:rPr>
              <w:t>ace (White)</w:t>
            </w:r>
          </w:p>
        </w:tc>
        <w:tc>
          <w:tcPr>
            <w:tcW w:w="2057" w:type="dxa"/>
            <w:vAlign w:val="center"/>
          </w:tcPr>
          <w:p w14:paraId="0780B433" w14:textId="77777777" w:rsidR="00AF7038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87E00">
              <w:rPr>
                <w:rFonts w:ascii="Cambria Math" w:hAnsi="Cambria Math"/>
                <w:sz w:val="20"/>
                <w:szCs w:val="20"/>
              </w:rPr>
              <w:t>0.76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  <w:p w14:paraId="6F8DAA8B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Pr="00D57425">
              <w:rPr>
                <w:rFonts w:ascii="Cambria Math" w:hAnsi="Cambria Math"/>
                <w:sz w:val="20"/>
                <w:szCs w:val="20"/>
              </w:rPr>
              <w:t>0.37</w:t>
            </w:r>
            <w:r>
              <w:rPr>
                <w:rFonts w:ascii="Cambria Math" w:hAnsi="Cambria Math"/>
                <w:sz w:val="20"/>
                <w:szCs w:val="20"/>
              </w:rPr>
              <w:t>,</w:t>
            </w:r>
            <w:r w:rsidRPr="00D57425">
              <w:rPr>
                <w:rFonts w:ascii="Cambria Math" w:hAnsi="Cambria Math"/>
                <w:sz w:val="20"/>
                <w:szCs w:val="20"/>
              </w:rPr>
              <w:t xml:space="preserve"> 1.</w:t>
            </w:r>
            <w:r>
              <w:rPr>
                <w:rFonts w:ascii="Cambria Math" w:hAnsi="Cambria Math"/>
                <w:sz w:val="20"/>
                <w:szCs w:val="20"/>
              </w:rPr>
              <w:t>56)</w:t>
            </w:r>
          </w:p>
        </w:tc>
        <w:tc>
          <w:tcPr>
            <w:tcW w:w="1802" w:type="dxa"/>
            <w:vAlign w:val="center"/>
          </w:tcPr>
          <w:p w14:paraId="28D4822B" w14:textId="77777777" w:rsidR="00AF7038" w:rsidRDefault="00AF7038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17B34">
              <w:rPr>
                <w:rFonts w:ascii="Cambria Math" w:hAnsi="Cambria Math"/>
                <w:color w:val="000000"/>
                <w:sz w:val="20"/>
                <w:szCs w:val="20"/>
              </w:rPr>
              <w:t>0.6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4 </w:t>
            </w:r>
          </w:p>
          <w:p w14:paraId="7B928635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(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0.25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, 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1.61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)</w:t>
            </w:r>
          </w:p>
        </w:tc>
      </w:tr>
      <w:tr w:rsidR="00AF7038" w:rsidRPr="009F5050" w14:paraId="76AF7250" w14:textId="77777777" w:rsidTr="000F5037">
        <w:trPr>
          <w:jc w:val="center"/>
        </w:trPr>
        <w:tc>
          <w:tcPr>
            <w:tcW w:w="2864" w:type="dxa"/>
            <w:vAlign w:val="center"/>
          </w:tcPr>
          <w:p w14:paraId="3831976E" w14:textId="77777777" w:rsidR="00AF7038" w:rsidRPr="009F5050" w:rsidRDefault="00AF7038" w:rsidP="000F5037">
            <w:r w:rsidRPr="009F5050">
              <w:rPr>
                <w:rFonts w:hint="eastAsia"/>
                <w:color w:val="000000"/>
              </w:rPr>
              <w:t>BMI</w:t>
            </w:r>
          </w:p>
        </w:tc>
        <w:tc>
          <w:tcPr>
            <w:tcW w:w="2057" w:type="dxa"/>
            <w:vAlign w:val="center"/>
          </w:tcPr>
          <w:p w14:paraId="618B28EE" w14:textId="77777777" w:rsidR="00AF7038" w:rsidRPr="009F5050" w:rsidRDefault="0025318C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eastAsia="PMingLiU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 xml:space="preserve">0.67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(0.56, 0.80)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32AE27BA" w14:textId="77777777" w:rsidR="00AF7038" w:rsidRPr="005B291B" w:rsidRDefault="0025318C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 xml:space="preserve">0.55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**</m:t>
                    </m:r>
                  </m:sup>
                </m:sSup>
              </m:oMath>
            </m:oMathPara>
          </w:p>
          <w:p w14:paraId="5E36C84F" w14:textId="77777777" w:rsidR="00AF7038" w:rsidRPr="009F5050" w:rsidRDefault="00AF7038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(0.38, 0.79)</m:t>
                </m:r>
              </m:oMath>
            </m:oMathPara>
          </w:p>
        </w:tc>
      </w:tr>
      <w:tr w:rsidR="00AF7038" w:rsidRPr="009F5050" w14:paraId="23B8B198" w14:textId="77777777" w:rsidTr="000F5037">
        <w:trPr>
          <w:jc w:val="center"/>
        </w:trPr>
        <w:tc>
          <w:tcPr>
            <w:tcW w:w="2864" w:type="dxa"/>
            <w:vAlign w:val="center"/>
          </w:tcPr>
          <w:p w14:paraId="43C14B51" w14:textId="77777777" w:rsidR="00AF7038" w:rsidRPr="009F5050" w:rsidRDefault="00AF7038" w:rsidP="000F5037">
            <w:r w:rsidRPr="009F5050">
              <w:rPr>
                <w:color w:val="000000"/>
              </w:rPr>
              <w:t>C</w:t>
            </w:r>
            <w:r w:rsidRPr="009F5050">
              <w:rPr>
                <w:rFonts w:hint="eastAsia"/>
                <w:color w:val="000000"/>
              </w:rPr>
              <w:t>omorbidity</w:t>
            </w:r>
            <w:r w:rsidRPr="009F5050">
              <w:rPr>
                <w:color w:val="000000"/>
              </w:rPr>
              <w:t xml:space="preserve"> (Yes)</w:t>
            </w:r>
          </w:p>
        </w:tc>
        <w:tc>
          <w:tcPr>
            <w:tcW w:w="2057" w:type="dxa"/>
            <w:vAlign w:val="center"/>
          </w:tcPr>
          <w:p w14:paraId="69733DC3" w14:textId="77777777" w:rsidR="00AF7038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87E00">
              <w:rPr>
                <w:rFonts w:ascii="Cambria Math" w:hAnsi="Cambria Math"/>
                <w:sz w:val="20"/>
                <w:szCs w:val="20"/>
              </w:rPr>
              <w:t>0.5</w:t>
            </w:r>
            <w:r>
              <w:rPr>
                <w:rFonts w:ascii="Cambria Math" w:hAnsi="Cambria Math"/>
                <w:sz w:val="20"/>
                <w:szCs w:val="20"/>
              </w:rPr>
              <w:t xml:space="preserve">8 </w:t>
            </w:r>
          </w:p>
          <w:p w14:paraId="05154BCB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Pr="00D57425">
              <w:rPr>
                <w:rFonts w:ascii="Cambria Math" w:hAnsi="Cambria Math"/>
                <w:sz w:val="20"/>
                <w:szCs w:val="20"/>
              </w:rPr>
              <w:t>0.</w:t>
            </w:r>
            <w:r>
              <w:rPr>
                <w:rFonts w:ascii="Cambria Math" w:hAnsi="Cambria Math"/>
                <w:sz w:val="20"/>
                <w:szCs w:val="20"/>
              </w:rPr>
              <w:t>20,</w:t>
            </w:r>
            <w:r w:rsidRPr="00D57425">
              <w:rPr>
                <w:rFonts w:ascii="Cambria Math" w:hAnsi="Cambria Math"/>
                <w:sz w:val="20"/>
                <w:szCs w:val="20"/>
              </w:rPr>
              <w:t xml:space="preserve"> 1.6</w:t>
            </w:r>
            <w:r>
              <w:rPr>
                <w:rFonts w:ascii="Cambria Math" w:hAnsi="Cambria Math"/>
                <w:sz w:val="20"/>
                <w:szCs w:val="20"/>
              </w:rPr>
              <w:t>8)</w:t>
            </w:r>
          </w:p>
        </w:tc>
        <w:tc>
          <w:tcPr>
            <w:tcW w:w="1802" w:type="dxa"/>
            <w:vAlign w:val="center"/>
          </w:tcPr>
          <w:p w14:paraId="1D095815" w14:textId="77777777" w:rsidR="00AF7038" w:rsidRDefault="00AF7038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17B34">
              <w:rPr>
                <w:rFonts w:ascii="Cambria Math" w:hAnsi="Cambria Math"/>
                <w:color w:val="000000"/>
                <w:sz w:val="20"/>
                <w:szCs w:val="20"/>
              </w:rPr>
              <w:t>0.85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 </w:t>
            </w:r>
          </w:p>
          <w:p w14:paraId="0A84CCFD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(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0.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20, 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3.6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6)</w:t>
            </w:r>
          </w:p>
        </w:tc>
      </w:tr>
      <w:tr w:rsidR="00AF7038" w:rsidRPr="009F5050" w14:paraId="40898547" w14:textId="77777777" w:rsidTr="000F5037">
        <w:trPr>
          <w:jc w:val="center"/>
        </w:trPr>
        <w:tc>
          <w:tcPr>
            <w:tcW w:w="2864" w:type="dxa"/>
            <w:vAlign w:val="center"/>
          </w:tcPr>
          <w:p w14:paraId="7F81EA15" w14:textId="77777777" w:rsidR="00AF7038" w:rsidRPr="009F5050" w:rsidRDefault="00AF7038" w:rsidP="000F5037">
            <w:r w:rsidRPr="009F5050">
              <w:rPr>
                <w:color w:val="000000"/>
              </w:rPr>
              <w:t>P</w:t>
            </w:r>
            <w:r w:rsidRPr="009F5050">
              <w:rPr>
                <w:rFonts w:hint="eastAsia"/>
                <w:color w:val="000000"/>
              </w:rPr>
              <w:t>r</w:t>
            </w:r>
            <w:r w:rsidRPr="009F5050">
              <w:rPr>
                <w:color w:val="000000"/>
              </w:rPr>
              <w:t xml:space="preserve">ior </w:t>
            </w:r>
            <w:r w:rsidRPr="009F5050">
              <w:rPr>
                <w:rFonts w:hint="eastAsia"/>
                <w:color w:val="000000"/>
              </w:rPr>
              <w:t>vaccin</w:t>
            </w:r>
            <w:r w:rsidRPr="009F5050">
              <w:rPr>
                <w:color w:val="000000"/>
              </w:rPr>
              <w:t>ation (Yes)</w:t>
            </w:r>
          </w:p>
        </w:tc>
        <w:tc>
          <w:tcPr>
            <w:tcW w:w="2057" w:type="dxa"/>
            <w:vAlign w:val="center"/>
          </w:tcPr>
          <w:p w14:paraId="35FE2DFA" w14:textId="77777777" w:rsidR="00AF7038" w:rsidRPr="009F5050" w:rsidRDefault="0025318C" w:rsidP="000F5037">
            <w:pPr>
              <w:jc w:val="center"/>
              <w:rPr>
                <w:rFonts w:ascii="Cambria Math" w:hAnsi="Cambria Math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eastAsia="PMingLiU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0.14 (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0.06, 0.32)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73369D85" w14:textId="77777777" w:rsidR="00AF7038" w:rsidRPr="005B291B" w:rsidRDefault="0025318C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0.05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***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1145DF05" w14:textId="77777777" w:rsidR="00AF7038" w:rsidRPr="009F5050" w:rsidRDefault="00AF7038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(0.01, 0.30)</m:t>
                </m:r>
              </m:oMath>
            </m:oMathPara>
          </w:p>
        </w:tc>
      </w:tr>
      <w:tr w:rsidR="00AF7038" w:rsidRPr="009F5050" w14:paraId="7FA23B9D" w14:textId="77777777" w:rsidTr="000F5037">
        <w:trPr>
          <w:jc w:val="center"/>
        </w:trPr>
        <w:tc>
          <w:tcPr>
            <w:tcW w:w="2864" w:type="dxa"/>
            <w:vAlign w:val="center"/>
          </w:tcPr>
          <w:p w14:paraId="76CAD30D" w14:textId="77777777" w:rsidR="00AF7038" w:rsidRPr="009F5050" w:rsidRDefault="00AF7038" w:rsidP="000F5037">
            <w:pPr>
              <w:rPr>
                <w:color w:val="000000"/>
              </w:rPr>
            </w:pPr>
            <w:r w:rsidRPr="009F5050">
              <w:rPr>
                <w:color w:val="000000"/>
              </w:rPr>
              <w:t>Flu season (18/19)</w:t>
            </w:r>
          </w:p>
        </w:tc>
        <w:tc>
          <w:tcPr>
            <w:tcW w:w="2057" w:type="dxa"/>
            <w:vAlign w:val="center"/>
          </w:tcPr>
          <w:p w14:paraId="5E0F86E4" w14:textId="77777777" w:rsidR="00AF7038" w:rsidRPr="009F5050" w:rsidRDefault="0025318C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eastAsia="PMingLiU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 xml:space="preserve">0.48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(0.26, 0.89)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14B6CBB2" w14:textId="77777777" w:rsidR="00AF7038" w:rsidRDefault="00AF7038" w:rsidP="000F5037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17B34">
              <w:rPr>
                <w:rFonts w:ascii="Cambria Math" w:hAnsi="Cambria Math"/>
                <w:color w:val="000000"/>
                <w:sz w:val="20"/>
                <w:szCs w:val="20"/>
              </w:rPr>
              <w:t>0.7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3 </w:t>
            </w:r>
          </w:p>
          <w:p w14:paraId="43B13099" w14:textId="77777777" w:rsidR="00AF7038" w:rsidRPr="009F5050" w:rsidRDefault="00AF7038" w:rsidP="000F5037">
            <w:pPr>
              <w:jc w:val="center"/>
              <w:rPr>
                <w:rFonts w:ascii="Cambria Math" w:eastAsia="PMingLiU" w:hAnsi="Cambria Math" w:cs="Times New Roman"/>
                <w:b/>
                <w:bCs/>
                <w:sz w:val="20"/>
                <w:szCs w:val="20"/>
              </w:rPr>
            </w:pPr>
            <w:r>
              <w:rPr>
                <w:rFonts w:ascii="Cambria Math" w:hAnsi="Cambria Math"/>
                <w:color w:val="000000"/>
                <w:sz w:val="20"/>
                <w:szCs w:val="20"/>
              </w:rPr>
              <w:t>(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0.31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 xml:space="preserve">, </w:t>
            </w:r>
            <w:r w:rsidRPr="004E0CDB">
              <w:rPr>
                <w:rFonts w:ascii="Cambria Math" w:hAnsi="Cambria Math"/>
                <w:color w:val="000000"/>
                <w:sz w:val="20"/>
                <w:szCs w:val="20"/>
              </w:rPr>
              <w:t>1.</w:t>
            </w:r>
            <w:r>
              <w:rPr>
                <w:rFonts w:ascii="Cambria Math" w:hAnsi="Cambria Math"/>
                <w:color w:val="000000"/>
                <w:sz w:val="20"/>
                <w:szCs w:val="20"/>
              </w:rPr>
              <w:t>70)</w:t>
            </w:r>
          </w:p>
        </w:tc>
      </w:tr>
      <w:tr w:rsidR="00AF7038" w:rsidRPr="009F5050" w14:paraId="1B9BD728" w14:textId="77777777" w:rsidTr="000F5037">
        <w:trPr>
          <w:jc w:val="center"/>
        </w:trPr>
        <w:tc>
          <w:tcPr>
            <w:tcW w:w="2864" w:type="dxa"/>
            <w:vAlign w:val="center"/>
          </w:tcPr>
          <w:p w14:paraId="0DD5F4AB" w14:textId="77777777" w:rsidR="00AF7038" w:rsidRPr="009F5050" w:rsidRDefault="00AF7038" w:rsidP="000F5037">
            <w:r w:rsidRPr="009F5050">
              <w:rPr>
                <w:color w:val="000000"/>
              </w:rPr>
              <w:t>A</w:t>
            </w:r>
            <w:r w:rsidRPr="009F5050">
              <w:rPr>
                <w:rFonts w:hint="eastAsia"/>
                <w:color w:val="000000"/>
              </w:rPr>
              <w:t>ge</w:t>
            </w:r>
            <w:r w:rsidRPr="009F5050">
              <w:rPr>
                <w:color w:val="000000"/>
              </w:rPr>
              <w:t>*</w:t>
            </w:r>
            <w:r w:rsidRPr="009F5050">
              <w:rPr>
                <w:rFonts w:hint="eastAsia"/>
                <w:color w:val="000000"/>
              </w:rPr>
              <w:t>BMI</w:t>
            </w:r>
          </w:p>
        </w:tc>
        <w:tc>
          <w:tcPr>
            <w:tcW w:w="2057" w:type="dxa"/>
            <w:vAlign w:val="center"/>
          </w:tcPr>
          <w:p w14:paraId="6417F6B2" w14:textId="77777777" w:rsidR="00AF7038" w:rsidRPr="009F5050" w:rsidRDefault="0025318C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eqArr>
                      <m:eqArrPr>
                        <m:ctrlPr>
                          <w:rPr>
                            <w:rFonts w:ascii="Cambria Math" w:eastAsia="PMingLiU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 xml:space="preserve">1.01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PMingLiU" w:hAnsi="Cambria Math" w:cs="Times New Roman"/>
                            <w:sz w:val="20"/>
                            <w:szCs w:val="20"/>
                          </w:rPr>
                          <m:t>(1.005, 1.01)</m:t>
                        </m:r>
                      </m:e>
                    </m:eqAr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***</m:t>
                    </m:r>
                  </m:sup>
                </m:sSup>
              </m:oMath>
            </m:oMathPara>
          </w:p>
        </w:tc>
        <w:tc>
          <w:tcPr>
            <w:tcW w:w="1802" w:type="dxa"/>
            <w:vAlign w:val="center"/>
          </w:tcPr>
          <w:p w14:paraId="065FFBCF" w14:textId="77777777" w:rsidR="00AF7038" w:rsidRPr="005B291B" w:rsidRDefault="0025318C" w:rsidP="000F5037">
            <w:pPr>
              <w:jc w:val="center"/>
              <w:rPr>
                <w:rFonts w:ascii="Cambria Math" w:eastAsia="PMingLiU" w:hAnsi="Cambria Math" w:cs="Times New Roman"/>
                <w:sz w:val="20"/>
                <w:szCs w:val="20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 xml:space="preserve">1.01 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</m:t>
                    </m:r>
                  </m:sup>
                </m:sSup>
              </m:oMath>
            </m:oMathPara>
          </w:p>
          <w:p w14:paraId="2B4BF251" w14:textId="77777777" w:rsidR="00AF7038" w:rsidRPr="009F5050" w:rsidRDefault="00AF7038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PMingLiU" w:hAnsi="Cambria Math" w:cs="Times New Roman"/>
                    <w:sz w:val="20"/>
                    <w:szCs w:val="20"/>
                  </w:rPr>
                  <m:t>(1.005, 1.02)</m:t>
                </m:r>
              </m:oMath>
            </m:oMathPara>
          </w:p>
        </w:tc>
      </w:tr>
      <w:tr w:rsidR="00AF7038" w:rsidRPr="009F5050" w14:paraId="01DA7CAF" w14:textId="77777777" w:rsidTr="000F5037">
        <w:trPr>
          <w:jc w:val="center"/>
        </w:trPr>
        <w:tc>
          <w:tcPr>
            <w:tcW w:w="2864" w:type="dxa"/>
            <w:vAlign w:val="center"/>
          </w:tcPr>
          <w:p w14:paraId="4499E92E" w14:textId="77777777" w:rsidR="00AF7038" w:rsidRPr="009F5050" w:rsidRDefault="00AF7038" w:rsidP="000F5037">
            <w:r w:rsidRPr="009F5050">
              <w:rPr>
                <w:color w:val="000000"/>
              </w:rPr>
              <w:t>A</w:t>
            </w:r>
            <w:r w:rsidRPr="009F5050">
              <w:rPr>
                <w:rFonts w:hint="eastAsia"/>
                <w:color w:val="000000"/>
              </w:rPr>
              <w:t>ge</w:t>
            </w:r>
            <w:r w:rsidRPr="009F5050">
              <w:rPr>
                <w:color w:val="000000"/>
              </w:rPr>
              <w:t>* Sex (</w:t>
            </w:r>
            <w:r w:rsidRPr="009F5050">
              <w:rPr>
                <w:rFonts w:hint="eastAsia"/>
                <w:color w:val="000000"/>
              </w:rPr>
              <w:t>M</w:t>
            </w:r>
            <w:r w:rsidRPr="009F5050">
              <w:rPr>
                <w:color w:val="000000"/>
              </w:rPr>
              <w:t>ale)</w:t>
            </w:r>
          </w:p>
        </w:tc>
        <w:tc>
          <w:tcPr>
            <w:tcW w:w="2057" w:type="dxa"/>
            <w:vAlign w:val="center"/>
          </w:tcPr>
          <w:p w14:paraId="5F9366C5" w14:textId="77777777" w:rsidR="00AF7038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87E00">
              <w:rPr>
                <w:rFonts w:ascii="Cambria Math" w:hAnsi="Cambria Math"/>
                <w:sz w:val="20"/>
                <w:szCs w:val="20"/>
              </w:rPr>
              <w:t>1.0</w:t>
            </w:r>
            <w:r>
              <w:rPr>
                <w:rFonts w:ascii="Cambria Math" w:hAnsi="Cambria Math"/>
                <w:sz w:val="20"/>
                <w:szCs w:val="20"/>
              </w:rPr>
              <w:t xml:space="preserve">2 </w:t>
            </w:r>
          </w:p>
          <w:p w14:paraId="34DA8456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Pr="0083312C">
              <w:rPr>
                <w:rFonts w:ascii="Cambria Math" w:hAnsi="Cambria Math"/>
                <w:sz w:val="20"/>
                <w:szCs w:val="20"/>
              </w:rPr>
              <w:t>0.9</w:t>
            </w:r>
            <w:r>
              <w:rPr>
                <w:rFonts w:ascii="Cambria Math" w:hAnsi="Cambria Math"/>
                <w:sz w:val="20"/>
                <w:szCs w:val="20"/>
              </w:rPr>
              <w:t>7,</w:t>
            </w:r>
            <w:r w:rsidRPr="0083312C">
              <w:rPr>
                <w:rFonts w:ascii="Cambria Math" w:hAnsi="Cambria Math"/>
                <w:sz w:val="20"/>
                <w:szCs w:val="20"/>
              </w:rPr>
              <w:t xml:space="preserve"> 1.06</w:t>
            </w:r>
            <w:r>
              <w:rPr>
                <w:rFonts w:ascii="Cambria Math" w:hAnsi="Cambria Math"/>
                <w:sz w:val="20"/>
                <w:szCs w:val="20"/>
              </w:rPr>
              <w:t>)</w:t>
            </w:r>
          </w:p>
        </w:tc>
        <w:tc>
          <w:tcPr>
            <w:tcW w:w="1802" w:type="dxa"/>
            <w:vAlign w:val="center"/>
          </w:tcPr>
          <w:p w14:paraId="3E1398E1" w14:textId="77777777" w:rsidR="00AF7038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17B34">
              <w:rPr>
                <w:rFonts w:ascii="Cambria Math" w:hAnsi="Cambria Math"/>
                <w:sz w:val="20"/>
                <w:szCs w:val="20"/>
              </w:rPr>
              <w:t>0.99</w:t>
            </w:r>
            <w:r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  <w:p w14:paraId="10DCCE14" w14:textId="77777777" w:rsidR="00AF7038" w:rsidRPr="009F5050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(</w:t>
            </w:r>
            <w:r w:rsidRPr="004E0CDB">
              <w:rPr>
                <w:rFonts w:ascii="Cambria Math" w:hAnsi="Cambria Math"/>
                <w:sz w:val="20"/>
                <w:szCs w:val="20"/>
              </w:rPr>
              <w:t>0.92</w:t>
            </w:r>
            <w:r>
              <w:rPr>
                <w:rFonts w:ascii="Cambria Math" w:hAnsi="Cambria Math"/>
                <w:sz w:val="20"/>
                <w:szCs w:val="20"/>
              </w:rPr>
              <w:t xml:space="preserve">, </w:t>
            </w:r>
            <w:r w:rsidRPr="004E0CDB">
              <w:rPr>
                <w:rFonts w:ascii="Cambria Math" w:hAnsi="Cambria Math"/>
                <w:sz w:val="20"/>
                <w:szCs w:val="20"/>
              </w:rPr>
              <w:t>1.0</w:t>
            </w:r>
            <w:r>
              <w:rPr>
                <w:rFonts w:ascii="Cambria Math" w:hAnsi="Cambria Math"/>
                <w:sz w:val="20"/>
                <w:szCs w:val="20"/>
              </w:rPr>
              <w:t>7)</w:t>
            </w:r>
          </w:p>
        </w:tc>
      </w:tr>
    </w:tbl>
    <w:p w14:paraId="35EDE785" w14:textId="77777777" w:rsidR="00AF7038" w:rsidRDefault="00AF7038" w:rsidP="00AF7038">
      <w:pPr>
        <w:jc w:val="center"/>
      </w:pPr>
      <w:r>
        <w:t>(</w:t>
      </w:r>
      <w:r w:rsidRPr="00944091">
        <w:t xml:space="preserve">95% confidence interval </w:t>
      </w:r>
      <w:r>
        <w:t xml:space="preserve">in parentheses, </w:t>
      </w:r>
      <w:r w:rsidRPr="003416A3">
        <w:rPr>
          <w:rFonts w:cstheme="minorHAnsi"/>
        </w:rPr>
        <w:t>‘***’: p&lt;0.001, ‘**’: p&lt; 0.01, ‘*’: p&lt; 0.05</w:t>
      </w:r>
      <w:r>
        <w:t>)</w:t>
      </w:r>
    </w:p>
    <w:p w14:paraId="02D797AA" w14:textId="77777777" w:rsidR="00AF7038" w:rsidRDefault="00AF7038" w:rsidP="00AF7038">
      <w:pPr>
        <w:jc w:val="center"/>
      </w:pPr>
    </w:p>
    <w:p w14:paraId="23E1FDAC" w14:textId="77777777" w:rsidR="00AF7038" w:rsidRDefault="00AF7038" w:rsidP="00AF7038">
      <w:pPr>
        <w:jc w:val="center"/>
      </w:pPr>
    </w:p>
    <w:p w14:paraId="2FCD69B5" w14:textId="77777777" w:rsidR="00AF7038" w:rsidRDefault="00AF7038" w:rsidP="00AF7038">
      <w:pPr>
        <w:widowControl/>
      </w:pPr>
      <w:r>
        <w:br w:type="page"/>
      </w:r>
    </w:p>
    <w:p w14:paraId="765D1466" w14:textId="77777777" w:rsidR="00AF7038" w:rsidRPr="000F51A2" w:rsidRDefault="00AF7038" w:rsidP="00AF7038">
      <w:pPr>
        <w:jc w:val="center"/>
        <w:rPr>
          <w:b/>
          <w:bCs/>
        </w:rPr>
      </w:pPr>
      <w:r w:rsidRPr="00933B75">
        <w:rPr>
          <w:b/>
          <w:bCs/>
        </w:rPr>
        <w:lastRenderedPageBreak/>
        <w:t>Table</w:t>
      </w:r>
      <w:r>
        <w:rPr>
          <w:b/>
          <w:bCs/>
        </w:rPr>
        <w:t xml:space="preserve"> S4</w:t>
      </w:r>
      <w:r w:rsidRPr="00933B75">
        <w:rPr>
          <w:b/>
          <w:bCs/>
        </w:rPr>
        <w:t xml:space="preserve">. Coefficient </w:t>
      </w:r>
      <w:r>
        <w:rPr>
          <w:b/>
          <w:bCs/>
        </w:rPr>
        <w:t xml:space="preserve">estimates </w:t>
      </w:r>
      <w:r w:rsidRPr="00933B75">
        <w:rPr>
          <w:b/>
          <w:bCs/>
        </w:rPr>
        <w:t xml:space="preserve">of host variables fitted in linear model with </w:t>
      </w:r>
      <w:r>
        <w:rPr>
          <w:b/>
          <w:bCs/>
        </w:rPr>
        <w:t xml:space="preserve">GEE stratified by younger and older </w:t>
      </w:r>
      <w:proofErr w:type="gramStart"/>
      <w:r>
        <w:rPr>
          <w:b/>
          <w:bCs/>
        </w:rPr>
        <w:t>adults</w:t>
      </w:r>
      <w:proofErr w:type="gramEnd"/>
    </w:p>
    <w:tbl>
      <w:tblPr>
        <w:tblStyle w:val="TableGrid"/>
        <w:tblW w:w="672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057"/>
        <w:gridCol w:w="1802"/>
      </w:tblGrid>
      <w:tr w:rsidR="00AF7038" w:rsidRPr="009F5050" w14:paraId="6FC6BA42" w14:textId="77777777" w:rsidTr="000F5037">
        <w:trPr>
          <w:jc w:val="center"/>
        </w:trPr>
        <w:tc>
          <w:tcPr>
            <w:tcW w:w="2864" w:type="dxa"/>
            <w:tcBorders>
              <w:bottom w:val="nil"/>
              <w:right w:val="nil"/>
            </w:tcBorders>
            <w:vAlign w:val="center"/>
          </w:tcPr>
          <w:p w14:paraId="6BE4907A" w14:textId="77777777" w:rsidR="00AF7038" w:rsidRPr="009F5050" w:rsidRDefault="00AF7038" w:rsidP="000F5037"/>
        </w:tc>
        <w:tc>
          <w:tcPr>
            <w:tcW w:w="2057" w:type="dxa"/>
            <w:tcBorders>
              <w:left w:val="nil"/>
              <w:bottom w:val="nil"/>
              <w:right w:val="nil"/>
            </w:tcBorders>
          </w:tcPr>
          <w:p w14:paraId="3A87893D" w14:textId="77777777" w:rsidR="00AF7038" w:rsidRPr="009F5050" w:rsidRDefault="00AF7038" w:rsidP="000F5037">
            <w:pPr>
              <w:jc w:val="center"/>
            </w:pPr>
            <w:r w:rsidRPr="009E35A8">
              <w:rPr>
                <w:b/>
                <w:bCs/>
              </w:rPr>
              <w:t>Age &lt; 50</w:t>
            </w:r>
            <w:r>
              <w:t xml:space="preserve"> </w:t>
            </w:r>
            <w:r>
              <w:br/>
            </w:r>
            <w:r w:rsidRPr="009F5050">
              <w:t>(n=</w:t>
            </w:r>
            <w:r>
              <w:t>60</w:t>
            </w:r>
            <w:r w:rsidRPr="009F5050">
              <w:t>)</w:t>
            </w: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7CA8B8CE" w14:textId="77777777" w:rsidR="00AF7038" w:rsidRPr="009F5050" w:rsidRDefault="00AF7038" w:rsidP="000F5037">
            <w:pPr>
              <w:jc w:val="center"/>
            </w:pPr>
            <w:r w:rsidRPr="009E35A8">
              <w:rPr>
                <w:b/>
                <w:bCs/>
              </w:rPr>
              <w:t>Age &gt;= 50</w:t>
            </w:r>
            <w:r>
              <w:t xml:space="preserve"> (n=26)</w:t>
            </w:r>
          </w:p>
        </w:tc>
      </w:tr>
      <w:tr w:rsidR="00AF7038" w:rsidRPr="009F5050" w14:paraId="3D57FB06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35E466E5" w14:textId="77777777" w:rsidR="00AF7038" w:rsidRPr="009F5050" w:rsidRDefault="00AF7038" w:rsidP="000F5037">
            <w:r w:rsidRPr="009F5050">
              <w:t>Baseline HAI titers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64C2ED8" w14:textId="77777777" w:rsidR="00AF7038" w:rsidRPr="00293667" w:rsidRDefault="0025318C" w:rsidP="000F5037">
            <w:pPr>
              <w:jc w:val="center"/>
              <w:rPr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-1.13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***</m:t>
                    </m:r>
                  </m:sup>
                </m:sSup>
                <m:r>
                  <m:rPr>
                    <m:sty m:val="p"/>
                  </m:rPr>
                  <w:rPr>
                    <w:sz w:val="20"/>
                    <w:szCs w:val="20"/>
                  </w:rPr>
                  <w:br/>
                </m:r>
              </m:oMath>
            </m:oMathPara>
            <w:r w:rsidR="00AF7038" w:rsidRPr="00293667">
              <w:rPr>
                <w:b/>
                <w:bCs/>
                <w:sz w:val="20"/>
                <w:szCs w:val="20"/>
              </w:rPr>
              <w:t>(-1.49, -0.78)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3ADCB2C" w14:textId="77777777" w:rsidR="00AF7038" w:rsidRPr="007A6976" w:rsidRDefault="00AF7038" w:rsidP="000F5037">
            <w:pPr>
              <w:jc w:val="center"/>
              <w:rPr>
                <w:sz w:val="20"/>
                <w:szCs w:val="20"/>
              </w:rPr>
            </w:pPr>
            <w:r w:rsidRPr="007A6976">
              <w:rPr>
                <w:sz w:val="20"/>
                <w:szCs w:val="20"/>
              </w:rPr>
              <w:t>-0.52</w:t>
            </w:r>
            <w:r w:rsidRPr="007A6976">
              <w:rPr>
                <w:sz w:val="20"/>
                <w:szCs w:val="20"/>
              </w:rPr>
              <w:br/>
              <w:t>(-1.08, 0.05)</w:t>
            </w:r>
          </w:p>
        </w:tc>
      </w:tr>
      <w:tr w:rsidR="00AF7038" w:rsidRPr="009F5050" w14:paraId="65BFE4E4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7345FD2D" w14:textId="77777777" w:rsidR="00AF7038" w:rsidRPr="009F5050" w:rsidRDefault="00AF7038" w:rsidP="000F5037">
            <w:r w:rsidRPr="009F5050">
              <w:rPr>
                <w:color w:val="000000"/>
              </w:rPr>
              <w:t>Sex (</w:t>
            </w:r>
            <w:r w:rsidRPr="009F5050">
              <w:rPr>
                <w:rFonts w:hint="eastAsia"/>
                <w:color w:val="000000"/>
              </w:rPr>
              <w:t>M</w:t>
            </w:r>
            <w:r w:rsidRPr="009F5050">
              <w:rPr>
                <w:color w:val="000000"/>
              </w:rPr>
              <w:t>ale)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EAC0B" w14:textId="77777777" w:rsidR="00AF7038" w:rsidRPr="00293667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93667">
              <w:rPr>
                <w:rFonts w:ascii="Cambria Math" w:hAnsi="Cambria Math"/>
                <w:sz w:val="20"/>
                <w:szCs w:val="20"/>
              </w:rPr>
              <w:t>-0.19</w:t>
            </w:r>
            <w:r w:rsidRPr="00293667">
              <w:rPr>
                <w:rFonts w:ascii="Cambria Math" w:hAnsi="Cambria Math"/>
                <w:sz w:val="20"/>
                <w:szCs w:val="20"/>
              </w:rPr>
              <w:br/>
              <w:t>(-0.95, 0.58)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1636" w14:textId="77777777" w:rsidR="00AF7038" w:rsidRPr="00E31FE2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603E9C">
              <w:rPr>
                <w:rFonts w:ascii="Cambria Math" w:hAnsi="Cambria Math"/>
                <w:sz w:val="20"/>
                <w:szCs w:val="20"/>
              </w:rPr>
              <w:t>-0.89</w:t>
            </w:r>
            <w:r>
              <w:rPr>
                <w:rFonts w:ascii="Cambria Math" w:hAnsi="Cambria Math"/>
                <w:sz w:val="20"/>
                <w:szCs w:val="20"/>
              </w:rPr>
              <w:br/>
              <w:t>(</w:t>
            </w:r>
            <w:r w:rsidRPr="00C4466E">
              <w:rPr>
                <w:rFonts w:ascii="Cambria Math" w:hAnsi="Cambria Math"/>
                <w:sz w:val="20"/>
                <w:szCs w:val="20"/>
              </w:rPr>
              <w:t>-2.1</w:t>
            </w:r>
            <w:r>
              <w:rPr>
                <w:rFonts w:ascii="Cambria Math" w:hAnsi="Cambria Math"/>
                <w:sz w:val="20"/>
                <w:szCs w:val="20"/>
              </w:rPr>
              <w:t>6,</w:t>
            </w:r>
            <w:r w:rsidRPr="00C4466E">
              <w:rPr>
                <w:rFonts w:ascii="Cambria Math" w:hAnsi="Cambria Math"/>
                <w:sz w:val="20"/>
                <w:szCs w:val="20"/>
              </w:rPr>
              <w:t xml:space="preserve"> 0.37</w:t>
            </w:r>
            <w:r>
              <w:rPr>
                <w:rFonts w:ascii="Cambria Math" w:hAnsi="Cambria Math"/>
                <w:sz w:val="20"/>
                <w:szCs w:val="20"/>
              </w:rPr>
              <w:t>)</w:t>
            </w:r>
          </w:p>
        </w:tc>
      </w:tr>
      <w:tr w:rsidR="00AF7038" w:rsidRPr="009F5050" w14:paraId="65E84130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0DBCDF6A" w14:textId="77777777" w:rsidR="00AF7038" w:rsidRPr="009F5050" w:rsidRDefault="00AF7038" w:rsidP="000F5037">
            <w:pPr>
              <w:rPr>
                <w:color w:val="000000"/>
              </w:rPr>
            </w:pPr>
            <w:r w:rsidRPr="009F5050">
              <w:rPr>
                <w:rFonts w:hint="eastAsia"/>
                <w:color w:val="000000"/>
              </w:rPr>
              <w:t>R</w:t>
            </w:r>
            <w:r w:rsidRPr="009F5050">
              <w:rPr>
                <w:color w:val="000000"/>
              </w:rPr>
              <w:t>ace (White)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39E28" w14:textId="77777777" w:rsidR="00AF7038" w:rsidRPr="00293667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93667">
              <w:rPr>
                <w:rFonts w:ascii="Cambria Math" w:hAnsi="Cambria Math"/>
                <w:sz w:val="20"/>
                <w:szCs w:val="20"/>
              </w:rPr>
              <w:t>0.45</w:t>
            </w:r>
            <w:r w:rsidRPr="00293667">
              <w:rPr>
                <w:rFonts w:ascii="Cambria Math" w:hAnsi="Cambria Math"/>
                <w:sz w:val="20"/>
                <w:szCs w:val="20"/>
              </w:rPr>
              <w:br/>
              <w:t>(-0.50, 1.40)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244B" w14:textId="77777777" w:rsidR="00AF7038" w:rsidRPr="00AE130E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603E9C">
              <w:rPr>
                <w:rFonts w:ascii="Cambria Math" w:hAnsi="Cambria Math"/>
                <w:sz w:val="20"/>
                <w:szCs w:val="20"/>
              </w:rPr>
              <w:t>-0.1</w:t>
            </w:r>
            <w:r>
              <w:rPr>
                <w:rFonts w:ascii="Cambria Math" w:hAnsi="Cambria Math"/>
                <w:sz w:val="20"/>
                <w:szCs w:val="20"/>
              </w:rPr>
              <w:t>7</w:t>
            </w:r>
            <w:r>
              <w:rPr>
                <w:rFonts w:ascii="Cambria Math" w:hAnsi="Cambria Math"/>
                <w:sz w:val="20"/>
                <w:szCs w:val="20"/>
              </w:rPr>
              <w:br/>
              <w:t>(</w:t>
            </w:r>
            <w:r w:rsidRPr="00C4466E">
              <w:rPr>
                <w:rFonts w:ascii="Cambria Math" w:hAnsi="Cambria Math"/>
                <w:sz w:val="20"/>
                <w:szCs w:val="20"/>
              </w:rPr>
              <w:t>-1.0</w:t>
            </w:r>
            <w:r>
              <w:rPr>
                <w:rFonts w:ascii="Cambria Math" w:hAnsi="Cambria Math"/>
                <w:sz w:val="20"/>
                <w:szCs w:val="20"/>
              </w:rPr>
              <w:t>5,</w:t>
            </w:r>
            <w:r w:rsidRPr="00C4466E">
              <w:rPr>
                <w:rFonts w:ascii="Cambria Math" w:hAnsi="Cambria Math"/>
                <w:sz w:val="20"/>
                <w:szCs w:val="20"/>
              </w:rPr>
              <w:t xml:space="preserve"> 0.71</w:t>
            </w:r>
            <w:r>
              <w:rPr>
                <w:rFonts w:ascii="Cambria Math" w:hAnsi="Cambria Math"/>
                <w:sz w:val="20"/>
                <w:szCs w:val="20"/>
              </w:rPr>
              <w:t>)</w:t>
            </w:r>
          </w:p>
        </w:tc>
      </w:tr>
      <w:tr w:rsidR="00AF7038" w:rsidRPr="009F5050" w14:paraId="5D4D8383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1A19B684" w14:textId="77777777" w:rsidR="00AF7038" w:rsidRPr="009F5050" w:rsidRDefault="00AF7038" w:rsidP="000F5037">
            <w:r w:rsidRPr="009F5050">
              <w:rPr>
                <w:rFonts w:hint="eastAsia"/>
                <w:color w:val="000000"/>
              </w:rPr>
              <w:t>BMI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BA4E4" w14:textId="77777777" w:rsidR="00AF7038" w:rsidRPr="00293667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93667">
              <w:rPr>
                <w:rFonts w:ascii="Cambria Math" w:hAnsi="Cambria Math"/>
                <w:sz w:val="20"/>
                <w:szCs w:val="20"/>
              </w:rPr>
              <w:t>-0.06</w:t>
            </w:r>
            <w:r w:rsidRPr="00293667">
              <w:rPr>
                <w:rFonts w:ascii="Cambria Math" w:hAnsi="Cambria Math"/>
                <w:sz w:val="20"/>
                <w:szCs w:val="20"/>
              </w:rPr>
              <w:br/>
              <w:t>(-0.15, 0.02)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AED9" w14:textId="77777777" w:rsidR="00AF7038" w:rsidRPr="00E31FE2" w:rsidRDefault="00AF7038" w:rsidP="000F5037">
            <w:pPr>
              <w:jc w:val="center"/>
              <w:rPr>
                <w:rFonts w:ascii="Calibri" w:eastAsia="PMingLiU" w:hAnsi="Calibri" w:cs="Times New Roman"/>
                <w:sz w:val="20"/>
                <w:szCs w:val="20"/>
              </w:rPr>
            </w:pPr>
            <w:r w:rsidRPr="00603E9C">
              <w:rPr>
                <w:rFonts w:ascii="Calibri" w:eastAsia="PMingLiU" w:hAnsi="Calibri" w:cs="Times New Roman"/>
                <w:sz w:val="20"/>
                <w:szCs w:val="20"/>
              </w:rPr>
              <w:t>0.0</w:t>
            </w:r>
            <w:r>
              <w:rPr>
                <w:rFonts w:ascii="Calibri" w:eastAsia="PMingLiU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PMingLiU" w:hAnsi="Calibri" w:cs="Times New Roman"/>
                <w:sz w:val="20"/>
                <w:szCs w:val="20"/>
              </w:rPr>
              <w:br/>
              <w:t>(</w:t>
            </w:r>
            <w:r w:rsidRPr="00C4466E">
              <w:rPr>
                <w:rFonts w:ascii="Calibri" w:eastAsia="PMingLiU" w:hAnsi="Calibri" w:cs="Times New Roman"/>
                <w:sz w:val="20"/>
                <w:szCs w:val="20"/>
              </w:rPr>
              <w:t>-0.1</w:t>
            </w:r>
            <w:r>
              <w:rPr>
                <w:rFonts w:ascii="Calibri" w:eastAsia="PMingLiU" w:hAnsi="Calibri" w:cs="Times New Roman"/>
                <w:sz w:val="20"/>
                <w:szCs w:val="20"/>
              </w:rPr>
              <w:t>2,</w:t>
            </w:r>
            <w:r w:rsidRPr="00C4466E">
              <w:rPr>
                <w:rFonts w:ascii="Calibri" w:eastAsia="PMingLiU" w:hAnsi="Calibri" w:cs="Times New Roman"/>
                <w:sz w:val="20"/>
                <w:szCs w:val="20"/>
              </w:rPr>
              <w:t xml:space="preserve"> 0.1</w:t>
            </w:r>
            <w:r>
              <w:rPr>
                <w:rFonts w:ascii="Calibri" w:eastAsia="PMingLiU" w:hAnsi="Calibri" w:cs="Times New Roman"/>
                <w:sz w:val="20"/>
                <w:szCs w:val="20"/>
              </w:rPr>
              <w:t>6)</w:t>
            </w:r>
          </w:p>
        </w:tc>
      </w:tr>
      <w:tr w:rsidR="00AF7038" w:rsidRPr="009F5050" w14:paraId="211B529F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01BB19C7" w14:textId="77777777" w:rsidR="00AF7038" w:rsidRPr="009F5050" w:rsidRDefault="00AF7038" w:rsidP="000F5037">
            <w:r w:rsidRPr="009F5050">
              <w:rPr>
                <w:color w:val="000000"/>
              </w:rPr>
              <w:t>C</w:t>
            </w:r>
            <w:r w:rsidRPr="009F5050">
              <w:rPr>
                <w:rFonts w:hint="eastAsia"/>
                <w:color w:val="000000"/>
              </w:rPr>
              <w:t>omorbidity</w:t>
            </w:r>
            <w:r w:rsidRPr="009F5050">
              <w:rPr>
                <w:color w:val="000000"/>
              </w:rPr>
              <w:t xml:space="preserve"> (Yes)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8AF7" w14:textId="77777777" w:rsidR="00AF7038" w:rsidRPr="00293667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93667">
              <w:rPr>
                <w:rFonts w:ascii="Cambria Math" w:hAnsi="Cambria Math"/>
                <w:sz w:val="20"/>
                <w:szCs w:val="20"/>
              </w:rPr>
              <w:t>-0.19</w:t>
            </w:r>
            <w:r w:rsidRPr="00293667">
              <w:rPr>
                <w:rFonts w:ascii="Cambria Math" w:hAnsi="Cambria Math"/>
                <w:sz w:val="20"/>
                <w:szCs w:val="20"/>
              </w:rPr>
              <w:br/>
              <w:t>(-1.30, 0.91)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C487" w14:textId="77777777" w:rsidR="00AF7038" w:rsidRPr="00AE130E" w:rsidRDefault="00AF7038" w:rsidP="000F5037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603E9C">
              <w:rPr>
                <w:rFonts w:ascii="Cambria Math" w:hAnsi="Cambria Math"/>
                <w:sz w:val="20"/>
                <w:szCs w:val="20"/>
              </w:rPr>
              <w:t>-0.7</w:t>
            </w:r>
            <w:r>
              <w:rPr>
                <w:rFonts w:ascii="Cambria Math" w:hAnsi="Cambria Math"/>
                <w:sz w:val="20"/>
                <w:szCs w:val="20"/>
              </w:rPr>
              <w:t>5</w:t>
            </w:r>
            <w:r>
              <w:rPr>
                <w:rFonts w:ascii="Cambria Math" w:hAnsi="Cambria Math"/>
                <w:sz w:val="20"/>
                <w:szCs w:val="20"/>
              </w:rPr>
              <w:br/>
              <w:t>(</w:t>
            </w:r>
            <w:r w:rsidRPr="00C4466E">
              <w:rPr>
                <w:rFonts w:ascii="Cambria Math" w:hAnsi="Cambria Math"/>
                <w:sz w:val="20"/>
                <w:szCs w:val="20"/>
              </w:rPr>
              <w:t>-1.8</w:t>
            </w:r>
            <w:r>
              <w:rPr>
                <w:rFonts w:ascii="Cambria Math" w:hAnsi="Cambria Math"/>
                <w:sz w:val="20"/>
                <w:szCs w:val="20"/>
              </w:rPr>
              <w:t>6,</w:t>
            </w:r>
            <w:r w:rsidRPr="00C4466E">
              <w:rPr>
                <w:rFonts w:ascii="Cambria Math" w:hAnsi="Cambria Math"/>
                <w:sz w:val="20"/>
                <w:szCs w:val="20"/>
              </w:rPr>
              <w:t xml:space="preserve"> 0.3</w:t>
            </w:r>
            <w:r>
              <w:rPr>
                <w:rFonts w:ascii="Cambria Math" w:hAnsi="Cambria Math"/>
                <w:sz w:val="20"/>
                <w:szCs w:val="20"/>
              </w:rPr>
              <w:t>6)</w:t>
            </w:r>
          </w:p>
        </w:tc>
      </w:tr>
      <w:tr w:rsidR="00AF7038" w:rsidRPr="009F5050" w14:paraId="571F0EE1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14:paraId="303D5908" w14:textId="77777777" w:rsidR="00AF7038" w:rsidRPr="009F5050" w:rsidRDefault="00AF7038" w:rsidP="000F5037">
            <w:r w:rsidRPr="009F5050">
              <w:rPr>
                <w:color w:val="000000"/>
              </w:rPr>
              <w:t>P</w:t>
            </w:r>
            <w:r w:rsidRPr="009F5050">
              <w:rPr>
                <w:rFonts w:hint="eastAsia"/>
                <w:color w:val="000000"/>
              </w:rPr>
              <w:t>r</w:t>
            </w:r>
            <w:r w:rsidRPr="009F5050">
              <w:rPr>
                <w:color w:val="000000"/>
              </w:rPr>
              <w:t xml:space="preserve">ior </w:t>
            </w:r>
            <w:r w:rsidRPr="009F5050">
              <w:rPr>
                <w:rFonts w:hint="eastAsia"/>
                <w:color w:val="000000"/>
              </w:rPr>
              <w:t>vaccin</w:t>
            </w:r>
            <w:r w:rsidRPr="009F5050">
              <w:rPr>
                <w:color w:val="000000"/>
              </w:rPr>
              <w:t>ation (Yes)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562" w14:textId="77777777" w:rsidR="00AF7038" w:rsidRPr="00293667" w:rsidRDefault="0025318C" w:rsidP="000F5037">
            <w:pPr>
              <w:jc w:val="center"/>
              <w:rPr>
                <w:rFonts w:ascii="Cambria Math" w:hAnsi="Cambria Math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-2.69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**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br/>
                </m:r>
              </m:oMath>
            </m:oMathPara>
            <w:r w:rsidR="00AF7038" w:rsidRPr="00293667">
              <w:rPr>
                <w:rFonts w:ascii="Cambria Math" w:hAnsi="Cambria Math"/>
                <w:b/>
                <w:bCs/>
                <w:sz w:val="20"/>
                <w:szCs w:val="20"/>
              </w:rPr>
              <w:t>(-4.55, -0.83)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6366" w14:textId="77777777" w:rsidR="00AF7038" w:rsidRPr="007A6976" w:rsidRDefault="0025318C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-3.73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**</m:t>
                    </m:r>
                  </m:sup>
                </m:sSup>
                <m:r>
                  <m:rPr>
                    <m:sty m:val="p"/>
                  </m:rPr>
                  <w:rPr>
                    <w:rFonts w:ascii="Calibri" w:eastAsia="PMingLiU" w:hAnsi="Calibri" w:cs="Times New Roman"/>
                    <w:sz w:val="20"/>
                    <w:szCs w:val="20"/>
                  </w:rPr>
                  <w:br/>
                </m:r>
              </m:oMath>
            </m:oMathPara>
            <w:r w:rsidR="00AF7038" w:rsidRPr="007A6976"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  <w:t>(-5.18, -2.28)</w:t>
            </w:r>
          </w:p>
        </w:tc>
      </w:tr>
      <w:tr w:rsidR="00AF7038" w:rsidRPr="009F5050" w14:paraId="1CE7EA6A" w14:textId="77777777" w:rsidTr="000F5037">
        <w:trPr>
          <w:jc w:val="center"/>
        </w:trPr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14:paraId="5D8AAADF" w14:textId="77777777" w:rsidR="00AF7038" w:rsidRPr="009F5050" w:rsidRDefault="00AF7038" w:rsidP="000F5037">
            <w:pPr>
              <w:rPr>
                <w:color w:val="000000"/>
              </w:rPr>
            </w:pPr>
            <w:r w:rsidRPr="009F5050">
              <w:rPr>
                <w:color w:val="000000"/>
              </w:rPr>
              <w:t>Flu season (18/19)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A24C0" w14:textId="77777777" w:rsidR="00AF7038" w:rsidRPr="00293667" w:rsidRDefault="0025318C" w:rsidP="000F503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PMingLiU" w:hAnsi="Cambria Math" w:cs="Times New Roman"/>
                        <w:b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-0.84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  <m:r>
                  <m:rPr>
                    <m:sty m:val="p"/>
                  </m:rPr>
                  <w:rPr>
                    <w:rFonts w:ascii="Calibri" w:eastAsia="PMingLiU" w:hAnsi="Calibri" w:cs="Times New Roman"/>
                    <w:sz w:val="20"/>
                    <w:szCs w:val="20"/>
                  </w:rPr>
                  <w:br/>
                </m:r>
              </m:oMath>
            </m:oMathPara>
            <w:r w:rsidR="00AF7038" w:rsidRPr="00293667">
              <w:rPr>
                <w:rFonts w:ascii="Cambria Math" w:hAnsi="Cambria Math"/>
                <w:b/>
                <w:bCs/>
                <w:sz w:val="20"/>
                <w:szCs w:val="20"/>
              </w:rPr>
              <w:t>(-1.56, -0.12)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F09745" w14:textId="77777777" w:rsidR="00AF7038" w:rsidRPr="00AE130E" w:rsidRDefault="00AF7038" w:rsidP="000F5037">
            <w:pPr>
              <w:jc w:val="center"/>
              <w:rPr>
                <w:rFonts w:ascii="Cambria Math" w:eastAsia="PMingLiU" w:hAnsi="Cambria Math" w:cs="Times New Roman"/>
                <w:sz w:val="20"/>
                <w:szCs w:val="20"/>
              </w:rPr>
            </w:pPr>
            <w:r w:rsidRPr="00603E9C">
              <w:rPr>
                <w:rFonts w:ascii="Cambria Math" w:eastAsia="PMingLiU" w:hAnsi="Cambria Math" w:cs="Times New Roman"/>
                <w:sz w:val="20"/>
                <w:szCs w:val="20"/>
              </w:rPr>
              <w:t>-0.3</w:t>
            </w:r>
            <w:r>
              <w:rPr>
                <w:rFonts w:ascii="Cambria Math" w:eastAsia="PMingLiU" w:hAnsi="Cambria Math" w:cs="Times New Roman"/>
                <w:sz w:val="20"/>
                <w:szCs w:val="20"/>
              </w:rPr>
              <w:t>8</w:t>
            </w:r>
            <w:r>
              <w:rPr>
                <w:rFonts w:ascii="Cambria Math" w:eastAsia="PMingLiU" w:hAnsi="Cambria Math" w:cs="Times New Roman"/>
                <w:sz w:val="20"/>
                <w:szCs w:val="20"/>
              </w:rPr>
              <w:br/>
              <w:t>(</w:t>
            </w:r>
            <w:r w:rsidRPr="00C4466E">
              <w:rPr>
                <w:rFonts w:ascii="Cambria Math" w:eastAsia="PMingLiU" w:hAnsi="Cambria Math" w:cs="Times New Roman"/>
                <w:sz w:val="20"/>
                <w:szCs w:val="20"/>
              </w:rPr>
              <w:t>-2.0</w:t>
            </w:r>
            <w:r>
              <w:rPr>
                <w:rFonts w:ascii="Cambria Math" w:eastAsia="PMingLiU" w:hAnsi="Cambria Math" w:cs="Times New Roman"/>
                <w:sz w:val="20"/>
                <w:szCs w:val="20"/>
              </w:rPr>
              <w:t>4,</w:t>
            </w:r>
            <w:r w:rsidRPr="00C4466E">
              <w:rPr>
                <w:rFonts w:ascii="Cambria Math" w:eastAsia="PMingLiU" w:hAnsi="Cambria Math" w:cs="Times New Roman"/>
                <w:sz w:val="20"/>
                <w:szCs w:val="20"/>
              </w:rPr>
              <w:t xml:space="preserve"> 1.2</w:t>
            </w:r>
            <w:r>
              <w:rPr>
                <w:rFonts w:ascii="Cambria Math" w:eastAsia="PMingLiU" w:hAnsi="Cambria Math" w:cs="Times New Roman"/>
                <w:sz w:val="20"/>
                <w:szCs w:val="20"/>
              </w:rPr>
              <w:t>8)</w:t>
            </w:r>
          </w:p>
        </w:tc>
      </w:tr>
    </w:tbl>
    <w:p w14:paraId="0818AEC4" w14:textId="77777777" w:rsidR="00AF7038" w:rsidRDefault="00AF7038" w:rsidP="00AF7038">
      <w:pPr>
        <w:jc w:val="center"/>
        <w:rPr>
          <w:i/>
          <w:iCs/>
        </w:rPr>
      </w:pPr>
      <w:r>
        <w:t>(</w:t>
      </w:r>
      <w:r w:rsidRPr="00944091">
        <w:t xml:space="preserve">95% confidence interval </w:t>
      </w:r>
      <w:r>
        <w:t xml:space="preserve">in parentheses, </w:t>
      </w:r>
      <w:r w:rsidRPr="003416A3">
        <w:rPr>
          <w:rFonts w:cstheme="minorHAnsi"/>
        </w:rPr>
        <w:t>‘***’: p&lt;0.001, ‘**’: p&lt; 0.01, ‘*’: p&lt; 0.05</w:t>
      </w:r>
      <w:r>
        <w:t>)</w:t>
      </w:r>
    </w:p>
    <w:p w14:paraId="35F548E8" w14:textId="77777777" w:rsidR="00AF7038" w:rsidDel="00BE4DDE" w:rsidRDefault="00AF7038" w:rsidP="00AF7038">
      <w:pPr>
        <w:jc w:val="center"/>
      </w:pPr>
    </w:p>
    <w:p w14:paraId="1DFAAC7F" w14:textId="77777777" w:rsidR="00AF7038" w:rsidRPr="00371E53" w:rsidRDefault="00AF7038" w:rsidP="00AF7038">
      <w:pPr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Pr="00C76A2F">
        <w:rPr>
          <w:rFonts w:hint="eastAsia"/>
          <w:b/>
          <w:bCs/>
        </w:rPr>
        <w:lastRenderedPageBreak/>
        <w:t>T</w:t>
      </w:r>
      <w:r w:rsidRPr="00C76A2F">
        <w:rPr>
          <w:b/>
          <w:bCs/>
        </w:rPr>
        <w:t>able</w:t>
      </w:r>
      <w:r>
        <w:rPr>
          <w:b/>
          <w:bCs/>
        </w:rPr>
        <w:t xml:space="preserve"> S5</w:t>
      </w:r>
      <w:r w:rsidRPr="00C76A2F">
        <w:rPr>
          <w:b/>
          <w:bCs/>
        </w:rPr>
        <w:t xml:space="preserve">. Descriptive statistics </w:t>
      </w:r>
      <w:r>
        <w:rPr>
          <w:b/>
          <w:bCs/>
        </w:rPr>
        <w:t>of teenagers</w:t>
      </w:r>
      <w:r w:rsidRPr="00C76A2F">
        <w:rPr>
          <w:b/>
          <w:bCs/>
        </w:rPr>
        <w:t xml:space="preserve"> re-enrolled in </w:t>
      </w:r>
      <w:r>
        <w:rPr>
          <w:b/>
          <w:bCs/>
        </w:rPr>
        <w:t>both seasons and newly enrolled in 2018-2019</w:t>
      </w:r>
    </w:p>
    <w:tbl>
      <w:tblPr>
        <w:tblStyle w:val="TableGrid"/>
        <w:tblW w:w="9131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2097"/>
        <w:gridCol w:w="352"/>
        <w:gridCol w:w="257"/>
        <w:gridCol w:w="1291"/>
        <w:gridCol w:w="1678"/>
        <w:gridCol w:w="1935"/>
      </w:tblGrid>
      <w:tr w:rsidR="00AF7038" w:rsidRPr="005404EC" w14:paraId="2E752CDC" w14:textId="77777777" w:rsidTr="000F5037">
        <w:trPr>
          <w:trHeight w:val="349"/>
          <w:jc w:val="center"/>
        </w:trPr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</w:tcPr>
          <w:p w14:paraId="34B8512A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610" w:type="dxa"/>
            <w:gridSpan w:val="6"/>
            <w:tcBorders>
              <w:left w:val="nil"/>
              <w:right w:val="nil"/>
            </w:tcBorders>
          </w:tcPr>
          <w:p w14:paraId="1E0E879C" w14:textId="77777777" w:rsidR="00AF7038" w:rsidRPr="005404EC" w:rsidRDefault="00AF7038" w:rsidP="000F5037">
            <w:pPr>
              <w:jc w:val="center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201</w:t>
            </w:r>
            <w:r w:rsidRPr="005404EC">
              <w:rPr>
                <w:b/>
                <w:bCs/>
                <w:color w:val="000000" w:themeColor="text1"/>
                <w:sz w:val="22"/>
              </w:rPr>
              <w:t>8</w:t>
            </w: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-201</w:t>
            </w:r>
            <w:r w:rsidRPr="005404EC">
              <w:rPr>
                <w:b/>
                <w:bCs/>
                <w:color w:val="000000" w:themeColor="text1"/>
                <w:sz w:val="22"/>
              </w:rPr>
              <w:t>9</w:t>
            </w:r>
          </w:p>
        </w:tc>
      </w:tr>
      <w:tr w:rsidR="00AF7038" w:rsidRPr="005404EC" w14:paraId="7597870F" w14:textId="77777777" w:rsidTr="000F5037">
        <w:trPr>
          <w:trHeight w:val="349"/>
          <w:jc w:val="center"/>
        </w:trPr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14:paraId="6046CECF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097" w:type="dxa"/>
            <w:tcBorders>
              <w:left w:val="nil"/>
              <w:bottom w:val="single" w:sz="4" w:space="0" w:color="auto"/>
              <w:right w:val="nil"/>
            </w:tcBorders>
          </w:tcPr>
          <w:p w14:paraId="1778C1B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b/>
                <w:bCs/>
                <w:color w:val="000000" w:themeColor="text1"/>
                <w:sz w:val="22"/>
              </w:rPr>
              <w:t>Teens (Repeated</w:t>
            </w:r>
            <w:r>
              <w:rPr>
                <w:b/>
                <w:bCs/>
                <w:color w:val="000000" w:themeColor="text1"/>
                <w:sz w:val="22"/>
              </w:rPr>
              <w:t>ly</w:t>
            </w:r>
            <w:r w:rsidRPr="005404EC">
              <w:rPr>
                <w:b/>
                <w:bCs/>
                <w:color w:val="000000" w:themeColor="text1"/>
                <w:sz w:val="22"/>
              </w:rPr>
              <w:t xml:space="preserve"> Enrolled)</w:t>
            </w:r>
          </w:p>
        </w:tc>
        <w:tc>
          <w:tcPr>
            <w:tcW w:w="609" w:type="dxa"/>
            <w:gridSpan w:val="2"/>
            <w:tcBorders>
              <w:left w:val="nil"/>
              <w:bottom w:val="nil"/>
              <w:right w:val="nil"/>
            </w:tcBorders>
          </w:tcPr>
          <w:p w14:paraId="0EABDC7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9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234FB3F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b/>
                <w:bCs/>
                <w:color w:val="000000" w:themeColor="text1"/>
                <w:sz w:val="22"/>
              </w:rPr>
              <w:t>Teens (Newly Enrolled in 2018-2019)</w:t>
            </w:r>
          </w:p>
        </w:tc>
      </w:tr>
      <w:tr w:rsidR="00AF7038" w:rsidRPr="005404EC" w14:paraId="594ECF09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1254F4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449" w:type="dxa"/>
            <w:gridSpan w:val="2"/>
            <w:tcBorders>
              <w:left w:val="nil"/>
              <w:bottom w:val="nil"/>
              <w:right w:val="nil"/>
            </w:tcBorders>
          </w:tcPr>
          <w:p w14:paraId="1F5FF26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EE2FA1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vAlign w:val="center"/>
          </w:tcPr>
          <w:p w14:paraId="24A0FF5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All</w:t>
            </w:r>
          </w:p>
        </w:tc>
        <w:tc>
          <w:tcPr>
            <w:tcW w:w="1678" w:type="dxa"/>
            <w:tcBorders>
              <w:left w:val="nil"/>
              <w:bottom w:val="nil"/>
              <w:right w:val="nil"/>
            </w:tcBorders>
          </w:tcPr>
          <w:p w14:paraId="4F6FEB1E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Prior vaccination</w:t>
            </w: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</w:tcPr>
          <w:p w14:paraId="139BC12E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No Prior vaccination</w:t>
            </w:r>
          </w:p>
        </w:tc>
      </w:tr>
      <w:tr w:rsidR="00AF7038" w:rsidRPr="005404EC" w14:paraId="676EE4D0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777E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Sample sizes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F3D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5</w:t>
            </w:r>
            <w:r w:rsidRPr="005404EC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AAC5B7F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EC93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9</w:t>
            </w:r>
            <w:r w:rsidRPr="005404EC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0B91D2A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8A0AF39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47</w:t>
            </w:r>
          </w:p>
        </w:tc>
      </w:tr>
      <w:tr w:rsidR="00AF7038" w:rsidRPr="005404EC" w14:paraId="67663B01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E7DD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Age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7DD22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15.13 (1.29)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C9B1EA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369C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4.26 (1.71)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C9B1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14.22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(1.</w:t>
            </w:r>
            <w:r w:rsidRPr="005404EC">
              <w:rPr>
                <w:color w:val="000000" w:themeColor="text1"/>
                <w:sz w:val="22"/>
              </w:rPr>
              <w:t>74</w:t>
            </w:r>
            <w:r w:rsidRPr="005404EC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2E2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4.30 (1.69)</w:t>
            </w:r>
          </w:p>
        </w:tc>
      </w:tr>
      <w:tr w:rsidR="00AF7038" w:rsidRPr="005404EC" w14:paraId="1FCE3AC6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27A37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BMI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7C8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22.16 (3.61)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D820EA2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8156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>2.54 (6.21)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AAF65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22.</w:t>
            </w:r>
            <w:r w:rsidRPr="005404EC">
              <w:rPr>
                <w:color w:val="000000" w:themeColor="text1"/>
                <w:sz w:val="22"/>
              </w:rPr>
              <w:t>35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6.56</w:t>
            </w:r>
            <w:r w:rsidRPr="005404EC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7838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>2.74 (5.90)</w:t>
            </w:r>
          </w:p>
        </w:tc>
      </w:tr>
      <w:tr w:rsidR="00AF7038" w:rsidRPr="005404EC" w14:paraId="132BFD16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7826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b/>
                <w:bCs/>
                <w:color w:val="000000" w:themeColor="text1"/>
                <w:sz w:val="22"/>
              </w:rPr>
              <w:t xml:space="preserve">Sex </w:t>
            </w: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(Male)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B28D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23 (42.6%)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83999B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E4E1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4</w:t>
            </w:r>
            <w:r w:rsidRPr="005404EC">
              <w:rPr>
                <w:color w:val="000000" w:themeColor="text1"/>
                <w:sz w:val="22"/>
              </w:rPr>
              <w:t>6 (47.9%)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73F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>5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51</w:t>
            </w:r>
            <w:r w:rsidRPr="005404EC">
              <w:rPr>
                <w:rFonts w:hint="eastAsia"/>
                <w:color w:val="000000" w:themeColor="text1"/>
                <w:sz w:val="22"/>
              </w:rPr>
              <w:t>.</w:t>
            </w:r>
            <w:r w:rsidRPr="005404EC">
              <w:rPr>
                <w:color w:val="000000" w:themeColor="text1"/>
                <w:sz w:val="22"/>
              </w:rPr>
              <w:t>0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3979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21 (44.7%)</w:t>
            </w:r>
          </w:p>
        </w:tc>
      </w:tr>
      <w:tr w:rsidR="00AF7038" w:rsidRPr="005404EC" w14:paraId="2DBB2939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8FE6D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Race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4F6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2A2DD0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515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8DFC9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DDFB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AF7038" w:rsidRPr="005404EC" w14:paraId="16CE6CBC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931B9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White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3AA8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45 (83.3%)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1881E92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9793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8</w:t>
            </w:r>
            <w:r w:rsidRPr="005404EC">
              <w:rPr>
                <w:color w:val="000000" w:themeColor="text1"/>
                <w:sz w:val="22"/>
              </w:rPr>
              <w:t>5 (88.5%)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D0DD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4</w:t>
            </w:r>
            <w:r w:rsidRPr="005404EC">
              <w:rPr>
                <w:color w:val="000000" w:themeColor="text1"/>
                <w:sz w:val="22"/>
              </w:rPr>
              <w:t>4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(8</w:t>
            </w:r>
            <w:r w:rsidRPr="005404EC">
              <w:rPr>
                <w:color w:val="000000" w:themeColor="text1"/>
                <w:sz w:val="22"/>
              </w:rPr>
              <w:t>9</w:t>
            </w:r>
            <w:r w:rsidRPr="005404EC">
              <w:rPr>
                <w:rFonts w:hint="eastAsia"/>
                <w:color w:val="000000" w:themeColor="text1"/>
                <w:sz w:val="22"/>
              </w:rPr>
              <w:t>.</w:t>
            </w:r>
            <w:r w:rsidRPr="005404EC">
              <w:rPr>
                <w:color w:val="000000" w:themeColor="text1"/>
                <w:sz w:val="22"/>
              </w:rPr>
              <w:t>8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2A6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41 (87.2%)</w:t>
            </w:r>
          </w:p>
        </w:tc>
      </w:tr>
      <w:tr w:rsidR="00AF7038" w:rsidRPr="005404EC" w14:paraId="3DCEAD9D" w14:textId="77777777" w:rsidTr="000F5037">
        <w:trPr>
          <w:trHeight w:val="69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E2332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African American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8DFC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 (1.9%)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87E7C8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B7A8A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5</w:t>
            </w:r>
            <w:r w:rsidRPr="005404EC">
              <w:rPr>
                <w:color w:val="000000" w:themeColor="text1"/>
                <w:sz w:val="22"/>
              </w:rPr>
              <w:t xml:space="preserve"> (5.2%)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EEE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 (</w:t>
            </w:r>
            <w:r w:rsidRPr="005404EC">
              <w:rPr>
                <w:color w:val="000000" w:themeColor="text1"/>
                <w:sz w:val="22"/>
              </w:rPr>
              <w:t>2.0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F332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 (8.5%)</w:t>
            </w:r>
          </w:p>
        </w:tc>
      </w:tr>
      <w:tr w:rsidR="00AF7038" w:rsidRPr="005404EC" w14:paraId="7B8EBFCC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41F8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Other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8A15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8 (14.8%)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0F009F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32E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6</w:t>
            </w:r>
            <w:r w:rsidRPr="005404EC">
              <w:rPr>
                <w:color w:val="000000" w:themeColor="text1"/>
                <w:sz w:val="22"/>
              </w:rPr>
              <w:t xml:space="preserve"> (6.3%)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E8A6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8.2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434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2 (4.3%)</w:t>
            </w:r>
          </w:p>
        </w:tc>
      </w:tr>
      <w:tr w:rsidR="00AF7038" w:rsidRPr="005404EC" w14:paraId="503FD412" w14:textId="77777777" w:rsidTr="000F5037">
        <w:trPr>
          <w:trHeight w:val="69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007A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Comorbidity</w:t>
            </w:r>
            <w:r w:rsidRPr="005404EC"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(Yes)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1C7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14 (25.9%)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ABCDA6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3346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7 (17.7%)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1EF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8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16</w:t>
            </w:r>
            <w:r w:rsidRPr="005404EC">
              <w:rPr>
                <w:rFonts w:hint="eastAsia"/>
                <w:color w:val="000000" w:themeColor="text1"/>
                <w:sz w:val="22"/>
              </w:rPr>
              <w:t>.</w:t>
            </w:r>
            <w:r w:rsidRPr="005404EC">
              <w:rPr>
                <w:color w:val="000000" w:themeColor="text1"/>
                <w:sz w:val="22"/>
              </w:rPr>
              <w:t>3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C121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9 (19.1%)</w:t>
            </w:r>
          </w:p>
        </w:tc>
      </w:tr>
      <w:tr w:rsidR="00AF7038" w:rsidRPr="005404EC" w14:paraId="4E119719" w14:textId="77777777" w:rsidTr="000F5037">
        <w:trPr>
          <w:trHeight w:val="69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A283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Month of Vaccination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24B9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A7B9F9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A691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CC2F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1A2A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AF7038" w:rsidRPr="005404EC" w14:paraId="3C824975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6BC2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September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A48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17 (31.5%)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502BB71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B91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>9 (30.2%)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9332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3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26</w:t>
            </w:r>
            <w:r w:rsidRPr="005404EC">
              <w:rPr>
                <w:rFonts w:hint="eastAsia"/>
                <w:color w:val="000000" w:themeColor="text1"/>
                <w:sz w:val="22"/>
              </w:rPr>
              <w:t>.5%)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19B1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16 (34.0%)</w:t>
            </w:r>
          </w:p>
        </w:tc>
      </w:tr>
      <w:tr w:rsidR="00AF7038" w:rsidRPr="005404EC" w14:paraId="515A2AFC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8E326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October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F0AE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24 (44.4%)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2D91777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D145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3</w:t>
            </w:r>
            <w:r w:rsidRPr="005404EC">
              <w:rPr>
                <w:color w:val="000000" w:themeColor="text1"/>
                <w:sz w:val="22"/>
              </w:rPr>
              <w:t>5 (36.5%)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110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19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38</w:t>
            </w:r>
            <w:r w:rsidRPr="005404EC">
              <w:rPr>
                <w:rFonts w:hint="eastAsia"/>
                <w:color w:val="000000" w:themeColor="text1"/>
                <w:sz w:val="22"/>
              </w:rPr>
              <w:t>.</w:t>
            </w:r>
            <w:r w:rsidRPr="005404EC">
              <w:rPr>
                <w:color w:val="000000" w:themeColor="text1"/>
                <w:sz w:val="22"/>
              </w:rPr>
              <w:t>8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B532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16 (34.0%)</w:t>
            </w:r>
          </w:p>
        </w:tc>
      </w:tr>
      <w:tr w:rsidR="00AF7038" w:rsidRPr="005404EC" w14:paraId="5C3DA71B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FEE00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November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16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12 (22.2%)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FD6B149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081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9 (19.8%)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9079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4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(2</w:t>
            </w:r>
            <w:r w:rsidRPr="005404EC">
              <w:rPr>
                <w:color w:val="000000" w:themeColor="text1"/>
                <w:sz w:val="22"/>
              </w:rPr>
              <w:t>8</w:t>
            </w:r>
            <w:r w:rsidRPr="005404EC">
              <w:rPr>
                <w:rFonts w:hint="eastAsia"/>
                <w:color w:val="000000" w:themeColor="text1"/>
                <w:sz w:val="22"/>
              </w:rPr>
              <w:t>.</w:t>
            </w:r>
            <w:r w:rsidRPr="005404EC">
              <w:rPr>
                <w:color w:val="000000" w:themeColor="text1"/>
                <w:sz w:val="22"/>
              </w:rPr>
              <w:t>6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6E69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5 (10.6%)</w:t>
            </w:r>
          </w:p>
        </w:tc>
      </w:tr>
      <w:tr w:rsidR="00AF7038" w:rsidRPr="005404EC" w14:paraId="67743FDB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A57A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December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1E05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1A1AAD1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D74A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>0 (10.4%)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9F0A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3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6.1</w:t>
            </w:r>
            <w:r w:rsidRPr="005404EC">
              <w:rPr>
                <w:rFonts w:hint="eastAsia"/>
                <w:color w:val="000000" w:themeColor="text1"/>
                <w:sz w:val="22"/>
              </w:rPr>
              <w:t>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E41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7 (14.9%)</w:t>
            </w:r>
          </w:p>
        </w:tc>
      </w:tr>
      <w:tr w:rsidR="00AF7038" w:rsidRPr="005404EC" w14:paraId="343B9BE4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B31C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January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315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 (1.9%)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998576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D36F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 xml:space="preserve"> (2.1%)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D4C8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C19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</w:t>
            </w:r>
            <w:r w:rsidRPr="005404EC">
              <w:rPr>
                <w:color w:val="000000" w:themeColor="text1"/>
                <w:sz w:val="22"/>
              </w:rPr>
              <w:t xml:space="preserve"> (4.3%)</w:t>
            </w:r>
          </w:p>
        </w:tc>
      </w:tr>
      <w:tr w:rsidR="00AF7038" w:rsidRPr="005404EC" w14:paraId="5724B05E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85217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February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3B8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241CD8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C18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 xml:space="preserve"> (1.0%)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297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E87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1</w:t>
            </w:r>
            <w:r w:rsidRPr="005404EC">
              <w:rPr>
                <w:color w:val="000000" w:themeColor="text1"/>
                <w:sz w:val="22"/>
              </w:rPr>
              <w:t xml:space="preserve"> (2.1%)</w:t>
            </w:r>
          </w:p>
        </w:tc>
      </w:tr>
      <w:tr w:rsidR="00AF7038" w:rsidRPr="005404EC" w14:paraId="1E8F76B8" w14:textId="77777777" w:rsidTr="000F5037">
        <w:trPr>
          <w:trHeight w:val="349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EDF64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i/>
                <w:iCs/>
                <w:color w:val="000000" w:themeColor="text1"/>
                <w:sz w:val="22"/>
              </w:rPr>
              <w:t>March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F9E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AEFE464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C1E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</w:t>
            </w:r>
            <w:r w:rsidRPr="005404EC">
              <w:rPr>
                <w:color w:val="000000" w:themeColor="text1"/>
                <w:sz w:val="22"/>
              </w:rPr>
              <w:t xml:space="preserve"> </w:t>
            </w:r>
            <w:r w:rsidRPr="005404EC">
              <w:rPr>
                <w:rFonts w:hint="eastAsia"/>
                <w:color w:val="000000" w:themeColor="text1"/>
                <w:sz w:val="22"/>
              </w:rPr>
              <w:t>(0%)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13C4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 (0%)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06FB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0</w:t>
            </w:r>
            <w:r w:rsidRPr="005404EC">
              <w:rPr>
                <w:color w:val="000000" w:themeColor="text1"/>
                <w:sz w:val="22"/>
              </w:rPr>
              <w:t xml:space="preserve"> </w:t>
            </w:r>
            <w:r w:rsidRPr="005404EC">
              <w:rPr>
                <w:rFonts w:hint="eastAsia"/>
                <w:color w:val="000000" w:themeColor="text1"/>
                <w:sz w:val="22"/>
              </w:rPr>
              <w:t>(0%)</w:t>
            </w:r>
          </w:p>
        </w:tc>
      </w:tr>
      <w:tr w:rsidR="00AF7038" w:rsidRPr="005404EC" w14:paraId="57C38639" w14:textId="77777777" w:rsidTr="000F5037">
        <w:trPr>
          <w:trHeight w:val="104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38C7" w14:textId="77777777" w:rsidR="00AF7038" w:rsidRPr="005404EC" w:rsidRDefault="00AF7038" w:rsidP="000F5037">
            <w:pPr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Last season vaccination (Yes)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EC27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54 (100%)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DA08768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9406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4</w:t>
            </w:r>
            <w:r w:rsidRPr="005404EC">
              <w:rPr>
                <w:color w:val="000000" w:themeColor="text1"/>
                <w:sz w:val="22"/>
              </w:rPr>
              <w:t>9 (51.0%)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0766BBF" w14:textId="77777777" w:rsidR="00AF7038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  <w:p w14:paraId="2A102F64" w14:textId="77777777" w:rsidR="00AF7038" w:rsidRPr="005D33F3" w:rsidRDefault="00AF7038" w:rsidP="000F5037">
            <w:r>
              <w:t>49 (100%)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49F6E139" w14:textId="77777777" w:rsidR="00AF7038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  <w:p w14:paraId="1F2B3601" w14:textId="77777777" w:rsidR="00AF7038" w:rsidRPr="00371E53" w:rsidRDefault="00AF7038" w:rsidP="000F5037">
            <w:r>
              <w:t>0(0%)</w:t>
            </w:r>
          </w:p>
        </w:tc>
      </w:tr>
      <w:tr w:rsidR="00AF7038" w:rsidRPr="005404EC" w14:paraId="79BD1A65" w14:textId="77777777" w:rsidTr="000F5037">
        <w:trPr>
          <w:trHeight w:val="698"/>
          <w:jc w:val="center"/>
        </w:trPr>
        <w:tc>
          <w:tcPr>
            <w:tcW w:w="1521" w:type="dxa"/>
            <w:tcBorders>
              <w:top w:val="nil"/>
              <w:left w:val="nil"/>
              <w:right w:val="nil"/>
            </w:tcBorders>
            <w:vAlign w:val="center"/>
          </w:tcPr>
          <w:p w14:paraId="03012BF3" w14:textId="77777777" w:rsidR="00AF7038" w:rsidRPr="005404EC" w:rsidRDefault="00AF7038" w:rsidP="000F5037">
            <w:pPr>
              <w:rPr>
                <w:b/>
                <w:bCs/>
                <w:color w:val="000000" w:themeColor="text1"/>
                <w:sz w:val="22"/>
              </w:rPr>
            </w:pPr>
            <w:r w:rsidRPr="005404EC">
              <w:rPr>
                <w:rFonts w:hint="eastAsia"/>
                <w:b/>
                <w:bCs/>
                <w:color w:val="000000" w:themeColor="text1"/>
                <w:sz w:val="22"/>
              </w:rPr>
              <w:t>HAI composite score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FFCAB0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2.74 (2.17)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160FB1BC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2441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rFonts w:hint="eastAsia"/>
                <w:color w:val="000000" w:themeColor="text1"/>
                <w:sz w:val="22"/>
              </w:rPr>
              <w:t>7</w:t>
            </w:r>
            <w:r w:rsidRPr="005404EC">
              <w:rPr>
                <w:color w:val="000000" w:themeColor="text1"/>
                <w:sz w:val="22"/>
              </w:rPr>
              <w:t>.77 (5.83)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A7163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4.10</w:t>
            </w:r>
            <w:r w:rsidRPr="005404EC">
              <w:rPr>
                <w:rFonts w:hint="eastAsia"/>
                <w:color w:val="000000" w:themeColor="text1"/>
                <w:sz w:val="22"/>
              </w:rPr>
              <w:t xml:space="preserve"> (</w:t>
            </w:r>
            <w:r w:rsidRPr="005404EC">
              <w:rPr>
                <w:color w:val="000000" w:themeColor="text1"/>
                <w:sz w:val="22"/>
              </w:rPr>
              <w:t>4.0</w:t>
            </w:r>
            <w:r w:rsidRPr="005404EC">
              <w:rPr>
                <w:rFonts w:hint="eastAsia"/>
                <w:color w:val="000000" w:themeColor="text1"/>
                <w:sz w:val="22"/>
              </w:rPr>
              <w:t>7)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center"/>
          </w:tcPr>
          <w:p w14:paraId="33FC8668" w14:textId="77777777" w:rsidR="00AF7038" w:rsidRPr="005404EC" w:rsidRDefault="00AF7038" w:rsidP="000F5037">
            <w:pPr>
              <w:jc w:val="both"/>
              <w:rPr>
                <w:i/>
                <w:iCs/>
                <w:color w:val="000000" w:themeColor="text1"/>
              </w:rPr>
            </w:pPr>
            <w:r w:rsidRPr="005404EC">
              <w:rPr>
                <w:color w:val="000000" w:themeColor="text1"/>
                <w:sz w:val="22"/>
              </w:rPr>
              <w:t>11.60 (4.86)</w:t>
            </w:r>
          </w:p>
        </w:tc>
      </w:tr>
    </w:tbl>
    <w:p w14:paraId="66AA93FE" w14:textId="77777777" w:rsidR="00AF7038" w:rsidRDefault="00AF7038" w:rsidP="00AF7038">
      <w:pPr>
        <w:jc w:val="center"/>
        <w:rPr>
          <w:i/>
          <w:iCs/>
        </w:rPr>
      </w:pPr>
      <w:r>
        <w:rPr>
          <w:rFonts w:hint="eastAsia"/>
        </w:rPr>
        <w:t>(</w:t>
      </w:r>
      <w:r>
        <w:t xml:space="preserve">standard deviations/percentages in </w:t>
      </w:r>
      <w:r w:rsidRPr="00771EDC">
        <w:t>parentheses</w:t>
      </w:r>
      <w:r>
        <w:t xml:space="preserve"> for continuous/categorical variables)</w:t>
      </w:r>
    </w:p>
    <w:p w14:paraId="38FC687E" w14:textId="77777777" w:rsidR="00AF7038" w:rsidRPr="00D200BE" w:rsidRDefault="00AF7038" w:rsidP="00AF7038">
      <w:pPr>
        <w:widowControl/>
        <w:jc w:val="both"/>
        <w:rPr>
          <w:i/>
          <w:iCs/>
        </w:rPr>
      </w:pPr>
    </w:p>
    <w:p w14:paraId="46416EDB" w14:textId="2AB82328" w:rsidR="00AF7038" w:rsidRDefault="00AF7038" w:rsidP="00AF7038">
      <w:pPr>
        <w:widowControl/>
        <w:rPr>
          <w:b/>
          <w:bCs/>
          <w:szCs w:val="24"/>
        </w:rPr>
      </w:pPr>
    </w:p>
    <w:p w14:paraId="75297584" w14:textId="77777777" w:rsidR="003256A2" w:rsidRPr="001B59EE" w:rsidRDefault="003256A2" w:rsidP="00AF7038">
      <w:pPr>
        <w:widowControl/>
        <w:rPr>
          <w:b/>
          <w:bCs/>
          <w:szCs w:val="24"/>
        </w:rPr>
      </w:pPr>
    </w:p>
    <w:p w14:paraId="5746B387" w14:textId="77777777" w:rsidR="00AF7038" w:rsidRDefault="00AF7038" w:rsidP="00AF7038">
      <w:pPr>
        <w:jc w:val="center"/>
        <w:rPr>
          <w:b/>
          <w:bCs/>
        </w:rPr>
      </w:pPr>
      <w:r>
        <w:rPr>
          <w:b/>
          <w:bCs/>
        </w:rPr>
        <w:lastRenderedPageBreak/>
        <w:t>Figure S1</w:t>
      </w:r>
      <w:r w:rsidRPr="00933B75">
        <w:rPr>
          <w:b/>
          <w:bCs/>
        </w:rPr>
        <w:t>.</w:t>
      </w:r>
      <w:r>
        <w:rPr>
          <w:b/>
          <w:bCs/>
        </w:rPr>
        <w:t xml:space="preserve"> HAI Composite Scores from Teenagers with and without Prior Vaccination</w:t>
      </w:r>
    </w:p>
    <w:p w14:paraId="4E62386E" w14:textId="77777777" w:rsidR="00AF7038" w:rsidRDefault="00AF7038" w:rsidP="00AF7038">
      <w:pPr>
        <w:jc w:val="center"/>
        <w:rPr>
          <w:b/>
          <w:bCs/>
        </w:rPr>
      </w:pPr>
      <w:r w:rsidRPr="00415089">
        <w:rPr>
          <w:noProof/>
        </w:rPr>
        <w:drawing>
          <wp:inline distT="0" distB="0" distL="0" distR="0" wp14:anchorId="7FB9B444" wp14:editId="124587CC">
            <wp:extent cx="5274310" cy="28016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AD81" w14:textId="77777777" w:rsidR="00AF7038" w:rsidRDefault="00AF7038" w:rsidP="00AF7038">
      <w:pPr>
        <w:jc w:val="center"/>
        <w:rPr>
          <w:b/>
          <w:bCs/>
          <w:sz w:val="28"/>
          <w:szCs w:val="28"/>
        </w:rPr>
      </w:pPr>
    </w:p>
    <w:p w14:paraId="25DBE3AA" w14:textId="77777777" w:rsidR="00AF7038" w:rsidRDefault="00AF7038" w:rsidP="00AF7038">
      <w:pPr>
        <w:jc w:val="center"/>
        <w:rPr>
          <w:b/>
          <w:bCs/>
          <w:sz w:val="28"/>
          <w:szCs w:val="28"/>
        </w:rPr>
      </w:pPr>
    </w:p>
    <w:p w14:paraId="16BEF277" w14:textId="77777777" w:rsidR="00D7501C" w:rsidRDefault="00D7501C"/>
    <w:sectPr w:rsidR="00D75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E3A7" w14:textId="77777777" w:rsidR="00A41918" w:rsidRDefault="00A41918" w:rsidP="00AF7038">
      <w:r>
        <w:separator/>
      </w:r>
    </w:p>
  </w:endnote>
  <w:endnote w:type="continuationSeparator" w:id="0">
    <w:p w14:paraId="481751BB" w14:textId="77777777" w:rsidR="00A41918" w:rsidRDefault="00A41918" w:rsidP="00AF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409A1" w14:textId="77777777" w:rsidR="00A41918" w:rsidRDefault="00A41918" w:rsidP="00AF7038">
      <w:r>
        <w:separator/>
      </w:r>
    </w:p>
  </w:footnote>
  <w:footnote w:type="continuationSeparator" w:id="0">
    <w:p w14:paraId="021E854D" w14:textId="77777777" w:rsidR="00A41918" w:rsidRDefault="00A41918" w:rsidP="00AF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wsDAxMrSwNLQwMTBU0lEKTi0uzszPAykwqgUAhEaH2ywAAAA="/>
  </w:docVars>
  <w:rsids>
    <w:rsidRoot w:val="006861ED"/>
    <w:rsid w:val="00151A17"/>
    <w:rsid w:val="0025318C"/>
    <w:rsid w:val="003256A2"/>
    <w:rsid w:val="006861ED"/>
    <w:rsid w:val="00A131D5"/>
    <w:rsid w:val="00A2288A"/>
    <w:rsid w:val="00A41918"/>
    <w:rsid w:val="00A607B1"/>
    <w:rsid w:val="00AF7038"/>
    <w:rsid w:val="00D7501C"/>
    <w:rsid w:val="00F42307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05015C"/>
  <w15:chartTrackingRefBased/>
  <w15:docId w15:val="{2E335C7E-2A3A-4951-B906-E9679C81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3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70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7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7038"/>
    <w:rPr>
      <w:sz w:val="20"/>
      <w:szCs w:val="20"/>
    </w:rPr>
  </w:style>
  <w:style w:type="table" w:styleId="TableGrid">
    <w:name w:val="Table Grid"/>
    <w:basedOn w:val="TableNormal"/>
    <w:uiPriority w:val="59"/>
    <w:rsid w:val="00AF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Hsuan Sung</dc:creator>
  <cp:keywords/>
  <dc:description/>
  <cp:lastModifiedBy>Ye Shen</cp:lastModifiedBy>
  <cp:revision>7</cp:revision>
  <dcterms:created xsi:type="dcterms:W3CDTF">2021-02-18T02:21:00Z</dcterms:created>
  <dcterms:modified xsi:type="dcterms:W3CDTF">2021-02-18T02:23:00Z</dcterms:modified>
</cp:coreProperties>
</file>