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CB632" w14:textId="77777777" w:rsidR="000B2BFD" w:rsidRPr="00424EED" w:rsidRDefault="00424EED" w:rsidP="00424EED">
      <w:pPr>
        <w:jc w:val="center"/>
        <w:rPr>
          <w:b/>
          <w:caps/>
          <w:sz w:val="28"/>
          <w:szCs w:val="28"/>
        </w:rPr>
      </w:pPr>
      <w:r w:rsidRPr="00424EED">
        <w:rPr>
          <w:b/>
          <w:caps/>
          <w:sz w:val="28"/>
          <w:szCs w:val="28"/>
        </w:rPr>
        <w:t>Supplementary material</w:t>
      </w:r>
    </w:p>
    <w:p w14:paraId="1081B057" w14:textId="77777777" w:rsidR="00A977BD" w:rsidRDefault="00A977BD" w:rsidP="00424EED">
      <w:pPr>
        <w:contextualSpacing/>
        <w:rPr>
          <w:b/>
          <w:bCs/>
          <w:sz w:val="28"/>
          <w:szCs w:val="28"/>
          <w:lang w:val="en-US"/>
        </w:rPr>
      </w:pPr>
      <w:r w:rsidRPr="00A977BD">
        <w:rPr>
          <w:b/>
          <w:bCs/>
          <w:sz w:val="28"/>
          <w:szCs w:val="28"/>
          <w:lang w:val="en-US"/>
        </w:rPr>
        <w:t>Predominant biphenyl dioxygenase from legacy polychlorinated biphenyl (PCB)-contaminated soil is a part of unusual gene cluster and transforms flavone and flavanone</w:t>
      </w:r>
    </w:p>
    <w:p w14:paraId="68616ACC" w14:textId="77777777" w:rsidR="00A977BD" w:rsidRPr="00A977BD" w:rsidRDefault="00A977BD" w:rsidP="00A977BD">
      <w:pPr>
        <w:contextualSpacing/>
        <w:rPr>
          <w:lang w:val="en-US"/>
        </w:rPr>
      </w:pPr>
      <w:proofErr w:type="spellStart"/>
      <w:r w:rsidRPr="00A977BD">
        <w:rPr>
          <w:lang w:val="en-US"/>
        </w:rPr>
        <w:t>Jachym</w:t>
      </w:r>
      <w:proofErr w:type="spellEnd"/>
      <w:r w:rsidRPr="00A977BD">
        <w:rPr>
          <w:lang w:val="en-US"/>
        </w:rPr>
        <w:t xml:space="preserve"> Suman</w:t>
      </w:r>
      <w:r w:rsidRPr="00A977BD">
        <w:rPr>
          <w:vertAlign w:val="superscript"/>
          <w:lang w:val="en-US"/>
        </w:rPr>
        <w:t>1,</w:t>
      </w:r>
      <w:r w:rsidRPr="00A977BD">
        <w:rPr>
          <w:vertAlign w:val="superscript"/>
          <w:lang w:val="en-US"/>
        </w:rPr>
        <w:sym w:font="Wingdings" w:char="F02A"/>
      </w:r>
      <w:r w:rsidRPr="00A977BD">
        <w:rPr>
          <w:lang w:val="en-US"/>
        </w:rPr>
        <w:t>, Michal Strejcek</w:t>
      </w:r>
      <w:r w:rsidRPr="00A977BD">
        <w:rPr>
          <w:vertAlign w:val="superscript"/>
          <w:lang w:val="en-US"/>
        </w:rPr>
        <w:t>1</w:t>
      </w:r>
      <w:r w:rsidRPr="00A977BD">
        <w:rPr>
          <w:lang w:val="en-US"/>
        </w:rPr>
        <w:t>, Andrea Zubrova</w:t>
      </w:r>
      <w:r w:rsidRPr="00A977BD">
        <w:rPr>
          <w:vertAlign w:val="superscript"/>
          <w:lang w:val="en-US"/>
        </w:rPr>
        <w:t>1</w:t>
      </w:r>
      <w:r w:rsidRPr="00A977BD">
        <w:rPr>
          <w:lang w:val="en-US"/>
        </w:rPr>
        <w:t>, Jan Capek</w:t>
      </w:r>
      <w:r w:rsidRPr="00A977BD">
        <w:rPr>
          <w:vertAlign w:val="superscript"/>
          <w:lang w:val="en-US"/>
        </w:rPr>
        <w:t>1</w:t>
      </w:r>
      <w:r w:rsidRPr="00A977BD">
        <w:rPr>
          <w:lang w:val="en-US"/>
        </w:rPr>
        <w:t>, Jiri Wald</w:t>
      </w:r>
      <w:r w:rsidRPr="00A977BD">
        <w:rPr>
          <w:vertAlign w:val="superscript"/>
          <w:lang w:val="en-US"/>
        </w:rPr>
        <w:t>1</w:t>
      </w:r>
      <w:r w:rsidRPr="00A977BD">
        <w:rPr>
          <w:lang w:val="en-US"/>
        </w:rPr>
        <w:t>, Klara Michalikova</w:t>
      </w:r>
      <w:r w:rsidRPr="00A977BD">
        <w:rPr>
          <w:vertAlign w:val="superscript"/>
          <w:lang w:val="en-US"/>
        </w:rPr>
        <w:t>2</w:t>
      </w:r>
      <w:r w:rsidRPr="00A977BD">
        <w:rPr>
          <w:lang w:val="en-US"/>
        </w:rPr>
        <w:t xml:space="preserve">, </w:t>
      </w:r>
      <w:proofErr w:type="spellStart"/>
      <w:r w:rsidRPr="00A977BD">
        <w:rPr>
          <w:lang w:val="en-US"/>
        </w:rPr>
        <w:t>Miluse</w:t>
      </w:r>
      <w:proofErr w:type="spellEnd"/>
      <w:r w:rsidRPr="00A977BD">
        <w:rPr>
          <w:lang w:val="en-US"/>
        </w:rPr>
        <w:t xml:space="preserve"> Hradilova</w:t>
      </w:r>
      <w:r w:rsidRPr="00A977BD">
        <w:rPr>
          <w:vertAlign w:val="superscript"/>
          <w:lang w:val="en-US"/>
        </w:rPr>
        <w:t>3</w:t>
      </w:r>
      <w:r w:rsidRPr="00A977BD">
        <w:rPr>
          <w:lang w:val="en-US"/>
        </w:rPr>
        <w:t>, Kamila Sredlova</w:t>
      </w:r>
      <w:r w:rsidRPr="00A977BD">
        <w:rPr>
          <w:vertAlign w:val="superscript"/>
          <w:lang w:val="en-US"/>
        </w:rPr>
        <w:t>2</w:t>
      </w:r>
      <w:r w:rsidRPr="00A977BD">
        <w:rPr>
          <w:lang w:val="en-US"/>
        </w:rPr>
        <w:t>, Jaroslav Semerad</w:t>
      </w:r>
      <w:r w:rsidRPr="00A977BD">
        <w:rPr>
          <w:vertAlign w:val="superscript"/>
          <w:lang w:val="en-US"/>
        </w:rPr>
        <w:t>2,4</w:t>
      </w:r>
      <w:r w:rsidRPr="00A977BD">
        <w:rPr>
          <w:lang w:val="en-US"/>
        </w:rPr>
        <w:t>, Tomas Cajthaml</w:t>
      </w:r>
      <w:r w:rsidRPr="00A977BD">
        <w:rPr>
          <w:vertAlign w:val="superscript"/>
          <w:lang w:val="en-US"/>
        </w:rPr>
        <w:t>2,4</w:t>
      </w:r>
      <w:r w:rsidRPr="00A977BD">
        <w:rPr>
          <w:lang w:val="en-US"/>
        </w:rPr>
        <w:t xml:space="preserve">, </w:t>
      </w:r>
      <w:proofErr w:type="spellStart"/>
      <w:r w:rsidRPr="00A977BD">
        <w:rPr>
          <w:lang w:val="en-US"/>
        </w:rPr>
        <w:t>Ondrej</w:t>
      </w:r>
      <w:proofErr w:type="spellEnd"/>
      <w:r w:rsidRPr="00A977BD">
        <w:rPr>
          <w:lang w:val="en-US"/>
        </w:rPr>
        <w:t xml:space="preserve"> Uhlik</w:t>
      </w:r>
      <w:r w:rsidRPr="00A977BD">
        <w:rPr>
          <w:vertAlign w:val="superscript"/>
          <w:lang w:val="en-US"/>
        </w:rPr>
        <w:t>1,</w:t>
      </w:r>
      <w:r w:rsidRPr="00A977BD">
        <w:rPr>
          <w:vertAlign w:val="superscript"/>
          <w:lang w:val="en-US"/>
        </w:rPr>
        <w:sym w:font="Wingdings" w:char="F02A"/>
      </w:r>
    </w:p>
    <w:p w14:paraId="0E3DD9CA" w14:textId="77777777" w:rsidR="00424EED" w:rsidRPr="003668AA" w:rsidRDefault="00424EED" w:rsidP="00424EED">
      <w:pPr>
        <w:contextualSpacing/>
        <w:rPr>
          <w:i/>
          <w:sz w:val="20"/>
          <w:szCs w:val="20"/>
          <w:lang w:val="en-US"/>
        </w:rPr>
      </w:pPr>
      <w:r w:rsidRPr="003668AA">
        <w:rPr>
          <w:sz w:val="20"/>
          <w:szCs w:val="20"/>
          <w:vertAlign w:val="superscript"/>
          <w:lang w:val="en-US"/>
        </w:rPr>
        <w:t>1</w:t>
      </w:r>
      <w:r w:rsidRPr="003668AA">
        <w:rPr>
          <w:i/>
          <w:sz w:val="20"/>
          <w:szCs w:val="20"/>
          <w:lang w:val="en-US"/>
        </w:rPr>
        <w:t>University of Chemistry and Technology, Prague, Faculty of Food and Biochemical Technology, Department of Biochemistry and Microbiology, Prague, Czech Republic</w:t>
      </w:r>
    </w:p>
    <w:p w14:paraId="75D8E5AF" w14:textId="77777777" w:rsidR="00424EED" w:rsidRPr="003668AA" w:rsidRDefault="00424EED" w:rsidP="00424EED">
      <w:pPr>
        <w:contextualSpacing/>
        <w:rPr>
          <w:i/>
          <w:sz w:val="20"/>
          <w:szCs w:val="20"/>
          <w:lang w:val="en-US"/>
        </w:rPr>
      </w:pPr>
      <w:r w:rsidRPr="003668AA">
        <w:rPr>
          <w:sz w:val="20"/>
          <w:szCs w:val="20"/>
          <w:vertAlign w:val="superscript"/>
          <w:lang w:val="en-US"/>
        </w:rPr>
        <w:t>2</w:t>
      </w:r>
      <w:r w:rsidRPr="003668AA">
        <w:rPr>
          <w:i/>
          <w:sz w:val="20"/>
          <w:szCs w:val="20"/>
          <w:lang w:val="en-US"/>
        </w:rPr>
        <w:t xml:space="preserve">Institute of Microbiology, Academy of Sciences of the Czech Republic, </w:t>
      </w:r>
      <w:proofErr w:type="spellStart"/>
      <w:r w:rsidRPr="003668AA">
        <w:rPr>
          <w:i/>
          <w:sz w:val="20"/>
          <w:szCs w:val="20"/>
          <w:lang w:val="en-US"/>
        </w:rPr>
        <w:t>v.v.i</w:t>
      </w:r>
      <w:proofErr w:type="spellEnd"/>
      <w:r w:rsidRPr="003668AA">
        <w:rPr>
          <w:i/>
          <w:sz w:val="20"/>
          <w:szCs w:val="20"/>
          <w:lang w:val="en-US"/>
        </w:rPr>
        <w:t>., Prague, Czech Republic</w:t>
      </w:r>
    </w:p>
    <w:p w14:paraId="1CF05978" w14:textId="77777777" w:rsidR="00424EED" w:rsidRDefault="00424EED" w:rsidP="00424EED">
      <w:pPr>
        <w:contextualSpacing/>
        <w:rPr>
          <w:i/>
          <w:sz w:val="20"/>
          <w:szCs w:val="20"/>
          <w:lang w:val="en-US"/>
        </w:rPr>
      </w:pPr>
      <w:r w:rsidRPr="003668AA">
        <w:rPr>
          <w:sz w:val="20"/>
          <w:szCs w:val="20"/>
          <w:vertAlign w:val="superscript"/>
          <w:lang w:val="en-US"/>
        </w:rPr>
        <w:t>3</w:t>
      </w:r>
      <w:r w:rsidRPr="003668AA">
        <w:rPr>
          <w:i/>
          <w:sz w:val="20"/>
          <w:szCs w:val="20"/>
          <w:lang w:val="en-US"/>
        </w:rPr>
        <w:t xml:space="preserve">Institute of Molecular Genetics, Academy of Sciences of the Czech Republic, </w:t>
      </w:r>
      <w:proofErr w:type="spellStart"/>
      <w:r w:rsidRPr="003668AA">
        <w:rPr>
          <w:i/>
          <w:sz w:val="20"/>
          <w:szCs w:val="20"/>
          <w:lang w:val="en-US"/>
        </w:rPr>
        <w:t>v.v.i</w:t>
      </w:r>
      <w:proofErr w:type="spellEnd"/>
      <w:r w:rsidRPr="003668AA">
        <w:rPr>
          <w:i/>
          <w:sz w:val="20"/>
          <w:szCs w:val="20"/>
          <w:lang w:val="en-US"/>
        </w:rPr>
        <w:t>., Prague, Czech Republic</w:t>
      </w:r>
    </w:p>
    <w:p w14:paraId="4BA523D7" w14:textId="77777777" w:rsidR="00424EED" w:rsidRPr="00424EED" w:rsidRDefault="00424EED" w:rsidP="00424EED">
      <w:pPr>
        <w:contextualSpacing/>
        <w:rPr>
          <w:rFonts w:cstheme="minorHAnsi"/>
          <w:i/>
          <w:sz w:val="20"/>
          <w:szCs w:val="20"/>
          <w:lang w:val="en-US"/>
        </w:rPr>
      </w:pPr>
      <w:r w:rsidRPr="00424EED">
        <w:rPr>
          <w:rFonts w:cstheme="minorHAnsi"/>
          <w:i/>
          <w:sz w:val="20"/>
          <w:szCs w:val="20"/>
          <w:vertAlign w:val="superscript"/>
          <w:lang w:val="en-US"/>
        </w:rPr>
        <w:t>4</w:t>
      </w:r>
      <w:r w:rsidRPr="00424EED">
        <w:rPr>
          <w:rFonts w:cstheme="minorHAnsi"/>
          <w:i/>
          <w:color w:val="222222"/>
          <w:sz w:val="20"/>
          <w:szCs w:val="20"/>
          <w:shd w:val="clear" w:color="auto" w:fill="FFFFFF"/>
        </w:rPr>
        <w:t>Institute for Environmental Studies, Faculty of Science, Charles University, Prague, Czech</w:t>
      </w:r>
      <w:r w:rsidRPr="00424EED">
        <w:rPr>
          <w:rFonts w:cstheme="minorHAnsi"/>
          <w:color w:val="222222"/>
          <w:sz w:val="20"/>
          <w:szCs w:val="20"/>
          <w:shd w:val="clear" w:color="auto" w:fill="FFFFFF"/>
        </w:rPr>
        <w:t xml:space="preserve"> Republic</w:t>
      </w:r>
    </w:p>
    <w:p w14:paraId="195CC161" w14:textId="77777777" w:rsidR="00424EED" w:rsidRDefault="00424EED"/>
    <w:p w14:paraId="16736AA7" w14:textId="77777777" w:rsidR="00424EED" w:rsidRDefault="00424EED"/>
    <w:p w14:paraId="64CF35EC" w14:textId="77777777" w:rsidR="00424EED" w:rsidRDefault="00424EE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424EED" w14:paraId="53B8C200" w14:textId="77777777" w:rsidTr="00913333">
        <w:tc>
          <w:tcPr>
            <w:tcW w:w="9350" w:type="dxa"/>
          </w:tcPr>
          <w:p w14:paraId="7C5493D8" w14:textId="77777777" w:rsidR="00424EED" w:rsidRDefault="00424EED" w:rsidP="00913333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56AA7896" wp14:editId="64E0E6C9">
                  <wp:extent cx="3528755" cy="3783232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QE31-bphAE_AVS for paper Map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076" cy="378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EED" w14:paraId="37B73805" w14:textId="77777777" w:rsidTr="00913333">
        <w:tc>
          <w:tcPr>
            <w:tcW w:w="9350" w:type="dxa"/>
          </w:tcPr>
          <w:p w14:paraId="71F74FA4" w14:textId="77777777" w:rsidR="00424EED" w:rsidRDefault="00424EED" w:rsidP="00913333">
            <w:pPr>
              <w:jc w:val="both"/>
            </w:pPr>
            <w:r>
              <w:rPr>
                <w:i/>
              </w:rPr>
              <w:t>Figure S1</w:t>
            </w:r>
            <w:r w:rsidRPr="000B2BFD">
              <w:rPr>
                <w:i/>
              </w:rPr>
              <w:t xml:space="preserve">: The map of the plasmid pQE31-bphAE_AVS used for the heterologous expression of the </w:t>
            </w:r>
            <w:proofErr w:type="spellStart"/>
            <w:r w:rsidRPr="000B2BFD">
              <w:rPr>
                <w:i/>
              </w:rPr>
              <w:t>bphAE_AVS</w:t>
            </w:r>
            <w:proofErr w:type="spellEnd"/>
            <w:r w:rsidRPr="000B2BFD">
              <w:rPr>
                <w:i/>
              </w:rPr>
              <w:t xml:space="preserve"> genes in </w:t>
            </w:r>
            <w:r w:rsidRPr="000B2BFD">
              <w:t>E. coli.</w:t>
            </w:r>
            <w:r>
              <w:t xml:space="preserve"> The plasmid enabled IPTG-inducible selection of transgenes and the ampicillin-based selection of transformants. The primers used for the construction as described in the Methods section are indicted. </w:t>
            </w:r>
            <w:proofErr w:type="spellStart"/>
            <w:r>
              <w:t>AmpR</w:t>
            </w:r>
            <w:proofErr w:type="spellEnd"/>
            <w:r>
              <w:t xml:space="preserve">, </w:t>
            </w:r>
            <w:r>
              <w:rPr>
                <w:rFonts w:cstheme="minorHAnsi"/>
              </w:rPr>
              <w:t>β</w:t>
            </w:r>
            <w:r>
              <w:t xml:space="preserve">-lactamase gene; RBS, </w:t>
            </w:r>
            <w:r w:rsidRPr="00B263A2">
              <w:rPr>
                <w:i/>
              </w:rPr>
              <w:t>E. coli</w:t>
            </w:r>
            <w:r>
              <w:t xml:space="preserve"> ribosome binding site; </w:t>
            </w:r>
            <w:proofErr w:type="spellStart"/>
            <w:r>
              <w:t>ori</w:t>
            </w:r>
            <w:proofErr w:type="spellEnd"/>
            <w:r>
              <w:t xml:space="preserve">, origin of replication. </w:t>
            </w:r>
          </w:p>
        </w:tc>
      </w:tr>
    </w:tbl>
    <w:p w14:paraId="0AECF1F5" w14:textId="77777777" w:rsidR="00424EED" w:rsidRDefault="00424EED"/>
    <w:p w14:paraId="3F0B0B30" w14:textId="77777777" w:rsidR="00424EED" w:rsidRDefault="00424EED"/>
    <w:p w14:paraId="25B8F958" w14:textId="77777777" w:rsidR="00424EED" w:rsidRDefault="00424EED">
      <w:pPr>
        <w:sectPr w:rsidR="00424EED" w:rsidSect="000B2BFD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1"/>
        <w:tblW w:w="13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8"/>
      </w:tblGrid>
      <w:tr w:rsidR="009A098F" w:rsidRPr="009A098F" w14:paraId="19EA2246" w14:textId="77777777" w:rsidTr="009A098F">
        <w:tc>
          <w:tcPr>
            <w:tcW w:w="13608" w:type="dxa"/>
          </w:tcPr>
          <w:p w14:paraId="444274B1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</w:pP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lastRenderedPageBreak/>
              <w:t>SV3(59</w:t>
            </w:r>
            <w:proofErr w:type="gramStart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%)   </w:t>
            </w:r>
            <w:proofErr w:type="gramEnd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        1  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SHLSGILAGLPP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AQ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QFRA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WGGHGTGWF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GM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AMVTT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KV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QYW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PAA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H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QS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ST-MPVLG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GQHMTVFPTCSFL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lightGray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NTIR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EVW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</w:p>
          <w:p w14:paraId="44838E55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</w:pP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SV167(&lt;1</w:t>
            </w:r>
            <w:proofErr w:type="gramStart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%)   </w:t>
            </w:r>
            <w:proofErr w:type="gramEnd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      1  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SHLSGILAG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QFRA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WGGHGTGWF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ED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GPK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AAA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YW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YGSE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SK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TAE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DRLP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GQHMTVFPTCSFL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PGINTIR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WHPRGPNEIEVWAFT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</w:p>
          <w:p w14:paraId="05F8192A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</w:pP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ARHD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 xml:space="preserve">_LA-4          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231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SHLSGILAG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QFRA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WGGHGTGWF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ED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GPK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AAA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YW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YGSE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SK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TAE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DRLP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GQHMTVFPTCSFL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PGINTIR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WHPRGPNEIEVWAFT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</w:p>
        </w:tc>
      </w:tr>
      <w:tr w:rsidR="009A098F" w:rsidRPr="009A098F" w14:paraId="18BA3B0F" w14:textId="77777777" w:rsidTr="009A098F">
        <w:tc>
          <w:tcPr>
            <w:tcW w:w="13608" w:type="dxa"/>
          </w:tcPr>
          <w:p w14:paraId="46318BE1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</w:pP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SV27 (18</w:t>
            </w:r>
            <w:proofErr w:type="gramStart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%)   </w:t>
            </w:r>
            <w:proofErr w:type="gramEnd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      1  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SHLSGILAG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QFRA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WGGHGTGW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YV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GM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MGPKVTQYWT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GPAA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HT-MPAR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GQHM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INTIR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WHPRGPNEIEVWAFT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br/>
              <w:t xml:space="preserve">SV75 (3%)          1  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SHLSGILAG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QFRA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WGGHGTGWF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GM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MGPKVTQYWT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GPAA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QT-MPVR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GQHM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INTIR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WHPRGPNEIEVWAFT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</w:p>
          <w:p w14:paraId="75D01645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</w:pPr>
            <w:proofErr w:type="spellStart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BphA</w:t>
            </w:r>
            <w:proofErr w:type="spellEnd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 xml:space="preserve"> B-357         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104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SHLSGILAG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QFRA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WGGHGTGWF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GM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MGPKVTQYWT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GPAA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QT-MPVR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GQHM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INTIR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WHPRGPNEIEVWAFT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</w:p>
          <w:p w14:paraId="4AF3459C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</w:pP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ARHD WS            226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SHLSGILAG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QFRA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WGGHGTGWF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GL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MGPKVTQYWT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GPAA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QT-MPVR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GQHM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AV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NTIR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WHPRGPNEIEVWAFT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</w:p>
          <w:p w14:paraId="71C244EA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</w:pPr>
            <w:proofErr w:type="spellStart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BphA</w:t>
            </w:r>
            <w:proofErr w:type="spellEnd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 xml:space="preserve"> KF707         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226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SHLSGILAG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H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QFRA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GWF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GM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MGPKVTQYWT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GPAA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HT-MPVR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GQHM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INTIR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WHPRGPNEIEVWAFT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</w:p>
          <w:p w14:paraId="44DABDA4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</w:pP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SV39 (1</w:t>
            </w:r>
            <w:proofErr w:type="gramStart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%)   </w:t>
            </w:r>
            <w:proofErr w:type="gramEnd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       1  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HLSGILAG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QFRA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GW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YV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MGPKVTQYWT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GPAA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HTGMPVR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GQHMT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lightGray"/>
                <w:lang w:val="en-US"/>
              </w:rPr>
              <w:t>TF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lightGray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IR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lightGray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WHPRGPNEIEVWAFT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</w:p>
          <w:p w14:paraId="16AA2781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</w:pP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BphA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 xml:space="preserve">_LB400         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226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HLSGILAG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QFRA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GW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YV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—-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MGPKVTQYWT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GPAA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HTGMPVR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GQHMT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lightGray"/>
                <w:lang w:val="en-US"/>
              </w:rPr>
              <w:t>TF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lightGray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IR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lightGray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WHPRGPNEIEVWAFT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</w:p>
        </w:tc>
      </w:tr>
      <w:tr w:rsidR="009A098F" w:rsidRPr="009A098F" w14:paraId="172BB1EC" w14:textId="77777777" w:rsidTr="009A098F">
        <w:tc>
          <w:tcPr>
            <w:tcW w:w="13608" w:type="dxa"/>
          </w:tcPr>
          <w:p w14:paraId="3B7874F5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</w:pP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SV23 (9%)          1  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ILA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PPEA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RW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W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SPN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GHGTG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HTP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DQGQ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QY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LM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-SRP-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VAA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NA--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TTA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HMT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lightGray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WHPRGPNEIEVWA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br/>
              <w:t xml:space="preserve">SV79 (4%)          1  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ILA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PPEA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AQ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W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W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SPN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GHG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GW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HTP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DQGQ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QY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LM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-SRP-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VTA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NE--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TTA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HMT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lightGray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WHPRGPNEIEVWA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br/>
              <w:t xml:space="preserve">SV122 (2%)         1  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ILA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PPEA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AQ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W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W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SPN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GHGTG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HTP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DQGQ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QY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LM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-SRP-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VAA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NA--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TTA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HMT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lightGray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WHPRGPNEIEVWA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br/>
              <w:t xml:space="preserve">ARHD </w:t>
            </w:r>
            <w:proofErr w:type="spellStart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>Gsoil</w:t>
            </w:r>
            <w:proofErr w:type="spellEnd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 xml:space="preserve"> 142     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212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ILA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PPEA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AQ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W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W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SPN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GHGTG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HTP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DQGQ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QY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LM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-SRP-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VAA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NA--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TTA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HMT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lightGray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WHPRGPNEIEVWA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</w:p>
        </w:tc>
      </w:tr>
      <w:tr w:rsidR="009A098F" w:rsidRPr="009A098F" w14:paraId="4675815F" w14:textId="77777777" w:rsidTr="009A098F">
        <w:tc>
          <w:tcPr>
            <w:tcW w:w="13608" w:type="dxa"/>
          </w:tcPr>
          <w:p w14:paraId="02557930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</w:pP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SV40 (&lt;1</w:t>
            </w:r>
            <w:proofErr w:type="gramStart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%)   </w:t>
            </w:r>
            <w:proofErr w:type="gramEnd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      1  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SHLSGILAGLP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DVE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GDV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SDG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GGHGTG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FYV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AM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MGP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YWT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PAA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QT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SAE-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ARE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QHMT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EIEVWAFT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</w:p>
          <w:p w14:paraId="2416E0BC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</w:pP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ARHD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 xml:space="preserve"> CCH12-A3      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213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SHLSGILAGLP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DVE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GDV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SDG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GGHGTG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FYV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AM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MGP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YWT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PAA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QA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SAE-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AC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KL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QHMT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EIEVWAFT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</w:p>
          <w:p w14:paraId="1CB84BEA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trike/>
                <w:color w:val="000000"/>
                <w:sz w:val="14"/>
                <w:szCs w:val="14"/>
                <w:highlight w:val="white"/>
                <w:lang w:val="en-US"/>
              </w:rPr>
            </w:pPr>
            <w:proofErr w:type="spellStart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BphA</w:t>
            </w:r>
            <w:proofErr w:type="spellEnd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 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 xml:space="preserve">JB1           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226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SHLSG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LAGLPP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TQ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SKN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GWF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--SS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LS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MGPK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TQYWT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GPAA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AS-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PQL--PILD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GQHMTVFPTCSFL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PGINTIR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EVWAF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</w:p>
          <w:p w14:paraId="654522A7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trike/>
                <w:color w:val="000000"/>
                <w:sz w:val="14"/>
                <w:szCs w:val="14"/>
                <w:highlight w:val="white"/>
                <w:lang w:val="en-US"/>
              </w:rPr>
            </w:pPr>
            <w:proofErr w:type="spellStart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BphA</w:t>
            </w:r>
            <w:proofErr w:type="spellEnd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 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 xml:space="preserve">B-356         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226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SHLSG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LAGLPP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TQ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SKN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GWF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--SS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LS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GPK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TQYWT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GPAA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PQL--PILD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GQHMTVFPTCSFL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PGINTIR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EVWAF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</w:p>
          <w:p w14:paraId="284F47EC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trike/>
                <w:color w:val="000000"/>
                <w:sz w:val="14"/>
                <w:szCs w:val="14"/>
                <w:highlight w:val="white"/>
                <w:lang w:val="en-US"/>
              </w:rPr>
            </w:pPr>
            <w:proofErr w:type="spellStart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BphA</w:t>
            </w:r>
            <w:proofErr w:type="spellEnd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 KKS102        227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HLSG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TQ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SKN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QFRA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GWF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AI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MGPK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TQYWT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GPAA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NQM--PTQT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GQHMTVFPTCSFL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PGINTIR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CGPSWSS</w:t>
            </w:r>
          </w:p>
          <w:p w14:paraId="0486E7C1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</w:pPr>
            <w:proofErr w:type="spellStart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BphA</w:t>
            </w:r>
            <w:proofErr w:type="spellEnd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 xml:space="preserve"> TK102         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227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LPP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QFRA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WGGHGTGW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YI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MGPK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TQ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GPAA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NQM--PTQT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GQHMTVFPTCSFL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PGINTIR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CGPSWSS</w:t>
            </w:r>
          </w:p>
        </w:tc>
      </w:tr>
      <w:tr w:rsidR="009A098F" w:rsidRPr="009A098F" w14:paraId="0825BA98" w14:textId="77777777" w:rsidTr="009A098F">
        <w:tc>
          <w:tcPr>
            <w:tcW w:w="13608" w:type="dxa"/>
          </w:tcPr>
          <w:p w14:paraId="24F10470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</w:pP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SV63 (1%)          1  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-PF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GW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SS-AL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GHGTG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DT--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ETAAG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MQ-S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TAVTE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DV--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GV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HMTVFPT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lightGray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EIE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W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br/>
              <w:t xml:space="preserve">SV115 (&lt;1%)        1  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-PF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GW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SS-AL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GHGTG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DT--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ETAAG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MQ-S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TAVTE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DV--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GV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HMTVFPT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lightGray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EIE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W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br/>
              <w:t xml:space="preserve">SV117 (&lt;1%)        1  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-PF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GW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SS-AL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GHGTG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DT--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QF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ETAAG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LQ-S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TAVTE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DV--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HMTVFPT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lightGray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EIE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W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br/>
              <w:t xml:space="preserve">SV116 (&lt;1%)        1  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-PF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GW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SS-AL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GHGTG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DT--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ETAAG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MQ-S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EV--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HMTVFPT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lightGray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EIE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W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</w:p>
          <w:p w14:paraId="4D43F7E1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</w:pP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ARHD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 xml:space="preserve"> TR3.2         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205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-PF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GW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SS-AL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GHGTG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DT--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FP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ETAAG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MQ-S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TAVTE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EL--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GV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HMTVFPT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lightGray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EIE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W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</w:p>
          <w:p w14:paraId="43895F9C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ind w:right="-1384"/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</w:pPr>
            <w:proofErr w:type="spellStart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BphA</w:t>
            </w:r>
            <w:proofErr w:type="spellEnd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 xml:space="preserve"> P6            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218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SHLSG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LAGLP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REV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FYI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--M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K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GPAA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SAV-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GSQAT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GQHMTVFPTCSFL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PGINTIR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H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EIEVW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</w:p>
        </w:tc>
      </w:tr>
      <w:tr w:rsidR="009A098F" w:rsidRPr="009A098F" w14:paraId="3F62EDFE" w14:textId="77777777" w:rsidTr="009A098F">
        <w:tc>
          <w:tcPr>
            <w:tcW w:w="13608" w:type="dxa"/>
          </w:tcPr>
          <w:p w14:paraId="2A74014F" w14:textId="77777777" w:rsidR="009A098F" w:rsidRPr="009A098F" w:rsidRDefault="009A098F" w:rsidP="009A098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</w:pPr>
            <w:proofErr w:type="spellStart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BphA</w:t>
            </w:r>
            <w:proofErr w:type="spellEnd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 xml:space="preserve"> RHA1          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217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SHLSGILAGLP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ELAP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FYI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MGPKVT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YWT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GPAA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STE-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GQQ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QHMT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PGINTIR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lightGray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WHPRGPNEIEVWAFT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br/>
              <w:t>BedC1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 xml:space="preserve"> ML2          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215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HLSGI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AGLP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DLE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ADLAP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KF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FYI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MGPKVT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GPAA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SIE-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KI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MLE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HMTVFPTCSFL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NTIR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EVWAFT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br/>
              <w:t>BpdC1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 xml:space="preserve"> M5           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218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SHLSG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LAGLP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REV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FYI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--M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K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GPAA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SAV-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GSQAT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GQH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TVFPTCSFL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PGINTIR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H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EIEVW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br/>
              <w:t>TodC1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 xml:space="preserve"> F1           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215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SHLSGILAGLP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DLEM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ADLAP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Y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FYV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MGPKVT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YWT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SVE-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GS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KL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MVE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HMTVFPTCSFL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EVWAFT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br/>
              <w:t>CumA1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>IPOl</w:t>
            </w:r>
            <w:proofErr w:type="spellEnd"/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lang w:val="en-US"/>
              </w:rPr>
              <w:t xml:space="preserve">         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 xml:space="preserve">227 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QFCSDMYHAGT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HLSG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LPP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EM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DL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SQ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VK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P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QFRA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WGGHGTGWF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ND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D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--F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AL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L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Q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MGPKV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VD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YWT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GPAA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ER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KE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RLG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KV-LPAD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M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A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QHMT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FPTCSFL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PGINT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lightGray"/>
                <w:lang w:val="en-US"/>
              </w:rPr>
              <w:t>R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lightGray"/>
                <w:lang w:val="en-US"/>
              </w:rPr>
              <w:t>T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WHPRGPNEIEVW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S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F</w:t>
            </w:r>
            <w:r w:rsidRPr="009A098F">
              <w:rPr>
                <w:rFonts w:ascii="Courier New" w:hAnsi="Courier New" w:cs="Courier New"/>
                <w:color w:val="000000"/>
                <w:sz w:val="14"/>
                <w:szCs w:val="14"/>
                <w:highlight w:val="white"/>
                <w:lang w:val="en-US"/>
              </w:rPr>
              <w:t>I</w:t>
            </w:r>
            <w:r w:rsidRPr="009A098F">
              <w:rPr>
                <w:rFonts w:ascii="Courier New" w:hAnsi="Courier New" w:cs="Courier New"/>
                <w:color w:val="0000FF"/>
                <w:sz w:val="14"/>
                <w:szCs w:val="14"/>
                <w:highlight w:val="white"/>
                <w:lang w:val="en-US"/>
              </w:rPr>
              <w:t>V</w:t>
            </w:r>
            <w:r w:rsidRPr="009A098F">
              <w:rPr>
                <w:rFonts w:ascii="Courier New" w:hAnsi="Courier New" w:cs="Courier New"/>
                <w:color w:val="FF0000"/>
                <w:sz w:val="14"/>
                <w:szCs w:val="14"/>
                <w:highlight w:val="white"/>
                <w:lang w:val="en-US"/>
              </w:rPr>
              <w:t>V</w:t>
            </w:r>
          </w:p>
        </w:tc>
      </w:tr>
      <w:tr w:rsidR="009A098F" w:rsidRPr="009A098F" w14:paraId="2DC2EC42" w14:textId="77777777" w:rsidTr="009A098F">
        <w:trPr>
          <w:trHeight w:val="549"/>
        </w:trPr>
        <w:tc>
          <w:tcPr>
            <w:tcW w:w="13608" w:type="dxa"/>
          </w:tcPr>
          <w:p w14:paraId="51510F40" w14:textId="77777777" w:rsidR="009A098F" w:rsidRPr="009A098F" w:rsidRDefault="009A098F" w:rsidP="00F7277B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highlight w:val="white"/>
                <w:lang w:val="en-US"/>
              </w:rPr>
            </w:pPr>
            <w:r w:rsidRPr="009A098F">
              <w:rPr>
                <w:rFonts w:cstheme="minorHAnsi"/>
                <w:i/>
                <w:color w:val="000000"/>
                <w:highlight w:val="white"/>
                <w:lang w:val="en-US"/>
              </w:rPr>
              <w:t>Figure S</w:t>
            </w:r>
            <w:r w:rsidR="00A02E57">
              <w:rPr>
                <w:rFonts w:cstheme="minorHAnsi"/>
                <w:i/>
                <w:color w:val="000000"/>
                <w:highlight w:val="white"/>
                <w:lang w:val="en-US"/>
              </w:rPr>
              <w:t>2</w:t>
            </w:r>
            <w:r w:rsidRPr="009A098F">
              <w:rPr>
                <w:rFonts w:cstheme="minorHAnsi"/>
                <w:i/>
                <w:color w:val="000000"/>
                <w:highlight w:val="white"/>
                <w:lang w:val="en-US"/>
              </w:rPr>
              <w:t xml:space="preserve">: Multiple alignment of SVs of </w:t>
            </w:r>
            <w:proofErr w:type="spellStart"/>
            <w:r w:rsidRPr="009A098F">
              <w:rPr>
                <w:rFonts w:cstheme="minorHAnsi"/>
                <w:i/>
                <w:color w:val="000000"/>
                <w:highlight w:val="white"/>
                <w:lang w:val="en-US"/>
              </w:rPr>
              <w:t>BphA</w:t>
            </w:r>
            <w:proofErr w:type="spellEnd"/>
            <w:r w:rsidRPr="009A098F">
              <w:rPr>
                <w:rFonts w:cstheme="minorHAnsi"/>
                <w:i/>
                <w:color w:val="000000"/>
                <w:highlight w:val="white"/>
                <w:lang w:val="en-US"/>
              </w:rPr>
              <w:t xml:space="preserve"> sequences from the </w:t>
            </w:r>
            <w:r w:rsidRPr="009A098F">
              <w:rPr>
                <w:i/>
                <w:vertAlign w:val="superscript"/>
                <w:lang w:val="en-US"/>
              </w:rPr>
              <w:t>13</w:t>
            </w:r>
            <w:r w:rsidR="00A02E57">
              <w:rPr>
                <w:i/>
                <w:lang w:val="en-US"/>
              </w:rPr>
              <w:t>C-metagenome</w:t>
            </w:r>
            <w:r w:rsidRPr="009A098F">
              <w:rPr>
                <w:rFonts w:cs="Calibri"/>
                <w:i/>
                <w:color w:val="000000"/>
                <w:highlight w:val="white"/>
                <w:lang w:val="en-US"/>
              </w:rPr>
              <w:t xml:space="preserve"> </w:t>
            </w:r>
            <w:r w:rsidRPr="009A098F">
              <w:rPr>
                <w:rFonts w:cstheme="minorHAnsi"/>
                <w:i/>
                <w:color w:val="000000"/>
                <w:highlight w:val="white"/>
                <w:lang w:val="en-US"/>
              </w:rPr>
              <w:t xml:space="preserve">and their close homologues as </w:t>
            </w:r>
            <w:r w:rsidR="00C71DFA">
              <w:rPr>
                <w:rFonts w:cstheme="minorHAnsi"/>
                <w:i/>
                <w:color w:val="000000"/>
                <w:highlight w:val="white"/>
                <w:lang w:val="en-US"/>
              </w:rPr>
              <w:t>shown</w:t>
            </w:r>
            <w:r w:rsidRPr="009A098F">
              <w:rPr>
                <w:rFonts w:cstheme="minorHAnsi"/>
                <w:i/>
                <w:color w:val="000000"/>
                <w:highlight w:val="white"/>
                <w:lang w:val="en-US"/>
              </w:rPr>
              <w:t xml:space="preserve"> in the phylogeny </w:t>
            </w:r>
            <w:r w:rsidR="00A02E57">
              <w:rPr>
                <w:rFonts w:cstheme="minorHAnsi"/>
                <w:i/>
                <w:color w:val="000000"/>
                <w:highlight w:val="white"/>
                <w:lang w:val="en-US"/>
              </w:rPr>
              <w:t>reconstruction in the Figure 2</w:t>
            </w:r>
            <w:r w:rsidRPr="009A098F">
              <w:rPr>
                <w:rFonts w:cstheme="minorHAnsi"/>
                <w:i/>
                <w:color w:val="000000"/>
                <w:highlight w:val="white"/>
                <w:lang w:val="en-US"/>
              </w:rPr>
              <w:t>.</w:t>
            </w:r>
            <w:r w:rsidRPr="009A098F">
              <w:rPr>
                <w:rFonts w:cstheme="minorHAnsi"/>
                <w:color w:val="000000"/>
                <w:highlight w:val="white"/>
                <w:lang w:val="en-US"/>
              </w:rPr>
              <w:t xml:space="preserve"> </w:t>
            </w:r>
            <w:r w:rsidRPr="009A098F">
              <w:rPr>
                <w:rFonts w:cstheme="minorHAnsi"/>
                <w:color w:val="000000"/>
                <w:lang w:val="en-US"/>
              </w:rPr>
              <w:t xml:space="preserve">The percentage of abundance of the SVs in the dataset is indicated </w:t>
            </w:r>
            <w:r w:rsidRPr="009A098F">
              <w:rPr>
                <w:rFonts w:cs="Calibri"/>
                <w:color w:val="000000"/>
                <w:lang w:val="en-US"/>
              </w:rPr>
              <w:t>in round brackets</w:t>
            </w:r>
            <w:r w:rsidRPr="009A098F">
              <w:rPr>
                <w:rFonts w:cstheme="minorHAnsi"/>
                <w:color w:val="000000"/>
                <w:lang w:val="en-US"/>
              </w:rPr>
              <w:t xml:space="preserve">. </w:t>
            </w:r>
            <w:r w:rsidRPr="009A098F">
              <w:rPr>
                <w:rFonts w:cs="Calibri"/>
                <w:lang w:val="en-US"/>
              </w:rPr>
              <w:t xml:space="preserve">Regions III as discussed </w:t>
            </w:r>
            <w:r w:rsidR="00C71DFA">
              <w:rPr>
                <w:rFonts w:cs="Calibri"/>
                <w:lang w:val="en-US"/>
              </w:rPr>
              <w:t xml:space="preserve">by </w:t>
            </w:r>
            <w:r w:rsidRPr="009A098F">
              <w:rPr>
                <w:rFonts w:cs="Calibri"/>
                <w:lang w:val="en-US"/>
              </w:rPr>
              <w:fldChar w:fldCharType="begin"/>
            </w:r>
            <w:r w:rsidR="00F7277B">
              <w:rPr>
                <w:rFonts w:cs="Calibri"/>
                <w:lang w:val="en-US"/>
              </w:rPr>
              <w:instrText xml:space="preserve"> ADDIN EN.CITE &lt;EndNote&gt;&lt;Cite AuthorYear="1"&gt;&lt;Author&gt;Vezina&lt;/Author&gt;&lt;Year&gt;2008&lt;/Year&gt;&lt;RecNum&gt;760&lt;/RecNum&gt;&lt;DisplayText&gt;Vezina et al. (2008)&lt;/DisplayText&gt;&lt;record&gt;&lt;rec-number&gt;760&lt;/rec-number&gt;&lt;foreign-keys&gt;&lt;key app="EN" db-id="d5pfw2s9twtdfmes5tuppzzuzxstpevxtdwr" timestamp="1454321438"&gt;760&lt;/key&gt;&lt;/foreign-keys&gt;&lt;ref-type name="Journal Article"&gt;17&lt;/ref-type&gt;&lt;contributors&gt;&lt;authors&gt;&lt;author&gt;Vezina,J.&lt;/author&gt;&lt;author&gt; Barriault,D.&lt;/author&gt;&lt;author&gt; Sylvestre,M.&lt;/author&gt;&lt;/authors&gt;&lt;/contributors&gt;&lt;auth-address&gt;Institut national de la recherche scientifique (INRS-Institut Armand-Frappier), Laval, Que., Canada&lt;/auth-address&gt;&lt;titles&gt;&lt;title&gt;Diversity of the C-terminal portion of the biphenyl dioxygenase large subunit&lt;/title&gt;&lt;secondary-title&gt;&lt;style face="normal" font="default" size="100%"&gt;J.&lt;/style&gt;&lt;style face="normal" font="default" charset="238" size="100%"&gt; &lt;/style&gt;&lt;style face="normal" font="default" size="100%"&gt;Mol.&lt;/style&gt;&lt;style face="normal" font="default" charset="238" size="100%"&gt; &lt;/style&gt;&lt;style face="normal" font="default" size="100%"&gt;Microbiol.&lt;/style&gt;&lt;style face="normal" font="default" charset="238" size="100%"&gt; &lt;/style&gt;&lt;style face="normal" font="default" size="100%"&gt;Biotechnol.&lt;/style&gt;&lt;/secondary-title&gt;&lt;/titles&gt;&lt;periodical&gt;&lt;full-title&gt;Journal of Molecular Microbiology and Biotechnology&lt;/full-title&gt;&lt;abbr-1&gt;J. Mol. Microbiol. Biotechnol.&lt;/abbr-1&gt;&lt;abbr-2&gt;J Mol Microbiol Biotechnol&lt;/abbr-2&gt;&lt;/periodical&gt;&lt;pages&gt;139-151&lt;/pages&gt;&lt;volume&gt;15&lt;/volume&gt;&lt;number&gt;2-3&lt;/number&gt;&lt;keywords&gt;&lt;keyword&gt;Amino Acid Sequence&lt;/keyword&gt;&lt;keyword&gt;Bacteria&lt;/keyword&gt;&lt;keyword&gt;Burkholderia&lt;/keyword&gt;&lt;keyword&gt;chemistry&lt;/keyword&gt;&lt;keyword&gt;Dna&lt;/keyword&gt;&lt;keyword&gt;Pseudomonas&lt;/keyword&gt;&lt;keyword&gt;Soil&lt;/keyword&gt;&lt;keyword&gt;Substrate Specificity&lt;/keyword&gt;&lt;/keywords&gt;&lt;dates&gt;&lt;year&gt;2008&lt;/year&gt;&lt;/dates&gt;&lt;urls&gt;&lt;/urls&gt;&lt;/record&gt;&lt;/Cite&gt;&lt;/EndNote&gt;</w:instrText>
            </w:r>
            <w:r w:rsidRPr="009A098F">
              <w:rPr>
                <w:rFonts w:cs="Calibri"/>
                <w:lang w:val="en-US"/>
              </w:rPr>
              <w:fldChar w:fldCharType="separate"/>
            </w:r>
            <w:r w:rsidR="00F7277B">
              <w:rPr>
                <w:rFonts w:cs="Calibri"/>
                <w:noProof/>
                <w:lang w:val="en-US"/>
              </w:rPr>
              <w:t>Vezina et al. (2008)</w:t>
            </w:r>
            <w:r w:rsidRPr="009A098F">
              <w:rPr>
                <w:rFonts w:cs="Calibri"/>
                <w:lang w:val="en-US"/>
              </w:rPr>
              <w:fldChar w:fldCharType="end"/>
            </w:r>
            <w:r w:rsidR="00C71DFA">
              <w:rPr>
                <w:rFonts w:cs="Calibri"/>
                <w:lang w:val="en-US"/>
              </w:rPr>
              <w:t xml:space="preserve"> is highlighted by</w:t>
            </w:r>
            <w:r w:rsidRPr="009A098F">
              <w:rPr>
                <w:rFonts w:cs="Calibri"/>
                <w:lang w:val="en-US"/>
              </w:rPr>
              <w:t xml:space="preserve"> </w:t>
            </w:r>
            <w:r w:rsidR="00F77234">
              <w:rPr>
                <w:rFonts w:cs="Calibri"/>
                <w:lang w:val="en-US"/>
              </w:rPr>
              <w:t xml:space="preserve">the </w:t>
            </w:r>
            <w:r w:rsidRPr="009A098F">
              <w:rPr>
                <w:rFonts w:cs="Calibri"/>
                <w:lang w:val="en-US"/>
              </w:rPr>
              <w:t>grey</w:t>
            </w:r>
            <w:r w:rsidR="00C71DFA">
              <w:rPr>
                <w:rFonts w:cs="Calibri"/>
                <w:lang w:val="en-US"/>
              </w:rPr>
              <w:t xml:space="preserve"> background</w:t>
            </w:r>
            <w:r w:rsidRPr="009A098F">
              <w:rPr>
                <w:rFonts w:cs="Calibri"/>
                <w:lang w:val="en-US"/>
              </w:rPr>
              <w:t xml:space="preserve">. Highly conserved regions are </w:t>
            </w:r>
            <w:r w:rsidR="00C71DFA">
              <w:rPr>
                <w:rFonts w:cs="Calibri"/>
                <w:lang w:val="en-US"/>
              </w:rPr>
              <w:t>shown</w:t>
            </w:r>
            <w:r w:rsidRPr="009A098F">
              <w:rPr>
                <w:rFonts w:cs="Calibri"/>
                <w:lang w:val="en-US"/>
              </w:rPr>
              <w:t xml:space="preserve"> in red. Residues with greater than 50% identities are </w:t>
            </w:r>
            <w:r w:rsidR="00C71DFA">
              <w:rPr>
                <w:rFonts w:cs="Calibri"/>
                <w:lang w:val="en-US"/>
              </w:rPr>
              <w:t xml:space="preserve">shown in blue. </w:t>
            </w:r>
            <w:r w:rsidRPr="009A098F">
              <w:rPr>
                <w:rFonts w:cs="Calibri"/>
                <w:lang w:val="en-US"/>
              </w:rPr>
              <w:t>Abbreviation, source organism [</w:t>
            </w:r>
            <w:proofErr w:type="spellStart"/>
            <w:r w:rsidRPr="009A098F">
              <w:rPr>
                <w:rFonts w:cs="Calibri"/>
                <w:lang w:val="en-US"/>
              </w:rPr>
              <w:t>Genbank</w:t>
            </w:r>
            <w:proofErr w:type="spellEnd"/>
            <w:r w:rsidRPr="009A098F">
              <w:rPr>
                <w:rFonts w:cs="Calibri"/>
                <w:lang w:val="en-US"/>
              </w:rPr>
              <w:t xml:space="preserve"> accession no.]: ARHD LA-4,</w:t>
            </w:r>
            <w:r w:rsidRPr="009A098F">
              <w:rPr>
                <w:rFonts w:cs="Calibri"/>
                <w:i/>
                <w:lang w:val="en-US"/>
              </w:rPr>
              <w:t xml:space="preserve"> </w:t>
            </w:r>
            <w:proofErr w:type="spellStart"/>
            <w:r w:rsidRPr="009A098F">
              <w:rPr>
                <w:rFonts w:cs="Calibri"/>
                <w:i/>
                <w:lang w:val="en-US"/>
              </w:rPr>
              <w:t>Dyella</w:t>
            </w:r>
            <w:proofErr w:type="spellEnd"/>
            <w:r w:rsidRPr="009A098F">
              <w:rPr>
                <w:rFonts w:cs="Calibri"/>
                <w:i/>
                <w:lang w:val="en-US"/>
              </w:rPr>
              <w:t xml:space="preserve"> </w:t>
            </w:r>
            <w:proofErr w:type="spellStart"/>
            <w:r w:rsidRPr="009A098F">
              <w:rPr>
                <w:rFonts w:cs="Calibri"/>
                <w:i/>
                <w:lang w:val="en-US"/>
              </w:rPr>
              <w:t>ginsengisoli</w:t>
            </w:r>
            <w:proofErr w:type="spellEnd"/>
            <w:r w:rsidRPr="009A098F">
              <w:rPr>
                <w:rFonts w:cs="Calibri"/>
                <w:i/>
                <w:lang w:val="en-US"/>
              </w:rPr>
              <w:t xml:space="preserve"> </w:t>
            </w:r>
            <w:r w:rsidRPr="009A098F">
              <w:rPr>
                <w:rFonts w:cs="Calibri"/>
                <w:lang w:val="en-US"/>
              </w:rPr>
              <w:t xml:space="preserve">LA-4 [WP_043599105.1]; </w:t>
            </w:r>
            <w:proofErr w:type="spellStart"/>
            <w:r w:rsidRPr="009A098F">
              <w:rPr>
                <w:rFonts w:cs="Calibri"/>
                <w:lang w:val="en-US"/>
              </w:rPr>
              <w:t>BphA</w:t>
            </w:r>
            <w:proofErr w:type="spellEnd"/>
            <w:r w:rsidRPr="009A098F">
              <w:rPr>
                <w:rFonts w:cs="Calibri"/>
                <w:lang w:val="en-US"/>
              </w:rPr>
              <w:t xml:space="preserve"> B-357, </w:t>
            </w:r>
            <w:r w:rsidRPr="009A098F">
              <w:rPr>
                <w:rFonts w:cs="Calibri"/>
                <w:i/>
                <w:lang w:val="en-US"/>
              </w:rPr>
              <w:t>Pseudomonas alcaligenes</w:t>
            </w:r>
            <w:r w:rsidRPr="009A098F">
              <w:rPr>
                <w:rFonts w:cs="Calibri"/>
                <w:lang w:val="en-US"/>
              </w:rPr>
              <w:t xml:space="preserve"> B-357 [ABR08355.1]; ARHD W5, </w:t>
            </w:r>
            <w:proofErr w:type="spellStart"/>
            <w:r w:rsidRPr="009A098F">
              <w:rPr>
                <w:rFonts w:cs="Calibri"/>
                <w:i/>
                <w:lang w:val="en-US"/>
              </w:rPr>
              <w:t>Cupriavidus</w:t>
            </w:r>
            <w:proofErr w:type="spellEnd"/>
            <w:r w:rsidRPr="009A098F">
              <w:rPr>
                <w:rFonts w:cs="Calibri"/>
                <w:lang w:val="en-US"/>
              </w:rPr>
              <w:t xml:space="preserve"> sp. WS [WP_029044275.1]; </w:t>
            </w:r>
            <w:proofErr w:type="spellStart"/>
            <w:r w:rsidRPr="009A098F">
              <w:rPr>
                <w:rFonts w:cs="Calibri"/>
                <w:lang w:val="en-US"/>
              </w:rPr>
              <w:t>BphA</w:t>
            </w:r>
            <w:proofErr w:type="spellEnd"/>
            <w:r w:rsidRPr="009A098F">
              <w:rPr>
                <w:rFonts w:cs="Calibri"/>
                <w:lang w:val="en-US"/>
              </w:rPr>
              <w:t xml:space="preserve"> KF707, </w:t>
            </w:r>
            <w:r w:rsidRPr="009A098F">
              <w:rPr>
                <w:rFonts w:cs="Calibri"/>
                <w:i/>
                <w:lang w:val="en-US"/>
              </w:rPr>
              <w:t xml:space="preserve">Pseudomonas </w:t>
            </w:r>
            <w:proofErr w:type="spellStart"/>
            <w:r w:rsidRPr="009A098F">
              <w:rPr>
                <w:rFonts w:cs="Calibri"/>
                <w:i/>
                <w:lang w:val="en-US"/>
              </w:rPr>
              <w:t>furukawaii</w:t>
            </w:r>
            <w:proofErr w:type="spellEnd"/>
            <w:r w:rsidRPr="009A098F">
              <w:rPr>
                <w:rFonts w:cs="Calibri"/>
                <w:lang w:val="en-US"/>
              </w:rPr>
              <w:t xml:space="preserve"> KF707 [BAU73321.1]; </w:t>
            </w:r>
            <w:proofErr w:type="spellStart"/>
            <w:r w:rsidRPr="009A098F">
              <w:rPr>
                <w:rFonts w:cs="Calibri"/>
                <w:lang w:val="en-US"/>
              </w:rPr>
              <w:t>BphA</w:t>
            </w:r>
            <w:proofErr w:type="spellEnd"/>
            <w:r w:rsidRPr="009A098F">
              <w:rPr>
                <w:rFonts w:cs="Calibri"/>
                <w:lang w:val="en-US"/>
              </w:rPr>
              <w:t xml:space="preserve"> LB400, </w:t>
            </w:r>
            <w:r w:rsidRPr="009A098F">
              <w:rPr>
                <w:rFonts w:cs="Calibri"/>
                <w:i/>
                <w:lang w:val="en-US"/>
              </w:rPr>
              <w:t>Paraburkholderia xenovorans</w:t>
            </w:r>
            <w:r w:rsidRPr="009A098F">
              <w:rPr>
                <w:rFonts w:cs="Calibri"/>
                <w:lang w:val="en-US"/>
              </w:rPr>
              <w:t xml:space="preserve"> LB400 [AAB63425.1]; ARHD </w:t>
            </w:r>
            <w:proofErr w:type="spellStart"/>
            <w:r w:rsidRPr="009A098F">
              <w:rPr>
                <w:rFonts w:cs="Calibri"/>
                <w:lang w:val="en-US"/>
              </w:rPr>
              <w:t>Gsoil</w:t>
            </w:r>
            <w:proofErr w:type="spellEnd"/>
            <w:r w:rsidRPr="009A098F">
              <w:rPr>
                <w:rFonts w:cs="Calibri"/>
                <w:lang w:val="en-US"/>
              </w:rPr>
              <w:t xml:space="preserve"> 142</w:t>
            </w:r>
            <w:r w:rsidRPr="009A098F">
              <w:rPr>
                <w:rFonts w:cs="Calibri"/>
                <w:i/>
                <w:lang w:val="en-US"/>
              </w:rPr>
              <w:t xml:space="preserve">, </w:t>
            </w:r>
            <w:proofErr w:type="spellStart"/>
            <w:r w:rsidRPr="009A098F">
              <w:rPr>
                <w:rFonts w:cs="Calibri"/>
                <w:i/>
                <w:lang w:val="en-US"/>
              </w:rPr>
              <w:t>Panacagrimonas</w:t>
            </w:r>
            <w:proofErr w:type="spellEnd"/>
            <w:r w:rsidRPr="009A098F">
              <w:rPr>
                <w:rFonts w:cs="Calibri"/>
                <w:i/>
                <w:lang w:val="en-US"/>
              </w:rPr>
              <w:t xml:space="preserve"> </w:t>
            </w:r>
            <w:proofErr w:type="spellStart"/>
            <w:r w:rsidRPr="009A098F">
              <w:rPr>
                <w:rFonts w:cs="Calibri"/>
                <w:i/>
                <w:lang w:val="en-US"/>
              </w:rPr>
              <w:t>perspica</w:t>
            </w:r>
            <w:proofErr w:type="spellEnd"/>
            <w:r w:rsidRPr="009A098F">
              <w:rPr>
                <w:rFonts w:cs="Calibri"/>
                <w:lang w:val="en-US"/>
              </w:rPr>
              <w:t xml:space="preserve"> </w:t>
            </w:r>
            <w:proofErr w:type="spellStart"/>
            <w:r w:rsidRPr="009A098F">
              <w:rPr>
                <w:rFonts w:cs="Calibri"/>
                <w:lang w:val="en-US"/>
              </w:rPr>
              <w:t>Gsoil</w:t>
            </w:r>
            <w:proofErr w:type="spellEnd"/>
            <w:r w:rsidRPr="009A098F">
              <w:rPr>
                <w:rFonts w:cs="Calibri"/>
                <w:lang w:val="en-US"/>
              </w:rPr>
              <w:t xml:space="preserve"> 142 [WP_133883168]; ARHD CCH12-A3, </w:t>
            </w:r>
            <w:proofErr w:type="spellStart"/>
            <w:r w:rsidRPr="009A098F">
              <w:rPr>
                <w:rFonts w:cs="Calibri"/>
                <w:i/>
                <w:lang w:val="en-US"/>
              </w:rPr>
              <w:t>Novosphingobium</w:t>
            </w:r>
            <w:proofErr w:type="spellEnd"/>
            <w:r w:rsidRPr="009A098F">
              <w:rPr>
                <w:rFonts w:cs="Calibri"/>
                <w:lang w:val="en-US"/>
              </w:rPr>
              <w:t xml:space="preserve"> sp. CCH12-A3 [WP_082734399.1]; </w:t>
            </w:r>
            <w:proofErr w:type="spellStart"/>
            <w:r w:rsidRPr="009A098F">
              <w:rPr>
                <w:rFonts w:cs="Calibri"/>
                <w:lang w:val="en-US"/>
              </w:rPr>
              <w:t>BphA</w:t>
            </w:r>
            <w:proofErr w:type="spellEnd"/>
            <w:r w:rsidRPr="009A098F">
              <w:rPr>
                <w:rFonts w:cs="Calibri"/>
                <w:lang w:val="en-US"/>
              </w:rPr>
              <w:t xml:space="preserve"> JB1, </w:t>
            </w:r>
            <w:r w:rsidRPr="009A098F">
              <w:rPr>
                <w:rFonts w:cs="Calibri"/>
                <w:i/>
                <w:lang w:val="en-US"/>
              </w:rPr>
              <w:t>Burkholderia</w:t>
            </w:r>
            <w:r w:rsidRPr="009A098F">
              <w:rPr>
                <w:rFonts w:cs="Calibri"/>
                <w:lang w:val="en-US"/>
              </w:rPr>
              <w:t xml:space="preserve"> sp. JB1 [AJ010057]; </w:t>
            </w:r>
            <w:proofErr w:type="spellStart"/>
            <w:r w:rsidRPr="009A098F">
              <w:rPr>
                <w:rFonts w:cs="Calibri"/>
                <w:lang w:val="en-US"/>
              </w:rPr>
              <w:t>BphA</w:t>
            </w:r>
            <w:proofErr w:type="spellEnd"/>
            <w:r w:rsidRPr="009A098F">
              <w:rPr>
                <w:rFonts w:cs="Calibri"/>
                <w:lang w:val="en-US"/>
              </w:rPr>
              <w:t xml:space="preserve"> B-356, </w:t>
            </w:r>
            <w:proofErr w:type="spellStart"/>
            <w:r w:rsidRPr="009A098F">
              <w:rPr>
                <w:rFonts w:cs="Calibri"/>
                <w:i/>
                <w:lang w:val="en-US"/>
              </w:rPr>
              <w:t>Pandoraea</w:t>
            </w:r>
            <w:proofErr w:type="spellEnd"/>
            <w:r w:rsidRPr="009A098F">
              <w:rPr>
                <w:rFonts w:cs="Calibri"/>
                <w:i/>
                <w:lang w:val="en-US"/>
              </w:rPr>
              <w:t xml:space="preserve"> </w:t>
            </w:r>
            <w:proofErr w:type="spellStart"/>
            <w:r w:rsidRPr="009A098F">
              <w:rPr>
                <w:rFonts w:cs="Calibri"/>
                <w:i/>
                <w:lang w:val="en-US"/>
              </w:rPr>
              <w:t>pnomenusa</w:t>
            </w:r>
            <w:proofErr w:type="spellEnd"/>
            <w:r w:rsidRPr="009A098F">
              <w:rPr>
                <w:rFonts w:cs="Calibri"/>
                <w:lang w:val="en-US"/>
              </w:rPr>
              <w:t xml:space="preserve"> B-356 [AAC44526.1]; </w:t>
            </w:r>
            <w:proofErr w:type="spellStart"/>
            <w:r w:rsidRPr="009A098F">
              <w:rPr>
                <w:rFonts w:cs="Calibri"/>
                <w:lang w:val="en-US"/>
              </w:rPr>
              <w:t>BphA</w:t>
            </w:r>
            <w:proofErr w:type="spellEnd"/>
            <w:r w:rsidRPr="009A098F">
              <w:rPr>
                <w:rFonts w:cs="Calibri"/>
                <w:lang w:val="en-US"/>
              </w:rPr>
              <w:t xml:space="preserve"> KKS102, </w:t>
            </w:r>
            <w:r w:rsidRPr="009A098F">
              <w:rPr>
                <w:rFonts w:cs="Calibri"/>
                <w:i/>
                <w:lang w:val="en-US"/>
              </w:rPr>
              <w:t xml:space="preserve">Pseudomonas </w:t>
            </w:r>
            <w:r w:rsidRPr="009A098F">
              <w:rPr>
                <w:rFonts w:cs="Calibri"/>
                <w:lang w:val="en-US"/>
              </w:rPr>
              <w:t xml:space="preserve">sp. KKS102 [D17319]; </w:t>
            </w:r>
            <w:proofErr w:type="spellStart"/>
            <w:r w:rsidRPr="009A098F">
              <w:rPr>
                <w:rFonts w:cs="Calibri"/>
                <w:lang w:val="en-US"/>
              </w:rPr>
              <w:t>BphA</w:t>
            </w:r>
            <w:proofErr w:type="spellEnd"/>
            <w:r w:rsidRPr="009A098F">
              <w:rPr>
                <w:rFonts w:cs="Calibri"/>
                <w:lang w:val="en-US"/>
              </w:rPr>
              <w:t xml:space="preserve"> TK102, </w:t>
            </w:r>
            <w:proofErr w:type="spellStart"/>
            <w:r w:rsidRPr="009A098F">
              <w:rPr>
                <w:rFonts w:cs="Calibri"/>
                <w:i/>
                <w:lang w:val="en-US"/>
              </w:rPr>
              <w:t>Commamonas</w:t>
            </w:r>
            <w:proofErr w:type="spellEnd"/>
            <w:r w:rsidRPr="009A098F">
              <w:rPr>
                <w:rFonts w:cs="Calibri"/>
                <w:i/>
                <w:lang w:val="en-US"/>
              </w:rPr>
              <w:t xml:space="preserve"> </w:t>
            </w:r>
            <w:proofErr w:type="spellStart"/>
            <w:r w:rsidRPr="009A098F">
              <w:rPr>
                <w:rFonts w:cs="Calibri"/>
                <w:i/>
                <w:lang w:val="en-US"/>
              </w:rPr>
              <w:t>testosteronii</w:t>
            </w:r>
            <w:proofErr w:type="spellEnd"/>
            <w:r w:rsidRPr="009A098F">
              <w:rPr>
                <w:rFonts w:cs="Calibri"/>
                <w:lang w:val="en-US"/>
              </w:rPr>
              <w:t xml:space="preserve"> TK102 [BAC01052.1]; ARHD TR3.2, </w:t>
            </w:r>
            <w:proofErr w:type="spellStart"/>
            <w:r w:rsidRPr="009A098F">
              <w:rPr>
                <w:rFonts w:cs="Calibri"/>
                <w:i/>
                <w:lang w:val="en-US"/>
              </w:rPr>
              <w:t>Immundisolibacter</w:t>
            </w:r>
            <w:proofErr w:type="spellEnd"/>
            <w:r w:rsidRPr="009A098F">
              <w:rPr>
                <w:rFonts w:cs="Calibri"/>
                <w:i/>
                <w:lang w:val="en-US"/>
              </w:rPr>
              <w:t xml:space="preserve"> </w:t>
            </w:r>
            <w:proofErr w:type="spellStart"/>
            <w:r w:rsidRPr="009A098F">
              <w:rPr>
                <w:rFonts w:cs="Calibri"/>
                <w:i/>
                <w:lang w:val="en-US"/>
              </w:rPr>
              <w:t>cernigliae</w:t>
            </w:r>
            <w:proofErr w:type="spellEnd"/>
            <w:r w:rsidRPr="009A098F">
              <w:rPr>
                <w:rFonts w:cs="Calibri"/>
                <w:lang w:val="en-US"/>
              </w:rPr>
              <w:t xml:space="preserve"> TR3.2 [WP_068806964.1]; </w:t>
            </w:r>
            <w:proofErr w:type="spellStart"/>
            <w:r w:rsidRPr="009A098F">
              <w:rPr>
                <w:rFonts w:cs="Calibri"/>
                <w:lang w:val="en-US"/>
              </w:rPr>
              <w:t>BphA</w:t>
            </w:r>
            <w:proofErr w:type="spellEnd"/>
            <w:r w:rsidRPr="009A098F">
              <w:rPr>
                <w:rFonts w:cs="Calibri"/>
                <w:lang w:val="en-US"/>
              </w:rPr>
              <w:t xml:space="preserve"> P6, </w:t>
            </w:r>
            <w:r w:rsidRPr="009A098F">
              <w:rPr>
                <w:rFonts w:cs="Calibri"/>
                <w:i/>
                <w:lang w:val="en-US"/>
              </w:rPr>
              <w:t xml:space="preserve">Rhodococcus </w:t>
            </w:r>
            <w:proofErr w:type="spellStart"/>
            <w:r w:rsidRPr="009A098F">
              <w:rPr>
                <w:rFonts w:cs="Calibri"/>
                <w:i/>
                <w:lang w:val="en-US"/>
              </w:rPr>
              <w:t>globerulus</w:t>
            </w:r>
            <w:proofErr w:type="spellEnd"/>
            <w:r w:rsidRPr="009A098F">
              <w:rPr>
                <w:rFonts w:cs="Calibri"/>
                <w:lang w:val="en-US"/>
              </w:rPr>
              <w:t xml:space="preserve"> P6 [CAA56346.1]; </w:t>
            </w:r>
            <w:proofErr w:type="spellStart"/>
            <w:r w:rsidRPr="009A098F">
              <w:rPr>
                <w:rFonts w:cs="Calibri"/>
                <w:lang w:val="en-US"/>
              </w:rPr>
              <w:t>BphA</w:t>
            </w:r>
            <w:proofErr w:type="spellEnd"/>
            <w:r w:rsidRPr="009A098F">
              <w:rPr>
                <w:rFonts w:cs="Calibri"/>
                <w:lang w:val="en-US"/>
              </w:rPr>
              <w:t xml:space="preserve"> RHA1, </w:t>
            </w:r>
            <w:r w:rsidRPr="009A098F">
              <w:rPr>
                <w:rFonts w:cs="Calibri"/>
                <w:i/>
                <w:lang w:val="en-US"/>
              </w:rPr>
              <w:t xml:space="preserve">Rhodococcus </w:t>
            </w:r>
            <w:proofErr w:type="spellStart"/>
            <w:r w:rsidRPr="009A098F">
              <w:rPr>
                <w:rFonts w:cs="Calibri"/>
                <w:i/>
                <w:lang w:val="en-US"/>
              </w:rPr>
              <w:t>jostii</w:t>
            </w:r>
            <w:proofErr w:type="spellEnd"/>
            <w:r w:rsidRPr="009A098F">
              <w:rPr>
                <w:rFonts w:cs="Calibri"/>
                <w:lang w:val="en-US"/>
              </w:rPr>
              <w:t xml:space="preserve"> RHA1 [Q53122.1]; BedC1 ML2, </w:t>
            </w:r>
            <w:r w:rsidRPr="009A098F">
              <w:rPr>
                <w:rFonts w:cs="Calibri"/>
                <w:i/>
                <w:lang w:val="en-US"/>
              </w:rPr>
              <w:t>Pseudomonas putida</w:t>
            </w:r>
            <w:r w:rsidRPr="009A098F">
              <w:rPr>
                <w:rFonts w:cs="Calibri"/>
                <w:lang w:val="en-US"/>
              </w:rPr>
              <w:t xml:space="preserve"> ML2 [Q07944]; BpdC1 M5, </w:t>
            </w:r>
            <w:r w:rsidRPr="009A098F">
              <w:rPr>
                <w:rFonts w:cs="Calibri"/>
                <w:i/>
                <w:lang w:val="en-US"/>
              </w:rPr>
              <w:t>Rhodococcus</w:t>
            </w:r>
            <w:r w:rsidRPr="009A098F">
              <w:rPr>
                <w:rFonts w:cs="Calibri"/>
                <w:lang w:val="en-US"/>
              </w:rPr>
              <w:t xml:space="preserve"> sp. M5 [AAB07750.1]; TodC1 F1, </w:t>
            </w:r>
            <w:r w:rsidRPr="009A098F">
              <w:rPr>
                <w:rFonts w:cs="Calibri"/>
                <w:i/>
                <w:lang w:val="en-US"/>
              </w:rPr>
              <w:t>Pseudomonas putida</w:t>
            </w:r>
            <w:r w:rsidRPr="009A098F">
              <w:rPr>
                <w:rFonts w:cs="Calibri"/>
                <w:lang w:val="en-US"/>
              </w:rPr>
              <w:t xml:space="preserve"> F1 [AAA26005.1]; CumA1 IP01, </w:t>
            </w:r>
            <w:r w:rsidRPr="009A098F">
              <w:rPr>
                <w:rFonts w:cs="Calibri"/>
                <w:i/>
                <w:lang w:val="en-US"/>
              </w:rPr>
              <w:t>Pseudomonas fluorescens</w:t>
            </w:r>
            <w:r w:rsidRPr="009A098F">
              <w:rPr>
                <w:rFonts w:cs="Calibri"/>
                <w:lang w:val="en-US"/>
              </w:rPr>
              <w:t xml:space="preserve"> </w:t>
            </w:r>
            <w:proofErr w:type="spellStart"/>
            <w:r w:rsidRPr="009A098F">
              <w:rPr>
                <w:rFonts w:cs="Calibri"/>
                <w:lang w:val="en-US"/>
              </w:rPr>
              <w:t>IPOl</w:t>
            </w:r>
            <w:proofErr w:type="spellEnd"/>
            <w:r w:rsidRPr="009A098F">
              <w:rPr>
                <w:rFonts w:cs="Calibri"/>
                <w:lang w:val="en-US"/>
              </w:rPr>
              <w:t xml:space="preserve"> [BAA07074.1]. </w:t>
            </w:r>
          </w:p>
        </w:tc>
      </w:tr>
    </w:tbl>
    <w:p w14:paraId="29EE69EF" w14:textId="77777777" w:rsidR="009A098F" w:rsidRPr="009A098F" w:rsidRDefault="009A098F">
      <w:pPr>
        <w:rPr>
          <w:rFonts w:cstheme="minorHAnsi"/>
          <w:i/>
          <w:sz w:val="24"/>
          <w:szCs w:val="24"/>
          <w:lang w:val="en-US"/>
        </w:rPr>
      </w:pPr>
    </w:p>
    <w:p w14:paraId="3A62B404" w14:textId="77777777" w:rsidR="009A098F" w:rsidRPr="009A098F" w:rsidRDefault="009A098F">
      <w:pPr>
        <w:rPr>
          <w:rFonts w:cstheme="minorHAnsi"/>
          <w:i/>
          <w:sz w:val="24"/>
          <w:szCs w:val="24"/>
          <w:lang w:val="en-US"/>
        </w:rPr>
        <w:sectPr w:rsidR="009A098F" w:rsidRPr="009A098F" w:rsidSect="009A098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AB456B" w:rsidRPr="003668AA" w14:paraId="6F1179B1" w14:textId="77777777" w:rsidTr="003F23CC">
        <w:tc>
          <w:tcPr>
            <w:tcW w:w="9210" w:type="dxa"/>
          </w:tcPr>
          <w:p w14:paraId="77A0CE26" w14:textId="77777777" w:rsidR="00AB456B" w:rsidRPr="003668AA" w:rsidRDefault="004E358D" w:rsidP="003F23CC">
            <w:pPr>
              <w:jc w:val="center"/>
              <w:rPr>
                <w:color w:val="FF0000"/>
                <w:lang w:val="en-US"/>
              </w:rPr>
            </w:pPr>
            <w:r>
              <w:rPr>
                <w:noProof/>
                <w:color w:val="FF0000"/>
                <w:lang w:val="cs-CZ" w:eastAsia="cs-CZ"/>
              </w:rPr>
              <w:lastRenderedPageBreak/>
              <w:drawing>
                <wp:inline distT="0" distB="0" distL="0" distR="0" wp14:anchorId="2302941F" wp14:editId="34F940B4">
                  <wp:extent cx="4036293" cy="6840638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ree_wo outgroup_final paper AVS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293" cy="684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56B" w:rsidRPr="003668AA" w14:paraId="38F6CF67" w14:textId="77777777" w:rsidTr="003F23CC">
        <w:tc>
          <w:tcPr>
            <w:tcW w:w="9210" w:type="dxa"/>
          </w:tcPr>
          <w:p w14:paraId="0C767F1A" w14:textId="77777777" w:rsidR="00AB456B" w:rsidRPr="003668AA" w:rsidRDefault="00A02E57" w:rsidP="00F77234">
            <w:pPr>
              <w:jc w:val="both"/>
              <w:rPr>
                <w:lang w:val="en-US"/>
              </w:rPr>
            </w:pPr>
            <w:r w:rsidRPr="0093595B">
              <w:rPr>
                <w:i/>
                <w:color w:val="000000" w:themeColor="text1"/>
                <w:lang w:val="en-US"/>
              </w:rPr>
              <w:t>Figure S3</w:t>
            </w:r>
            <w:r w:rsidR="00AB456B" w:rsidRPr="0093595B">
              <w:rPr>
                <w:color w:val="000000" w:themeColor="text1"/>
                <w:lang w:val="en-US"/>
              </w:rPr>
              <w:t xml:space="preserve">: </w:t>
            </w:r>
            <w:r w:rsidR="00AB456B" w:rsidRPr="003668AA">
              <w:rPr>
                <w:i/>
                <w:lang w:val="en-US"/>
              </w:rPr>
              <w:t xml:space="preserve">Dendrogram showing position of </w:t>
            </w:r>
            <w:proofErr w:type="spellStart"/>
            <w:r w:rsidR="00AB456B" w:rsidRPr="003668AA">
              <w:rPr>
                <w:i/>
                <w:lang w:val="en-US"/>
              </w:rPr>
              <w:t>BphA_AVS</w:t>
            </w:r>
            <w:proofErr w:type="spellEnd"/>
            <w:r w:rsidR="00AB456B" w:rsidRPr="003668AA">
              <w:rPr>
                <w:i/>
                <w:lang w:val="en-US"/>
              </w:rPr>
              <w:t xml:space="preserve"> in the phylogeny reconstruction of exemplary ARHD large subunits.</w:t>
            </w:r>
            <w:r w:rsidR="00AB456B" w:rsidRPr="003668AA">
              <w:rPr>
                <w:lang w:val="en-US"/>
              </w:rPr>
              <w:t xml:space="preserve"> Protein sequences the function of which was experimentally evidenced, were manually retrieved from </w:t>
            </w:r>
            <w:proofErr w:type="spellStart"/>
            <w:r w:rsidR="00AB456B" w:rsidRPr="003668AA">
              <w:rPr>
                <w:lang w:val="en-US"/>
              </w:rPr>
              <w:t>Genbank</w:t>
            </w:r>
            <w:proofErr w:type="spellEnd"/>
            <w:r w:rsidR="00AB456B" w:rsidRPr="003668AA">
              <w:rPr>
                <w:lang w:val="en-US"/>
              </w:rPr>
              <w:t xml:space="preserve"> (accession numbers shown in square brackets). Bootstrapping was used to test the tree topology (500 bootstraps), only the bootstrap values &gt; 50 are shown. The tree is drawn to scale, branch lengths represent the number of substitutions per site. There </w:t>
            </w:r>
            <w:proofErr w:type="gramStart"/>
            <w:r w:rsidR="00AB456B" w:rsidRPr="003668AA">
              <w:rPr>
                <w:lang w:val="en-US"/>
              </w:rPr>
              <w:t>were</w:t>
            </w:r>
            <w:proofErr w:type="gramEnd"/>
            <w:r w:rsidR="00AB456B" w:rsidRPr="003668AA">
              <w:rPr>
                <w:lang w:val="en-US"/>
              </w:rPr>
              <w:t xml:space="preserve"> the total of 913 positions in the final dataset. The percent AA identity/similarity values with </w:t>
            </w:r>
            <w:proofErr w:type="spellStart"/>
            <w:r w:rsidR="00AB456B" w:rsidRPr="003668AA">
              <w:rPr>
                <w:lang w:val="en-US"/>
              </w:rPr>
              <w:t>BphA_AVS</w:t>
            </w:r>
            <w:proofErr w:type="spellEnd"/>
            <w:r w:rsidR="00AB456B" w:rsidRPr="003668AA">
              <w:rPr>
                <w:lang w:val="en-US"/>
              </w:rPr>
              <w:t xml:space="preserve"> of sequences discussed in the text </w:t>
            </w:r>
            <w:r w:rsidR="00F77234">
              <w:rPr>
                <w:lang w:val="en-US"/>
              </w:rPr>
              <w:t xml:space="preserve">(shown in bold) </w:t>
            </w:r>
            <w:r w:rsidR="00AB456B" w:rsidRPr="003668AA">
              <w:rPr>
                <w:lang w:val="en-US"/>
              </w:rPr>
              <w:t>are indicated in round brackets</w:t>
            </w:r>
            <w:r w:rsidR="00F77234">
              <w:rPr>
                <w:lang w:val="en-US"/>
              </w:rPr>
              <w:t>.</w:t>
            </w:r>
          </w:p>
        </w:tc>
      </w:tr>
    </w:tbl>
    <w:p w14:paraId="6F7F7CC7" w14:textId="77777777" w:rsidR="00F7277B" w:rsidRDefault="00F7277B" w:rsidP="0093595B">
      <w:pPr>
        <w:spacing w:line="240" w:lineRule="auto"/>
        <w:contextualSpacing/>
        <w:rPr>
          <w:rFonts w:cstheme="minorHAnsi"/>
          <w:i/>
          <w:sz w:val="24"/>
          <w:szCs w:val="24"/>
          <w:lang w:val="en-US"/>
        </w:rPr>
        <w:sectPr w:rsidR="00F7277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E2E0BF" w14:textId="77777777" w:rsidR="00445717" w:rsidRDefault="00445717" w:rsidP="0093595B">
      <w:pPr>
        <w:spacing w:line="240" w:lineRule="auto"/>
        <w:contextualSpacing/>
        <w:rPr>
          <w:rFonts w:cstheme="minorHAnsi"/>
          <w:i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1"/>
      </w:tblGrid>
      <w:tr w:rsidR="00445717" w14:paraId="363D4A2E" w14:textId="77777777" w:rsidTr="0064578B">
        <w:trPr>
          <w:trHeight w:val="5235"/>
        </w:trPr>
        <w:tc>
          <w:tcPr>
            <w:tcW w:w="12921" w:type="dxa"/>
          </w:tcPr>
          <w:p w14:paraId="02D4BC02" w14:textId="77777777" w:rsidR="00445717" w:rsidRPr="00445717" w:rsidRDefault="00F7277B" w:rsidP="00F7277B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i/>
                <w:noProof/>
                <w:lang w:val="cs-CZ" w:eastAsia="cs-CZ"/>
              </w:rPr>
              <w:drawing>
                <wp:inline distT="0" distB="0" distL="0" distR="0" wp14:anchorId="59341241" wp14:editId="3DAD31CA">
                  <wp:extent cx="8043169" cy="322500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e SX_spectra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879" cy="322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7BD" w:rsidRPr="00A977BD" w14:paraId="6A96B1A8" w14:textId="77777777" w:rsidTr="00F7277B">
        <w:trPr>
          <w:trHeight w:val="1786"/>
        </w:trPr>
        <w:tc>
          <w:tcPr>
            <w:tcW w:w="12921" w:type="dxa"/>
          </w:tcPr>
          <w:p w14:paraId="68539C0E" w14:textId="192D3E24" w:rsidR="00445717" w:rsidRPr="00A977BD" w:rsidRDefault="00445717" w:rsidP="00876608">
            <w:pPr>
              <w:rPr>
                <w:rFonts w:cstheme="minorHAnsi"/>
                <w:lang w:val="en-US"/>
              </w:rPr>
            </w:pPr>
            <w:r w:rsidRPr="00A977BD">
              <w:rPr>
                <w:rFonts w:cstheme="minorHAnsi"/>
                <w:i/>
                <w:lang w:val="en-US"/>
              </w:rPr>
              <w:t>Figure S4:</w:t>
            </w:r>
            <w:r w:rsidR="00F7277B" w:rsidRPr="00A977BD">
              <w:rPr>
                <w:rFonts w:cstheme="minorHAnsi"/>
                <w:i/>
                <w:lang w:val="en-US"/>
              </w:rPr>
              <w:t xml:space="preserve"> </w:t>
            </w:r>
            <w:r w:rsidRPr="00A977BD">
              <w:rPr>
                <w:i/>
                <w:lang w:val="en-US"/>
              </w:rPr>
              <w:t xml:space="preserve">Chromatograms of the PCB congeners depleted by </w:t>
            </w:r>
            <w:r w:rsidRPr="00A977BD">
              <w:rPr>
                <w:iCs/>
                <w:lang w:val="en-US"/>
              </w:rPr>
              <w:t>E. coli</w:t>
            </w:r>
            <w:r w:rsidRPr="00A977BD">
              <w:rPr>
                <w:i/>
                <w:lang w:val="en-US"/>
              </w:rPr>
              <w:t xml:space="preserve"> cells expressing BPDO_AVS</w:t>
            </w:r>
            <w:r w:rsidRPr="00A977BD">
              <w:rPr>
                <w:rFonts w:cstheme="minorHAnsi"/>
                <w:lang w:val="en-US"/>
              </w:rPr>
              <w:t xml:space="preserve">. PCBs in </w:t>
            </w:r>
            <w:r w:rsidR="00876608" w:rsidRPr="00A977BD">
              <w:rPr>
                <w:rFonts w:cstheme="minorHAnsi"/>
                <w:lang w:val="en-US"/>
              </w:rPr>
              <w:t xml:space="preserve">the commercial mixture </w:t>
            </w:r>
            <w:proofErr w:type="spellStart"/>
            <w:r w:rsidRPr="00A977BD">
              <w:rPr>
                <w:rFonts w:cstheme="minorHAnsi"/>
                <w:lang w:val="en-US"/>
              </w:rPr>
              <w:t>Delor</w:t>
            </w:r>
            <w:proofErr w:type="spellEnd"/>
            <w:r w:rsidRPr="00A977BD">
              <w:rPr>
                <w:rFonts w:cstheme="minorHAnsi"/>
                <w:lang w:val="en-US"/>
              </w:rPr>
              <w:t xml:space="preserve"> 103 were </w:t>
            </w:r>
            <w:r w:rsidR="00876608" w:rsidRPr="00A977BD">
              <w:rPr>
                <w:rFonts w:cstheme="minorHAnsi"/>
                <w:lang w:val="en-US"/>
              </w:rPr>
              <w:t>analyzed</w:t>
            </w:r>
            <w:r w:rsidRPr="00A977BD">
              <w:rPr>
                <w:rFonts w:cstheme="minorHAnsi"/>
                <w:lang w:val="en-US"/>
              </w:rPr>
              <w:t xml:space="preserve"> using GC-MS</w:t>
            </w:r>
            <w:r w:rsidR="00F7277B" w:rsidRPr="00A977BD">
              <w:rPr>
                <w:rFonts w:cstheme="minorHAnsi"/>
                <w:lang w:val="en-US"/>
              </w:rPr>
              <w:t xml:space="preserve"> </w:t>
            </w:r>
            <w:r w:rsidR="00F7277B" w:rsidRPr="00A977BD">
              <w:rPr>
                <w:rFonts w:cstheme="minorHAnsi"/>
                <w:lang w:val="en-US"/>
              </w:rPr>
              <w:fldChar w:fldCharType="begin"/>
            </w:r>
            <w:r w:rsidR="00F7277B" w:rsidRPr="00A977BD">
              <w:rPr>
                <w:rFonts w:cstheme="minorHAnsi"/>
                <w:lang w:val="en-US"/>
              </w:rPr>
              <w:instrText xml:space="preserve"> ADDIN EN.CITE &lt;EndNote&gt;&lt;Cite&gt;&lt;Author&gt;Garrido-Sanz&lt;/Author&gt;&lt;Year&gt;2020&lt;/Year&gt;&lt;RecNum&gt;1371&lt;/RecNum&gt;&lt;DisplayText&gt;(Garrido-Sanz et al., 2020)&lt;/DisplayText&gt;&lt;record&gt;&lt;rec-number&gt;1371&lt;/rec-number&gt;&lt;foreign-keys&gt;&lt;key app="EN" db-id="d5pfw2s9twtdfmes5tuppzzuzxstpevxtdwr" timestamp="1585915480"&gt;1371&lt;/key&gt;&lt;/foreign-keys&gt;&lt;ref-type name="Journal Article"&gt;17&lt;/ref-type&gt;&lt;contributors&gt;&lt;authors&gt;&lt;author&gt;Garrido-Sanz, Daniel&lt;/author&gt;&lt;author&gt;Sansegundo-Lobato, Paula&lt;/author&gt;&lt;author&gt;Redondo-Nieto, Miguel&lt;/author&gt;&lt;author&gt;Suman, Jachym&lt;/author&gt;&lt;author&gt;Cajthaml, Tomas&lt;/author&gt;&lt;author&gt;Blanco-Romero, Esther&lt;/author&gt;&lt;author&gt;Martin, Marta&lt;/author&gt;&lt;author&gt;Uhlik, Ondrej&lt;/author&gt;&lt;author&gt;Rivilla, Rafael&lt;/author&gt;&lt;/authors&gt;&lt;/contributors&gt;&lt;titles&gt;&lt;title&gt;Analysis of the biodegradative and adaptive potential of the novel polychlorinated biphenyl degrader Rhodococcus sp. WAY2 revealed by its complete genome sequence&lt;/title&gt;&lt;secondary-title&gt;Microbial Genomics&lt;/secondary-title&gt;&lt;/titles&gt;&lt;keywords&gt;&lt;keyword&gt;biodegradation&lt;/keyword&gt;&lt;keyword&gt;complete genome&lt;/keyword&gt;&lt;keyword&gt;hydrocarbons&lt;/keyword&gt;&lt;keyword&gt;Rhodococcus&lt;/keyword&gt;&lt;keyword&gt;PCB&lt;/keyword&gt;&lt;keyword&gt;PAH&lt;/keyword&gt;&lt;/keywords&gt;&lt;dates&gt;&lt;year&gt;2020&lt;/year&gt;&lt;/dates&gt;&lt;urls&gt;&lt;related-urls&gt;&lt;url&gt;https://www.microbiologyresearch.org/content/journal/mgen/10.1099/mgen.0.000363&lt;/url&gt;&lt;/related-urls&gt;&lt;/urls&gt;&lt;electronic-resource-num&gt;https://doi.org/10.1099/mgen.0.000363&lt;/electronic-resource-num&gt;&lt;/record&gt;&lt;/Cite&gt;&lt;/EndNote&gt;</w:instrText>
            </w:r>
            <w:r w:rsidR="00F7277B" w:rsidRPr="00A977BD">
              <w:rPr>
                <w:rFonts w:cstheme="minorHAnsi"/>
                <w:lang w:val="en-US"/>
              </w:rPr>
              <w:fldChar w:fldCharType="separate"/>
            </w:r>
            <w:r w:rsidR="00F7277B" w:rsidRPr="00A977BD">
              <w:rPr>
                <w:rFonts w:cstheme="minorHAnsi"/>
                <w:noProof/>
                <w:lang w:val="en-US"/>
              </w:rPr>
              <w:t>(Garrido-Sanz et al., 2020)</w:t>
            </w:r>
            <w:r w:rsidR="00F7277B" w:rsidRPr="00A977BD">
              <w:rPr>
                <w:rFonts w:cstheme="minorHAnsi"/>
                <w:lang w:val="en-US"/>
              </w:rPr>
              <w:fldChar w:fldCharType="end"/>
            </w:r>
            <w:r w:rsidRPr="00A977BD">
              <w:rPr>
                <w:rFonts w:cstheme="minorHAnsi"/>
                <w:lang w:val="en-US"/>
              </w:rPr>
              <w:t>. Cut-outs from the o</w:t>
            </w:r>
            <w:r w:rsidR="00F7277B" w:rsidRPr="00A977BD">
              <w:rPr>
                <w:rFonts w:cstheme="minorHAnsi"/>
                <w:lang w:val="en-US"/>
              </w:rPr>
              <w:t>riginal chromatograms</w:t>
            </w:r>
            <w:r w:rsidRPr="00A977BD">
              <w:rPr>
                <w:rFonts w:cstheme="minorHAnsi"/>
                <w:lang w:val="en-US"/>
              </w:rPr>
              <w:t xml:space="preserve"> are shown due to the scale differences caused by the </w:t>
            </w:r>
            <w:r w:rsidR="00F7277B" w:rsidRPr="00A977BD">
              <w:rPr>
                <w:rFonts w:cstheme="minorHAnsi"/>
                <w:lang w:val="en-US"/>
              </w:rPr>
              <w:t>varying concentrations of the congeners</w:t>
            </w:r>
            <w:r w:rsidR="00876608" w:rsidRPr="00A977BD">
              <w:rPr>
                <w:rFonts w:cstheme="minorHAnsi"/>
                <w:lang w:val="en-US"/>
              </w:rPr>
              <w:t xml:space="preserve"> in the mixture</w:t>
            </w:r>
            <w:r w:rsidRPr="00A977BD">
              <w:rPr>
                <w:rFonts w:cstheme="minorHAnsi"/>
                <w:lang w:val="en-US"/>
              </w:rPr>
              <w:t>.</w:t>
            </w:r>
          </w:p>
        </w:tc>
      </w:tr>
    </w:tbl>
    <w:p w14:paraId="322A5B70" w14:textId="77777777" w:rsidR="00F7277B" w:rsidRDefault="00F7277B">
      <w:pPr>
        <w:rPr>
          <w:rFonts w:cstheme="minorHAnsi"/>
          <w:i/>
          <w:sz w:val="24"/>
          <w:szCs w:val="24"/>
          <w:lang w:val="en-US"/>
        </w:rPr>
        <w:sectPr w:rsidR="00F7277B" w:rsidSect="00F7277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E02B6A0" w14:textId="30BABFF4" w:rsidR="00014C24" w:rsidRPr="00014C24" w:rsidRDefault="00014C24" w:rsidP="00C5788D">
      <w:pPr>
        <w:rPr>
          <w:rFonts w:cstheme="minorHAnsi"/>
          <w:sz w:val="24"/>
          <w:szCs w:val="24"/>
          <w:lang w:val="en-US"/>
        </w:rPr>
      </w:pPr>
      <w:r w:rsidRPr="00014C24">
        <w:rPr>
          <w:rFonts w:cstheme="minorHAnsi"/>
          <w:i/>
          <w:sz w:val="24"/>
          <w:szCs w:val="24"/>
          <w:lang w:val="en-US"/>
        </w:rPr>
        <w:lastRenderedPageBreak/>
        <w:t xml:space="preserve">Table S1: Taxonomic assignment of ORFs identified in the scaffold bearing </w:t>
      </w:r>
      <w:proofErr w:type="spellStart"/>
      <w:r w:rsidRPr="00014C24">
        <w:rPr>
          <w:rFonts w:cstheme="minorHAnsi"/>
          <w:sz w:val="24"/>
          <w:szCs w:val="24"/>
          <w:lang w:val="en-US"/>
        </w:rPr>
        <w:t>bphA_AVS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r w:rsidRPr="007068B6">
        <w:rPr>
          <w:rFonts w:cstheme="minorHAnsi"/>
          <w:i/>
          <w:sz w:val="24"/>
          <w:szCs w:val="24"/>
          <w:lang w:val="en-US"/>
        </w:rPr>
        <w:t>according</w:t>
      </w:r>
      <w:r w:rsidR="00A977BD">
        <w:rPr>
          <w:rFonts w:cstheme="minorHAnsi"/>
          <w:i/>
          <w:sz w:val="24"/>
          <w:szCs w:val="24"/>
          <w:lang w:val="en-US"/>
        </w:rPr>
        <w:t xml:space="preserve"> to</w:t>
      </w:r>
      <w:r w:rsidRPr="007068B6">
        <w:rPr>
          <w:i/>
        </w:rPr>
        <w:t xml:space="preserve"> </w:t>
      </w:r>
      <w:r w:rsidRPr="007068B6">
        <w:rPr>
          <w:rFonts w:cstheme="minorHAnsi"/>
          <w:i/>
          <w:sz w:val="24"/>
          <w:szCs w:val="24"/>
          <w:lang w:val="en-US"/>
        </w:rPr>
        <w:t xml:space="preserve">NCBI </w:t>
      </w:r>
      <w:r w:rsidR="007068B6" w:rsidRPr="007068B6">
        <w:rPr>
          <w:rFonts w:cstheme="minorHAnsi"/>
          <w:i/>
          <w:sz w:val="24"/>
          <w:szCs w:val="24"/>
          <w:lang w:val="en-US"/>
        </w:rPr>
        <w:t>and</w:t>
      </w:r>
      <w:r w:rsidRPr="007068B6">
        <w:rPr>
          <w:rFonts w:cstheme="minorHAnsi"/>
          <w:i/>
          <w:sz w:val="24"/>
          <w:szCs w:val="24"/>
          <w:lang w:val="en-US"/>
        </w:rPr>
        <w:t xml:space="preserve"> GTDB </w:t>
      </w:r>
      <w:r w:rsidR="007068B6" w:rsidRPr="007068B6">
        <w:rPr>
          <w:rFonts w:cstheme="minorHAnsi"/>
          <w:i/>
          <w:sz w:val="24"/>
          <w:szCs w:val="24"/>
          <w:lang w:val="en-US"/>
        </w:rPr>
        <w:t>system.</w:t>
      </w:r>
      <w:r w:rsidRPr="007068B6">
        <w:rPr>
          <w:rFonts w:cstheme="minorHAnsi"/>
          <w:i/>
          <w:sz w:val="24"/>
          <w:szCs w:val="24"/>
          <w:lang w:val="en-US"/>
        </w:rPr>
        <w:t xml:space="preserve"> </w:t>
      </w:r>
    </w:p>
    <w:tbl>
      <w:tblPr>
        <w:tblW w:w="9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2552"/>
        <w:gridCol w:w="1984"/>
        <w:gridCol w:w="1935"/>
      </w:tblGrid>
      <w:tr w:rsidR="00014C24" w:rsidRPr="00014C24" w14:paraId="4C25389F" w14:textId="77777777" w:rsidTr="00913333">
        <w:trPr>
          <w:trHeight w:val="300"/>
        </w:trPr>
        <w:tc>
          <w:tcPr>
            <w:tcW w:w="2830" w:type="dxa"/>
            <w:shd w:val="clear" w:color="auto" w:fill="auto"/>
            <w:noWrap/>
            <w:vAlign w:val="center"/>
            <w:hideMark/>
          </w:tcPr>
          <w:p w14:paraId="6924D0EB" w14:textId="77777777" w:rsidR="00014C24" w:rsidRPr="00014C24" w:rsidRDefault="00014C24" w:rsidP="009133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NCBI Taxonomy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46FBB6F" w14:textId="77777777" w:rsidR="00014C24" w:rsidRPr="00014C24" w:rsidRDefault="00014C24" w:rsidP="009133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GTDB Taxonomy [Genus]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D767907" w14:textId="77777777" w:rsidR="00014C24" w:rsidRPr="00014C24" w:rsidRDefault="00014C24" w:rsidP="009133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N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umber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of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ORFs</w:t>
            </w:r>
            <w:proofErr w:type="spellEnd"/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150DC402" w14:textId="77777777" w:rsidR="00014C24" w:rsidRPr="00014C24" w:rsidRDefault="00014C24" w:rsidP="0091333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A</w:t>
            </w: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verage</w:t>
            </w:r>
            <w:proofErr w:type="spellEnd"/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 xml:space="preserve">AA </w:t>
            </w: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identity [%]</w:t>
            </w:r>
          </w:p>
        </w:tc>
      </w:tr>
      <w:tr w:rsidR="00014C24" w:rsidRPr="00014C24" w14:paraId="0D0FC480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4AFA18EF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Burkholderia </w:t>
            </w:r>
            <w:proofErr w:type="spellStart"/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sp</w:t>
            </w:r>
            <w:proofErr w:type="spellEnd"/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 xml:space="preserve">. </w:t>
            </w: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OLGA172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79B553F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Paraburkholderia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D225C95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11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4A467BFF" w14:textId="77777777" w:rsidR="00014C24" w:rsidRPr="00014C24" w:rsidRDefault="00E432B5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97.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1</w:t>
            </w:r>
          </w:p>
        </w:tc>
      </w:tr>
      <w:tr w:rsidR="00014C24" w:rsidRPr="00014C24" w14:paraId="173D53AF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30F21454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Cupriavidus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202AC56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B9A4691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7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78921505" w14:textId="77777777" w:rsidR="00014C24" w:rsidRPr="00014C24" w:rsidRDefault="00014C24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67</w:t>
            </w:r>
            <w:r w:rsidR="007068B6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.0</w:t>
            </w:r>
          </w:p>
        </w:tc>
      </w:tr>
      <w:tr w:rsidR="00014C24" w:rsidRPr="00014C24" w14:paraId="5A5AC4A8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26C02596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Burkholderia </w:t>
            </w: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insecticola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46EAA22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Caballeronia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481AE80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6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4E10174D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84.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2</w:t>
            </w:r>
          </w:p>
        </w:tc>
      </w:tr>
      <w:tr w:rsidR="00014C24" w:rsidRPr="00014C24" w14:paraId="3807BE45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67373925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Burkholderiales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C9831A8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5B5E57B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4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2E31654B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74.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3</w:t>
            </w:r>
          </w:p>
        </w:tc>
      </w:tr>
      <w:tr w:rsidR="00014C24" w:rsidRPr="00014C24" w14:paraId="7C201CA0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1C1B369C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Pseudomonas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B0AB478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4BA4978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4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39A14D52" w14:textId="77777777" w:rsidR="00014C24" w:rsidRPr="00014C24" w:rsidRDefault="00014C24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68</w:t>
            </w:r>
            <w:r w:rsidR="007068B6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.0</w:t>
            </w:r>
          </w:p>
        </w:tc>
      </w:tr>
      <w:tr w:rsidR="00014C24" w:rsidRPr="00014C24" w14:paraId="2769C7E4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76F71E28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Paraburkholderia </w:t>
            </w: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aromaticivorans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14CE470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Paraburkholderia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DE4528F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2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3B4028CB" w14:textId="77777777" w:rsidR="00014C24" w:rsidRPr="00014C24" w:rsidRDefault="00014C24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100</w:t>
            </w:r>
            <w:r w:rsidR="007068B6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.0</w:t>
            </w:r>
          </w:p>
        </w:tc>
      </w:tr>
      <w:tr w:rsidR="00014C24" w:rsidRPr="00014C24" w14:paraId="60E193FB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20264EFF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Paraburkholderia </w:t>
            </w: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hospita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8B145F4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Paraburkholderia_A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3D5A01F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2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756C901D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97.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4</w:t>
            </w:r>
          </w:p>
        </w:tc>
      </w:tr>
      <w:tr w:rsidR="00014C24" w:rsidRPr="00014C24" w14:paraId="2A4141A2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48F6F04E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Bacteria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46DBE4C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12A3AE8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2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0C22B332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86.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2</w:t>
            </w:r>
          </w:p>
        </w:tc>
      </w:tr>
      <w:tr w:rsidR="00014C24" w:rsidRPr="00014C24" w14:paraId="74BD319A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247FADBC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Pandoraea</w:t>
            </w:r>
            <w:proofErr w:type="spellEnd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 </w:t>
            </w: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oxalativorans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138BC85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Pandoraea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8A50F24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2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3F427CDE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85.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8</w:t>
            </w:r>
          </w:p>
        </w:tc>
      </w:tr>
      <w:tr w:rsidR="00014C24" w:rsidRPr="00014C24" w14:paraId="5AE53B0B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1924E2CC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Pseudoxanthomonas</w:t>
            </w:r>
            <w:proofErr w:type="spellEnd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 </w:t>
            </w: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spadix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71D7DB5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Pseudoxanthomonas_A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16C5B2E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2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34F29FB2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78.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1</w:t>
            </w:r>
          </w:p>
        </w:tc>
      </w:tr>
      <w:tr w:rsidR="00014C24" w:rsidRPr="00014C24" w14:paraId="424897BB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2716F000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Cupriavidus</w:t>
            </w:r>
            <w:proofErr w:type="spellEnd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 </w:t>
            </w: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malaysiensis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601E773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Cupriavidus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218EA24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2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10DB25DF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62.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6</w:t>
            </w:r>
          </w:p>
        </w:tc>
      </w:tr>
      <w:tr w:rsidR="00014C24" w:rsidRPr="00014C24" w14:paraId="333E7180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75F1C8DB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Thauera</w:t>
            </w:r>
            <w:proofErr w:type="spellEnd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 </w:t>
            </w:r>
            <w:proofErr w:type="spellStart"/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sp</w:t>
            </w:r>
            <w:proofErr w:type="spellEnd"/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.</w:t>
            </w: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 K11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7B3774A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Thauera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AF423EF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2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23133755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62.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2</w:t>
            </w:r>
          </w:p>
        </w:tc>
      </w:tr>
      <w:tr w:rsidR="00014C24" w:rsidRPr="00014C24" w14:paraId="56DE0478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7D95091F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Paraburkholderia </w:t>
            </w: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fungorum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98BF15B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Paraburkholderia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8B71D14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1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53E36D1E" w14:textId="77777777" w:rsidR="00014C24" w:rsidRPr="00014C24" w:rsidRDefault="00014C24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92</w:t>
            </w:r>
            <w:r w:rsidR="007068B6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.</w:t>
            </w: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6</w:t>
            </w:r>
          </w:p>
        </w:tc>
      </w:tr>
      <w:tr w:rsidR="00014C24" w:rsidRPr="00014C24" w14:paraId="45AEE396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1E5E5101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Paraburkholderia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3564BF0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0ABEEFC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1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1EFC0740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90.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8</w:t>
            </w:r>
          </w:p>
        </w:tc>
      </w:tr>
      <w:tr w:rsidR="00014C24" w:rsidRPr="00014C24" w14:paraId="157EC3E5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615DDA51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Cupriavidus</w:t>
            </w:r>
            <w:proofErr w:type="spellEnd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 </w:t>
            </w: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necator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88D33AF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Cupriavidus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C04ADC0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1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2A8A44D1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90.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3</w:t>
            </w:r>
          </w:p>
        </w:tc>
      </w:tr>
      <w:tr w:rsidR="00014C24" w:rsidRPr="00014C24" w14:paraId="16C3D444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3B2DE3FC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Pandoraea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A90126F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4202F00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1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51B7E472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83.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6</w:t>
            </w:r>
          </w:p>
        </w:tc>
      </w:tr>
      <w:tr w:rsidR="00014C24" w:rsidRPr="00014C24" w14:paraId="1DD9A7D1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71B2E8ED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Thiomonas</w:t>
            </w:r>
            <w:proofErr w:type="spellEnd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 intermedia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79EBD16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Thiomonas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FC8F1E6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1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7AF4D699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79.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6</w:t>
            </w:r>
          </w:p>
        </w:tc>
      </w:tr>
      <w:tr w:rsidR="00014C24" w:rsidRPr="00014C24" w14:paraId="35BB6EC9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4207B6B2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Burkholderia </w:t>
            </w: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cepacia</w:t>
            </w:r>
            <w:proofErr w:type="spellEnd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 </w:t>
            </w: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complex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CF8A63A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A0DD790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1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701376A4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72.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5</w:t>
            </w:r>
          </w:p>
        </w:tc>
      </w:tr>
      <w:tr w:rsidR="00014C24" w:rsidRPr="00014C24" w14:paraId="749941EC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7295DC93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Burkholderia lata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A3BDF25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Burkholderia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5EC966F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1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4054143D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71.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7</w:t>
            </w:r>
          </w:p>
        </w:tc>
      </w:tr>
      <w:tr w:rsidR="00014C24" w:rsidRPr="00014C24" w14:paraId="729C1C4C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3682EBCD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Paraburkholderia </w:t>
            </w:r>
            <w:proofErr w:type="spellStart"/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sp</w:t>
            </w:r>
            <w:proofErr w:type="spellEnd"/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.</w:t>
            </w: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 SOS3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79CF50F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Paraburkholderia_A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B721545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1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22A6C339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70.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9</w:t>
            </w:r>
          </w:p>
        </w:tc>
      </w:tr>
      <w:tr w:rsidR="00014C24" w:rsidRPr="00014C24" w14:paraId="4D9B39D5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69F69175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Azospirillum</w:t>
            </w:r>
            <w:proofErr w:type="spellEnd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 </w:t>
            </w:r>
            <w:proofErr w:type="spellStart"/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sp</w:t>
            </w:r>
            <w:proofErr w:type="spellEnd"/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.</w:t>
            </w: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 TSA2s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3372D77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6D800A6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1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079DD905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69.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2</w:t>
            </w:r>
          </w:p>
        </w:tc>
      </w:tr>
      <w:tr w:rsidR="00014C24" w:rsidRPr="00014C24" w14:paraId="5816857E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57066FE0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Thauera</w:t>
            </w:r>
            <w:proofErr w:type="spellEnd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 </w:t>
            </w:r>
            <w:proofErr w:type="spellStart"/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sp</w:t>
            </w:r>
            <w:proofErr w:type="spellEnd"/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.</w:t>
            </w: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 MZ1T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CFED9DD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Thauera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7F8C5EE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1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2DCE22B7" w14:textId="77777777" w:rsidR="00014C24" w:rsidRPr="00014C24" w:rsidRDefault="00014C24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69</w:t>
            </w:r>
            <w:r w:rsidR="007068B6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.0</w:t>
            </w:r>
          </w:p>
        </w:tc>
      </w:tr>
      <w:tr w:rsidR="00014C24" w:rsidRPr="00014C24" w14:paraId="010B724F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730C29C2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Cupriavidus</w:t>
            </w:r>
            <w:proofErr w:type="spellEnd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 </w:t>
            </w:r>
            <w:proofErr w:type="spellStart"/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sp</w:t>
            </w:r>
            <w:proofErr w:type="spellEnd"/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.</w:t>
            </w:r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 USMAHM13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4AAE266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Cupriavidus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ABC44B0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1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43A3E16A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63.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5</w:t>
            </w:r>
          </w:p>
        </w:tc>
      </w:tr>
      <w:tr w:rsidR="00014C24" w:rsidRPr="00014C24" w14:paraId="5F412579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2F2CE929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unclassified</w:t>
            </w:r>
            <w:proofErr w:type="spellEnd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 </w:t>
            </w: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Chelatococcus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8F9A708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C89BAC8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1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5ACF56C8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63.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3</w:t>
            </w:r>
          </w:p>
        </w:tc>
      </w:tr>
      <w:tr w:rsidR="00014C24" w:rsidRPr="00014C24" w14:paraId="79E0AC61" w14:textId="77777777" w:rsidTr="007068B6">
        <w:trPr>
          <w:trHeight w:val="30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14:paraId="61478598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Celeribacter</w:t>
            </w:r>
            <w:proofErr w:type="spellEnd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 xml:space="preserve"> </w:t>
            </w: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indicus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FDD14FA" w14:textId="77777777" w:rsidR="00014C24" w:rsidRPr="00014C24" w:rsidRDefault="00014C24" w:rsidP="00913333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</w:pPr>
            <w:proofErr w:type="spellStart"/>
            <w:r w:rsidRPr="00014C24">
              <w:rPr>
                <w:rFonts w:eastAsia="Times New Roman" w:cstheme="minorHAnsi"/>
                <w:i/>
                <w:color w:val="000000"/>
                <w:sz w:val="24"/>
                <w:szCs w:val="24"/>
                <w:lang w:val="cs-CZ" w:eastAsia="cs-CZ"/>
              </w:rPr>
              <w:t>Celeribacter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F7A7EDB" w14:textId="77777777" w:rsidR="00014C24" w:rsidRPr="00014C24" w:rsidRDefault="00014C24" w:rsidP="0091333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1</w:t>
            </w:r>
          </w:p>
        </w:tc>
        <w:tc>
          <w:tcPr>
            <w:tcW w:w="1935" w:type="dxa"/>
            <w:shd w:val="clear" w:color="auto" w:fill="auto"/>
            <w:noWrap/>
            <w:vAlign w:val="center"/>
            <w:hideMark/>
          </w:tcPr>
          <w:p w14:paraId="09616EB4" w14:textId="77777777" w:rsidR="00014C24" w:rsidRPr="00014C24" w:rsidRDefault="007068B6" w:rsidP="007068B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48.</w:t>
            </w:r>
            <w:r w:rsidR="00014C24" w:rsidRPr="00014C24">
              <w:rPr>
                <w:rFonts w:eastAsia="Times New Roman" w:cstheme="minorHAnsi"/>
                <w:color w:val="000000"/>
                <w:sz w:val="24"/>
                <w:szCs w:val="24"/>
                <w:lang w:val="cs-CZ" w:eastAsia="cs-CZ"/>
              </w:rPr>
              <w:t>1</w:t>
            </w:r>
          </w:p>
        </w:tc>
      </w:tr>
    </w:tbl>
    <w:p w14:paraId="3B41FFE6" w14:textId="77777777" w:rsidR="00014C24" w:rsidRPr="00014C24" w:rsidRDefault="00014C24" w:rsidP="0093595B">
      <w:pPr>
        <w:spacing w:line="240" w:lineRule="auto"/>
        <w:contextualSpacing/>
        <w:rPr>
          <w:rFonts w:cstheme="minorHAnsi"/>
          <w:sz w:val="24"/>
          <w:szCs w:val="24"/>
          <w:lang w:val="en-US"/>
        </w:rPr>
      </w:pPr>
    </w:p>
    <w:p w14:paraId="6E02DB5D" w14:textId="77777777" w:rsidR="00014C24" w:rsidRDefault="00014C24">
      <w:pPr>
        <w:rPr>
          <w:rFonts w:cstheme="minorHAnsi"/>
          <w:i/>
          <w:sz w:val="24"/>
          <w:szCs w:val="24"/>
          <w:lang w:val="en-US"/>
        </w:rPr>
      </w:pPr>
      <w:r>
        <w:rPr>
          <w:rFonts w:cstheme="minorHAnsi"/>
          <w:i/>
          <w:sz w:val="24"/>
          <w:szCs w:val="24"/>
          <w:lang w:val="en-US"/>
        </w:rPr>
        <w:br w:type="page"/>
      </w:r>
    </w:p>
    <w:p w14:paraId="7EA6838E" w14:textId="77777777" w:rsidR="0093595B" w:rsidRPr="009A098F" w:rsidRDefault="0093595B" w:rsidP="0093595B">
      <w:pPr>
        <w:spacing w:line="240" w:lineRule="auto"/>
        <w:contextualSpacing/>
        <w:rPr>
          <w:rFonts w:cstheme="minorHAnsi"/>
          <w:i/>
          <w:sz w:val="24"/>
          <w:szCs w:val="24"/>
          <w:lang w:val="en-US"/>
        </w:rPr>
      </w:pPr>
      <w:r>
        <w:rPr>
          <w:rFonts w:cstheme="minorHAnsi"/>
          <w:i/>
          <w:sz w:val="24"/>
          <w:szCs w:val="24"/>
          <w:lang w:val="en-US"/>
        </w:rPr>
        <w:lastRenderedPageBreak/>
        <w:t>Table S</w:t>
      </w:r>
      <w:r w:rsidR="00014C24">
        <w:rPr>
          <w:rFonts w:cstheme="minorHAnsi"/>
          <w:i/>
          <w:sz w:val="24"/>
          <w:szCs w:val="24"/>
          <w:lang w:val="en-US"/>
        </w:rPr>
        <w:t>2</w:t>
      </w:r>
      <w:r w:rsidRPr="009A098F">
        <w:rPr>
          <w:rFonts w:cstheme="minorHAnsi"/>
          <w:i/>
          <w:sz w:val="24"/>
          <w:szCs w:val="24"/>
          <w:lang w:val="en-US"/>
        </w:rPr>
        <w:t xml:space="preserve">: List of PCB congeners that were analyzed but not degraded by BPDO_AVS-bearing </w:t>
      </w:r>
      <w:r w:rsidRPr="009A098F">
        <w:rPr>
          <w:rFonts w:cstheme="minorHAnsi"/>
          <w:sz w:val="24"/>
          <w:szCs w:val="24"/>
          <w:lang w:val="en-US"/>
        </w:rPr>
        <w:t>E. coli</w:t>
      </w:r>
      <w:r w:rsidRPr="009A098F">
        <w:rPr>
          <w:rFonts w:cstheme="minorHAnsi"/>
          <w:i/>
          <w:sz w:val="24"/>
          <w:szCs w:val="24"/>
          <w:lang w:val="en-US"/>
        </w:rPr>
        <w:t xml:space="preserve"> cells during r</w:t>
      </w:r>
      <w:r>
        <w:rPr>
          <w:rFonts w:cstheme="minorHAnsi"/>
          <w:i/>
          <w:sz w:val="24"/>
          <w:szCs w:val="24"/>
          <w:lang w:val="en-US"/>
        </w:rPr>
        <w:t>esting cell ass</w:t>
      </w:r>
      <w:r w:rsidRPr="009A098F">
        <w:rPr>
          <w:rFonts w:cstheme="minorHAnsi"/>
          <w:i/>
          <w:sz w:val="24"/>
          <w:szCs w:val="24"/>
          <w:lang w:val="en-US"/>
        </w:rPr>
        <w:t>ay</w:t>
      </w:r>
      <w:r w:rsidR="00424EED">
        <w:rPr>
          <w:rFonts w:cstheme="minorHAnsi"/>
          <w:i/>
          <w:sz w:val="24"/>
          <w:szCs w:val="24"/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7013"/>
      </w:tblGrid>
      <w:tr w:rsidR="0093595B" w:rsidRPr="009A098F" w14:paraId="325C5AC8" w14:textId="77777777" w:rsidTr="001F0ECC">
        <w:tc>
          <w:tcPr>
            <w:tcW w:w="2337" w:type="dxa"/>
          </w:tcPr>
          <w:p w14:paraId="5511D9B1" w14:textId="77777777" w:rsidR="0093595B" w:rsidRPr="009A098F" w:rsidRDefault="0093595B" w:rsidP="001F0ECC">
            <w:pPr>
              <w:contextualSpacing/>
              <w:rPr>
                <w:rFonts w:cstheme="minorHAnsi"/>
                <w:i/>
                <w:sz w:val="24"/>
                <w:szCs w:val="24"/>
                <w:lang w:val="en-US"/>
              </w:rPr>
            </w:pP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Dichlorobiphenyls (</w:t>
            </w:r>
            <w:proofErr w:type="spellStart"/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diCB</w:t>
            </w:r>
            <w:proofErr w:type="spellEnd"/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)</w:t>
            </w:r>
          </w:p>
        </w:tc>
        <w:tc>
          <w:tcPr>
            <w:tcW w:w="7013" w:type="dxa"/>
          </w:tcPr>
          <w:p w14:paraId="28D945ED" w14:textId="77777777" w:rsidR="0093595B" w:rsidRPr="009A098F" w:rsidRDefault="0093595B" w:rsidP="001F0ECC">
            <w:pPr>
              <w:contextualSpacing/>
              <w:rPr>
                <w:rFonts w:cstheme="minorHAnsi"/>
                <w:i/>
                <w:sz w:val="24"/>
                <w:szCs w:val="24"/>
                <w:lang w:val="en-US"/>
              </w:rPr>
            </w:pP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sum of 2,2'-diCB and 2,6-diCB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2,3'-diCB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4,4'-diCB</w:t>
            </w:r>
          </w:p>
        </w:tc>
      </w:tr>
      <w:tr w:rsidR="0093595B" w:rsidRPr="009A098F" w14:paraId="4D6B2260" w14:textId="77777777" w:rsidTr="001F0ECC">
        <w:tc>
          <w:tcPr>
            <w:tcW w:w="2337" w:type="dxa"/>
          </w:tcPr>
          <w:p w14:paraId="1C1381A7" w14:textId="77777777" w:rsidR="0093595B" w:rsidRPr="009A098F" w:rsidRDefault="0093595B" w:rsidP="001F0ECC">
            <w:pPr>
              <w:contextualSpacing/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</w:pP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Trichlorobiphenyls</w:t>
            </w:r>
          </w:p>
          <w:p w14:paraId="336192B9" w14:textId="77777777" w:rsidR="0093595B" w:rsidRPr="009A098F" w:rsidRDefault="0093595B" w:rsidP="001F0ECC">
            <w:pPr>
              <w:contextualSpacing/>
              <w:rPr>
                <w:rFonts w:cstheme="minorHAnsi"/>
                <w:i/>
                <w:sz w:val="24"/>
                <w:szCs w:val="24"/>
                <w:lang w:val="en-US"/>
              </w:rPr>
            </w:pP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(</w:t>
            </w:r>
            <w:proofErr w:type="spellStart"/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triCB</w:t>
            </w:r>
            <w:proofErr w:type="spellEnd"/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)</w:t>
            </w:r>
          </w:p>
        </w:tc>
        <w:tc>
          <w:tcPr>
            <w:tcW w:w="7013" w:type="dxa"/>
          </w:tcPr>
          <w:p w14:paraId="41469FBE" w14:textId="77777777" w:rsidR="0093595B" w:rsidRPr="009A098F" w:rsidRDefault="0093595B" w:rsidP="001F0ECC">
            <w:pPr>
              <w:contextualSpacing/>
              <w:rPr>
                <w:rFonts w:cstheme="minorHAnsi"/>
                <w:i/>
                <w:sz w:val="24"/>
                <w:szCs w:val="24"/>
                <w:lang w:val="en-US"/>
              </w:rPr>
            </w:pP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2,2',3-triCB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2,2',4-triCB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2,2',6-triCB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2,3,4'-triCB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sum of 2,3',4-triCB and 2,3',5-triCB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sum of 2,3,6-triCB and 2,3',6-triCB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2,4',6-triCB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3,4,4'-triCB</w:t>
            </w:r>
          </w:p>
        </w:tc>
      </w:tr>
      <w:tr w:rsidR="0093595B" w:rsidRPr="009A098F" w14:paraId="617923FA" w14:textId="77777777" w:rsidTr="001F0ECC">
        <w:tc>
          <w:tcPr>
            <w:tcW w:w="2337" w:type="dxa"/>
          </w:tcPr>
          <w:p w14:paraId="22129B5D" w14:textId="77777777" w:rsidR="0093595B" w:rsidRPr="009A098F" w:rsidRDefault="0093595B" w:rsidP="001F0ECC">
            <w:pPr>
              <w:contextualSpacing/>
              <w:rPr>
                <w:rFonts w:cstheme="minorHAnsi"/>
                <w:sz w:val="24"/>
                <w:szCs w:val="24"/>
                <w:lang w:val="en-US"/>
              </w:rPr>
            </w:pPr>
            <w:r w:rsidRPr="009A098F">
              <w:rPr>
                <w:rFonts w:cstheme="minorHAnsi"/>
                <w:sz w:val="24"/>
                <w:szCs w:val="24"/>
                <w:lang w:val="en-US"/>
              </w:rPr>
              <w:t>Tetrachlorobiphenyls</w:t>
            </w:r>
          </w:p>
          <w:p w14:paraId="3EDEF422" w14:textId="77777777" w:rsidR="0093595B" w:rsidRPr="009A098F" w:rsidRDefault="0093595B" w:rsidP="001F0ECC">
            <w:pPr>
              <w:contextualSpacing/>
              <w:rPr>
                <w:rFonts w:cstheme="minorHAnsi"/>
                <w:sz w:val="24"/>
                <w:szCs w:val="24"/>
                <w:lang w:val="en-US"/>
              </w:rPr>
            </w:pPr>
            <w:r w:rsidRPr="009A098F">
              <w:rPr>
                <w:rFonts w:cstheme="minorHAnsi"/>
                <w:sz w:val="24"/>
                <w:szCs w:val="24"/>
                <w:lang w:val="en-US"/>
              </w:rPr>
              <w:t>(</w:t>
            </w:r>
            <w:proofErr w:type="spellStart"/>
            <w:r w:rsidRPr="009A098F">
              <w:rPr>
                <w:rFonts w:cstheme="minorHAnsi"/>
                <w:sz w:val="24"/>
                <w:szCs w:val="24"/>
                <w:lang w:val="en-US"/>
              </w:rPr>
              <w:t>tetraCB</w:t>
            </w:r>
            <w:proofErr w:type="spellEnd"/>
            <w:r w:rsidRPr="009A098F">
              <w:rPr>
                <w:rFonts w:cstheme="minorHAnsi"/>
                <w:sz w:val="24"/>
                <w:szCs w:val="24"/>
                <w:lang w:val="en-US"/>
              </w:rPr>
              <w:t>)</w:t>
            </w:r>
          </w:p>
          <w:p w14:paraId="0A48A2C8" w14:textId="77777777" w:rsidR="0093595B" w:rsidRPr="009A098F" w:rsidRDefault="0093595B" w:rsidP="001F0ECC">
            <w:pPr>
              <w:contextualSpacing/>
              <w:rPr>
                <w:rFonts w:cstheme="minorHAnsi"/>
                <w:i/>
                <w:sz w:val="24"/>
                <w:szCs w:val="24"/>
                <w:lang w:val="en-US"/>
              </w:rPr>
            </w:pPr>
          </w:p>
        </w:tc>
        <w:tc>
          <w:tcPr>
            <w:tcW w:w="7013" w:type="dxa"/>
          </w:tcPr>
          <w:p w14:paraId="1F9991C0" w14:textId="77777777" w:rsidR="0093595B" w:rsidRPr="009A098F" w:rsidRDefault="0093595B" w:rsidP="001F0ECC">
            <w:pPr>
              <w:contextualSpacing/>
              <w:rPr>
                <w:rFonts w:cstheme="minorHAnsi"/>
                <w:i/>
                <w:sz w:val="24"/>
                <w:szCs w:val="24"/>
                <w:lang w:val="en-US"/>
              </w:rPr>
            </w:pP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2,2',3,3'-tetraCB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sum of 2,2',3,4-tetraCB and 2,3',4',6-tetraCB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2,2',3,4'-tetraCB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2,2',3,5'-tetraCB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2,2',3,6-tetraCB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2,2',3,6'-tetraCB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sum of 2,2',4,4'-tetraCB and 2,2',4,5-tetraCB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2,2',4,5'-tetraCB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2,2',4,6'-tetraCB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2,2',5,5'-tetraCB, 2,2',5,6'-tetraCB, 2,3,3',4-tetraCB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sum of 2,3,3',4'-tetraCB and 2,3,4,4'-tetraCB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2,3,4',5-tetraCB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sum of 2,3',4,4'-tetraCB and 2,3',4',5-tetraCB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2,3',4,5-tetraCB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sum of 2,3',5,5'-tetraCB and 2,3,4',6-tetraCB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2,4,4',5-tetraCB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2,3',4',5'-tetraCB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3,3',4,4'-tetraCB</w:t>
            </w:r>
          </w:p>
        </w:tc>
      </w:tr>
      <w:tr w:rsidR="0093595B" w:rsidRPr="009A098F" w14:paraId="00077CDB" w14:textId="77777777" w:rsidTr="001F0ECC">
        <w:tc>
          <w:tcPr>
            <w:tcW w:w="2337" w:type="dxa"/>
          </w:tcPr>
          <w:p w14:paraId="7F66149E" w14:textId="77777777" w:rsidR="0093595B" w:rsidRPr="009A098F" w:rsidRDefault="0093595B" w:rsidP="001F0ECC">
            <w:pPr>
              <w:contextualSpacing/>
              <w:rPr>
                <w:rFonts w:cstheme="minorHAnsi"/>
                <w:sz w:val="24"/>
                <w:szCs w:val="24"/>
                <w:lang w:val="en-US"/>
              </w:rPr>
            </w:pPr>
            <w:r w:rsidRPr="009A098F">
              <w:rPr>
                <w:rFonts w:cstheme="minorHAnsi"/>
                <w:sz w:val="24"/>
                <w:szCs w:val="24"/>
                <w:lang w:val="en-US"/>
              </w:rPr>
              <w:t>Pentachlorobiphenyls</w:t>
            </w:r>
          </w:p>
          <w:p w14:paraId="0A31F9B2" w14:textId="77777777" w:rsidR="0093595B" w:rsidRPr="009A098F" w:rsidRDefault="0093595B" w:rsidP="001F0ECC">
            <w:pPr>
              <w:contextualSpacing/>
              <w:rPr>
                <w:rFonts w:cstheme="minorHAnsi"/>
                <w:i/>
                <w:sz w:val="24"/>
                <w:szCs w:val="24"/>
                <w:lang w:val="en-US"/>
              </w:rPr>
            </w:pPr>
            <w:r w:rsidRPr="009A098F">
              <w:rPr>
                <w:rFonts w:cstheme="minorHAnsi"/>
                <w:sz w:val="24"/>
                <w:szCs w:val="24"/>
                <w:lang w:val="en-US"/>
              </w:rPr>
              <w:t>(</w:t>
            </w:r>
            <w:proofErr w:type="spellStart"/>
            <w:r w:rsidRPr="009A098F">
              <w:rPr>
                <w:rFonts w:cstheme="minorHAnsi"/>
                <w:sz w:val="24"/>
                <w:szCs w:val="24"/>
                <w:lang w:val="en-US"/>
              </w:rPr>
              <w:t>pentaCB</w:t>
            </w:r>
            <w:proofErr w:type="spellEnd"/>
            <w:r w:rsidRPr="009A098F">
              <w:rPr>
                <w:rFonts w:cstheme="minorHAnsi"/>
                <w:sz w:val="24"/>
                <w:szCs w:val="24"/>
                <w:lang w:val="en-US"/>
              </w:rPr>
              <w:t>)</w:t>
            </w:r>
          </w:p>
        </w:tc>
        <w:tc>
          <w:tcPr>
            <w:tcW w:w="7013" w:type="dxa"/>
          </w:tcPr>
          <w:p w14:paraId="3A44E4BA" w14:textId="77777777" w:rsidR="0093595B" w:rsidRPr="009A098F" w:rsidRDefault="0093595B" w:rsidP="001F0ECC">
            <w:pPr>
              <w:contextualSpacing/>
              <w:rPr>
                <w:rFonts w:cstheme="minorHAnsi"/>
                <w:sz w:val="24"/>
                <w:szCs w:val="24"/>
                <w:lang w:val="en-US"/>
              </w:rPr>
            </w:pP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2,2',3,3',4-pentaCB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sum of 2,2',3,3',6-pentaCB and 2,2',3,5,5'-pentaCB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2,2',3,4,5'-pentaCB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2,2',3,4',6-pentaCB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2,2',3,5',6-pentaCB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2,2',3,4',5'-pentaCB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2,2',4,4',5-pentaCB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sum of 2,2',4,5,5'-pentaCB and 2,3,3',5',6-pentaCB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2,3,3',4,4'-pentaCB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2,3,3',4',6-pentaCB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2,3,3',5,5'-pentaCB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2,3',4,4',5-pentaCB</w:t>
            </w:r>
          </w:p>
        </w:tc>
      </w:tr>
      <w:tr w:rsidR="0093595B" w:rsidRPr="009A098F" w14:paraId="33353C56" w14:textId="77777777" w:rsidTr="001F0ECC">
        <w:tc>
          <w:tcPr>
            <w:tcW w:w="2337" w:type="dxa"/>
          </w:tcPr>
          <w:p w14:paraId="3A4D8366" w14:textId="77777777" w:rsidR="0093595B" w:rsidRPr="009A098F" w:rsidRDefault="0093595B" w:rsidP="001F0ECC">
            <w:pPr>
              <w:contextualSpacing/>
              <w:rPr>
                <w:rFonts w:cstheme="minorHAnsi"/>
                <w:sz w:val="24"/>
                <w:szCs w:val="24"/>
                <w:lang w:val="en-US"/>
              </w:rPr>
            </w:pPr>
            <w:r w:rsidRPr="009A098F">
              <w:rPr>
                <w:rFonts w:cstheme="minorHAnsi"/>
                <w:sz w:val="24"/>
                <w:szCs w:val="24"/>
                <w:lang w:val="en-US"/>
              </w:rPr>
              <w:t>Hexachlorobiphenyls</w:t>
            </w:r>
          </w:p>
          <w:p w14:paraId="4AB6AF7B" w14:textId="77777777" w:rsidR="0093595B" w:rsidRPr="009A098F" w:rsidRDefault="0093595B" w:rsidP="001F0ECC">
            <w:pPr>
              <w:contextualSpacing/>
              <w:rPr>
                <w:rFonts w:cstheme="minorHAnsi"/>
                <w:i/>
                <w:sz w:val="24"/>
                <w:szCs w:val="24"/>
                <w:lang w:val="en-US"/>
              </w:rPr>
            </w:pPr>
            <w:r w:rsidRPr="009A098F">
              <w:rPr>
                <w:rFonts w:cstheme="minorHAnsi"/>
                <w:sz w:val="24"/>
                <w:szCs w:val="24"/>
                <w:lang w:val="en-US"/>
              </w:rPr>
              <w:t>(</w:t>
            </w:r>
            <w:proofErr w:type="spellStart"/>
            <w:r w:rsidRPr="009A098F">
              <w:rPr>
                <w:rFonts w:cstheme="minorHAnsi"/>
                <w:sz w:val="24"/>
                <w:szCs w:val="24"/>
                <w:lang w:val="en-US"/>
              </w:rPr>
              <w:t>hexaCB</w:t>
            </w:r>
            <w:proofErr w:type="spellEnd"/>
            <w:r w:rsidRPr="009A098F">
              <w:rPr>
                <w:rFonts w:cstheme="minorHAnsi"/>
                <w:sz w:val="24"/>
                <w:szCs w:val="24"/>
                <w:lang w:val="en-US"/>
              </w:rPr>
              <w:t>)</w:t>
            </w:r>
          </w:p>
        </w:tc>
        <w:tc>
          <w:tcPr>
            <w:tcW w:w="7013" w:type="dxa"/>
          </w:tcPr>
          <w:p w14:paraId="5D76D77A" w14:textId="77777777" w:rsidR="0093595B" w:rsidRPr="009A098F" w:rsidRDefault="0093595B" w:rsidP="001F0ECC">
            <w:pPr>
              <w:contextualSpacing/>
              <w:rPr>
                <w:rFonts w:cstheme="minorHAnsi"/>
                <w:i/>
                <w:sz w:val="24"/>
                <w:szCs w:val="24"/>
                <w:lang w:val="en-US"/>
              </w:rPr>
            </w:pP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sum of 2,2',3,4,4',5'-hexaCB and 2,3,3',4',5,6-hexaCB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2,2',3,4',5,6'-hexaCB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2,2',3,4',5',6-hexaCB</w:t>
            </w:r>
            <w:r w:rsidRPr="009A098F">
              <w:rPr>
                <w:rFonts w:cstheme="minorHAnsi"/>
                <w:sz w:val="24"/>
                <w:szCs w:val="24"/>
                <w:lang w:val="en-US"/>
              </w:rPr>
              <w:t xml:space="preserve">, </w:t>
            </w: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2,2',4,4',5,5'-hexaCB</w:t>
            </w:r>
          </w:p>
        </w:tc>
      </w:tr>
      <w:tr w:rsidR="0093595B" w:rsidRPr="009A098F" w14:paraId="231D7B1D" w14:textId="77777777" w:rsidTr="001F0ECC">
        <w:tc>
          <w:tcPr>
            <w:tcW w:w="2337" w:type="dxa"/>
          </w:tcPr>
          <w:p w14:paraId="1C5880FE" w14:textId="77777777" w:rsidR="0093595B" w:rsidRPr="009A098F" w:rsidRDefault="0093595B" w:rsidP="001F0ECC">
            <w:pPr>
              <w:contextualSpacing/>
              <w:rPr>
                <w:rFonts w:cstheme="minorHAnsi"/>
                <w:sz w:val="24"/>
                <w:szCs w:val="24"/>
                <w:lang w:val="en-US"/>
              </w:rPr>
            </w:pPr>
            <w:r w:rsidRPr="009A098F">
              <w:rPr>
                <w:rFonts w:cstheme="minorHAnsi"/>
                <w:sz w:val="24"/>
                <w:szCs w:val="24"/>
                <w:lang w:val="en-US"/>
              </w:rPr>
              <w:t>Heptachlorobiphenyl</w:t>
            </w:r>
          </w:p>
          <w:p w14:paraId="0A594A46" w14:textId="77777777" w:rsidR="0093595B" w:rsidRPr="009A098F" w:rsidRDefault="0093595B" w:rsidP="001F0ECC">
            <w:pPr>
              <w:contextualSpacing/>
              <w:rPr>
                <w:rFonts w:cstheme="minorHAnsi"/>
                <w:i/>
                <w:sz w:val="24"/>
                <w:szCs w:val="24"/>
                <w:lang w:val="en-US"/>
              </w:rPr>
            </w:pPr>
            <w:r w:rsidRPr="009A098F">
              <w:rPr>
                <w:rFonts w:cstheme="minorHAnsi"/>
                <w:sz w:val="24"/>
                <w:szCs w:val="24"/>
                <w:lang w:val="en-US"/>
              </w:rPr>
              <w:t>(</w:t>
            </w:r>
            <w:proofErr w:type="spellStart"/>
            <w:r w:rsidRPr="009A098F">
              <w:rPr>
                <w:rFonts w:cstheme="minorHAnsi"/>
                <w:sz w:val="24"/>
                <w:szCs w:val="24"/>
                <w:lang w:val="en-US"/>
              </w:rPr>
              <w:t>heptaCB</w:t>
            </w:r>
            <w:proofErr w:type="spellEnd"/>
            <w:r w:rsidRPr="009A098F">
              <w:rPr>
                <w:rFonts w:cstheme="minorHAnsi"/>
                <w:sz w:val="24"/>
                <w:szCs w:val="24"/>
                <w:lang w:val="en-US"/>
              </w:rPr>
              <w:t>)</w:t>
            </w:r>
            <w:r w:rsidRPr="009A098F">
              <w:rPr>
                <w:rFonts w:cstheme="minorHAnsi"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013" w:type="dxa"/>
          </w:tcPr>
          <w:p w14:paraId="1E83032C" w14:textId="77777777" w:rsidR="0093595B" w:rsidRPr="009A098F" w:rsidRDefault="0093595B" w:rsidP="001F0ECC">
            <w:pPr>
              <w:contextualSpacing/>
              <w:rPr>
                <w:rFonts w:cstheme="minorHAnsi"/>
                <w:sz w:val="24"/>
                <w:szCs w:val="24"/>
                <w:lang w:val="en-US"/>
              </w:rPr>
            </w:pPr>
            <w:r w:rsidRPr="009A098F">
              <w:rPr>
                <w:rFonts w:cstheme="minorHAnsi"/>
                <w:color w:val="202122"/>
                <w:sz w:val="24"/>
                <w:szCs w:val="24"/>
                <w:shd w:val="clear" w:color="auto" w:fill="F8F9FA"/>
                <w:lang w:val="en-US"/>
              </w:rPr>
              <w:t>2,2',3,4,4',5,5'-Heptachlorobiphenyl</w:t>
            </w:r>
          </w:p>
        </w:tc>
      </w:tr>
    </w:tbl>
    <w:p w14:paraId="3D08CFFE" w14:textId="77777777" w:rsidR="00F7277B" w:rsidRDefault="00F7277B" w:rsidP="00A02E57">
      <w:pPr>
        <w:contextualSpacing/>
        <w:rPr>
          <w:rFonts w:cstheme="minorHAnsi"/>
          <w:sz w:val="24"/>
          <w:szCs w:val="24"/>
          <w:lang w:val="en-US"/>
        </w:rPr>
      </w:pPr>
    </w:p>
    <w:p w14:paraId="16200F8E" w14:textId="77777777" w:rsidR="00F7277B" w:rsidRPr="00F7277B" w:rsidRDefault="00F7277B" w:rsidP="00A02E57">
      <w:pPr>
        <w:contextualSpacing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References:</w:t>
      </w:r>
    </w:p>
    <w:p w14:paraId="67016A9D" w14:textId="77777777" w:rsidR="00F7277B" w:rsidRPr="00F7277B" w:rsidRDefault="00F7277B" w:rsidP="00F7277B">
      <w:pPr>
        <w:pStyle w:val="EndNoteBibliography"/>
        <w:spacing w:after="0"/>
        <w:ind w:left="720" w:hanging="720"/>
      </w:pP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ADDIN EN.REFLIST </w:instrText>
      </w:r>
      <w:r>
        <w:rPr>
          <w:rFonts w:cstheme="minorHAnsi"/>
          <w:sz w:val="24"/>
          <w:szCs w:val="24"/>
        </w:rPr>
        <w:fldChar w:fldCharType="separate"/>
      </w:r>
      <w:r w:rsidRPr="00F7277B">
        <w:t xml:space="preserve">Garrido-Sanz, D., Sansegundo-Lobato, P., Redondo-Nieto, M., Suman, J., Cajthaml, T., Blanco-Romero, E., et al. (2020). Analysis of the biodegradative and adaptive potential of the novel polychlorinated biphenyl degrader Rhodococcus sp. WAY2 revealed by its complete genome sequence. </w:t>
      </w:r>
      <w:r w:rsidRPr="00F7277B">
        <w:rPr>
          <w:i/>
        </w:rPr>
        <w:t>Microbial Genomics</w:t>
      </w:r>
      <w:r w:rsidRPr="00F7277B">
        <w:t xml:space="preserve">. doi: </w:t>
      </w:r>
      <w:hyperlink r:id="rId10" w:history="1">
        <w:r w:rsidRPr="00F7277B">
          <w:rPr>
            <w:rStyle w:val="Hyperlink"/>
          </w:rPr>
          <w:t>https://doi.org/10.1099/mgen.0.000363</w:t>
        </w:r>
      </w:hyperlink>
      <w:r w:rsidRPr="00F7277B">
        <w:t>.</w:t>
      </w:r>
    </w:p>
    <w:p w14:paraId="3C63F36F" w14:textId="77777777" w:rsidR="00F7277B" w:rsidRPr="00F7277B" w:rsidRDefault="00F7277B" w:rsidP="00F7277B">
      <w:pPr>
        <w:pStyle w:val="EndNoteBibliography"/>
        <w:ind w:left="720" w:hanging="720"/>
      </w:pPr>
      <w:r w:rsidRPr="00F7277B">
        <w:t xml:space="preserve">Vezina, J., Barriault, D., and Sylvestre, M. (2008). Diversity of the C-terminal portion of the biphenyl dioxygenase large subunit. </w:t>
      </w:r>
      <w:r w:rsidRPr="00F7277B">
        <w:rPr>
          <w:i/>
        </w:rPr>
        <w:t>J. Mol. Microbiol. Biotechnol.</w:t>
      </w:r>
      <w:r w:rsidRPr="00F7277B">
        <w:t xml:space="preserve"> 15(2-3)</w:t>
      </w:r>
      <w:r w:rsidRPr="00F7277B">
        <w:rPr>
          <w:b/>
        </w:rPr>
        <w:t>,</w:t>
      </w:r>
      <w:r w:rsidRPr="00F7277B">
        <w:t xml:space="preserve"> 139-151.</w:t>
      </w:r>
    </w:p>
    <w:p w14:paraId="617EC077" w14:textId="77777777" w:rsidR="00435C8F" w:rsidRPr="009A098F" w:rsidRDefault="00F7277B" w:rsidP="00A02E57">
      <w:pPr>
        <w:contextualSpacing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fldChar w:fldCharType="end"/>
      </w:r>
    </w:p>
    <w:sectPr w:rsidR="00435C8F" w:rsidRPr="009A09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2E463" w14:textId="77777777" w:rsidR="006543E5" w:rsidRDefault="006543E5" w:rsidP="00AB456B">
      <w:pPr>
        <w:spacing w:after="0" w:line="240" w:lineRule="auto"/>
      </w:pPr>
      <w:r>
        <w:separator/>
      </w:r>
    </w:p>
  </w:endnote>
  <w:endnote w:type="continuationSeparator" w:id="0">
    <w:p w14:paraId="5EE4B24C" w14:textId="77777777" w:rsidR="006543E5" w:rsidRDefault="006543E5" w:rsidP="00AB4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34410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F5F3B7" w14:textId="77777777" w:rsidR="00AB456B" w:rsidRDefault="00AB456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493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B93A4D9" w14:textId="77777777" w:rsidR="00AB456B" w:rsidRDefault="00AB45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81987" w14:textId="77777777" w:rsidR="006543E5" w:rsidRDefault="006543E5" w:rsidP="00AB456B">
      <w:pPr>
        <w:spacing w:after="0" w:line="240" w:lineRule="auto"/>
      </w:pPr>
      <w:r>
        <w:separator/>
      </w:r>
    </w:p>
  </w:footnote>
  <w:footnote w:type="continuationSeparator" w:id="0">
    <w:p w14:paraId="5D2F6740" w14:textId="77777777" w:rsidR="006543E5" w:rsidRDefault="006543E5" w:rsidP="00AB45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5pfw2s9twtdfmes5tuppzzuzxstpevxtdwr&quot;&gt;dissertation&lt;record-ids&gt;&lt;item&gt;760&lt;/item&gt;&lt;item&gt;1371&lt;/item&gt;&lt;/record-ids&gt;&lt;/item&gt;&lt;/Libraries&gt;"/>
  </w:docVars>
  <w:rsids>
    <w:rsidRoot w:val="001B5D2B"/>
    <w:rsid w:val="00014C24"/>
    <w:rsid w:val="000B2BFD"/>
    <w:rsid w:val="001910A3"/>
    <w:rsid w:val="001B5D2B"/>
    <w:rsid w:val="00221620"/>
    <w:rsid w:val="00221CB1"/>
    <w:rsid w:val="00256124"/>
    <w:rsid w:val="00424EED"/>
    <w:rsid w:val="00435C8F"/>
    <w:rsid w:val="00445717"/>
    <w:rsid w:val="004A73C6"/>
    <w:rsid w:val="004E358D"/>
    <w:rsid w:val="005257CC"/>
    <w:rsid w:val="005417C1"/>
    <w:rsid w:val="00624938"/>
    <w:rsid w:val="0064442D"/>
    <w:rsid w:val="0064578B"/>
    <w:rsid w:val="006543E5"/>
    <w:rsid w:val="007068B6"/>
    <w:rsid w:val="007369B5"/>
    <w:rsid w:val="00830850"/>
    <w:rsid w:val="00876608"/>
    <w:rsid w:val="0093595B"/>
    <w:rsid w:val="00953725"/>
    <w:rsid w:val="009A098F"/>
    <w:rsid w:val="00A02E57"/>
    <w:rsid w:val="00A44DD3"/>
    <w:rsid w:val="00A66202"/>
    <w:rsid w:val="00A977BD"/>
    <w:rsid w:val="00AB456B"/>
    <w:rsid w:val="00B263A2"/>
    <w:rsid w:val="00C5788D"/>
    <w:rsid w:val="00C71DFA"/>
    <w:rsid w:val="00C76629"/>
    <w:rsid w:val="00CF1729"/>
    <w:rsid w:val="00E22DDB"/>
    <w:rsid w:val="00E432B5"/>
    <w:rsid w:val="00E70BA2"/>
    <w:rsid w:val="00F7277B"/>
    <w:rsid w:val="00F77234"/>
    <w:rsid w:val="00FB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2ED682"/>
  <w15:chartTrackingRefBased/>
  <w15:docId w15:val="{058FED6E-2558-4330-A3A1-171176A9D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6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9A098F"/>
  </w:style>
  <w:style w:type="table" w:customStyle="1" w:styleId="TableGrid1">
    <w:name w:val="Table Grid1"/>
    <w:basedOn w:val="TableNormal"/>
    <w:next w:val="TableGrid"/>
    <w:uiPriority w:val="39"/>
    <w:rsid w:val="009A098F"/>
    <w:pPr>
      <w:spacing w:after="0" w:line="240" w:lineRule="auto"/>
    </w:pPr>
    <w:rPr>
      <w:rFonts w:eastAsiaTheme="minorEastAsia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45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56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45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56B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4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C24"/>
    <w:rPr>
      <w:rFonts w:ascii="Segoe UI" w:hAnsi="Segoe UI" w:cs="Segoe UI"/>
      <w:sz w:val="18"/>
      <w:szCs w:val="18"/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F7277B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7277B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F7277B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7277B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F727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2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doi.org/10.1099/mgen.0.000363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1441</TotalTime>
  <Pages>6</Pages>
  <Words>2268</Words>
  <Characters>12929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Jachym</dc:creator>
  <cp:keywords/>
  <dc:description/>
  <cp:lastModifiedBy>Uhlik Ondrej</cp:lastModifiedBy>
  <cp:revision>22</cp:revision>
  <dcterms:created xsi:type="dcterms:W3CDTF">2020-05-22T08:57:00Z</dcterms:created>
  <dcterms:modified xsi:type="dcterms:W3CDTF">2021-09-10T14:06:00Z</dcterms:modified>
</cp:coreProperties>
</file>