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C097D5E" w14:textId="77777777" w:rsidR="00371C44" w:rsidRPr="00994A3D" w:rsidRDefault="00371C44" w:rsidP="00371C44">
      <w:pPr>
        <w:pStyle w:val="1"/>
        <w:numPr>
          <w:ilvl w:val="0"/>
          <w:numId w:val="14"/>
        </w:numPr>
      </w:pPr>
      <w:r w:rsidRPr="00994A3D">
        <w:t>Supplementary Figures and Tables</w:t>
      </w:r>
    </w:p>
    <w:p w14:paraId="5198B2C6" w14:textId="42284242" w:rsidR="00371C44" w:rsidRDefault="00371C44" w:rsidP="00371C44">
      <w:pPr>
        <w:pStyle w:val="2"/>
        <w:numPr>
          <w:ilvl w:val="1"/>
          <w:numId w:val="14"/>
        </w:numPr>
      </w:pPr>
      <w:r w:rsidRPr="0001436A">
        <w:t>Supplementary</w:t>
      </w:r>
      <w:r>
        <w:t xml:space="preserve"> Figure</w:t>
      </w:r>
    </w:p>
    <w:p w14:paraId="77F6DC7E" w14:textId="77777777" w:rsidR="00371C44" w:rsidRDefault="00371C44" w:rsidP="00770482">
      <w:pPr>
        <w:keepNext/>
        <w:jc w:val="center"/>
        <w:rPr>
          <w:szCs w:val="24"/>
        </w:rPr>
      </w:pPr>
      <w:r>
        <w:rPr>
          <w:noProof/>
          <w:szCs w:val="24"/>
          <w:lang w:eastAsia="zh-CN"/>
        </w:rPr>
        <w:drawing>
          <wp:inline distT="0" distB="0" distL="0" distR="0" wp14:anchorId="4668E1C5" wp14:editId="46D63924">
            <wp:extent cx="5794744" cy="38898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3 Photosynthesi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99" cy="390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CDE6" w14:textId="77777777" w:rsidR="00371C44" w:rsidRPr="00E0359C" w:rsidRDefault="00371C44" w:rsidP="00371C44">
      <w:pPr>
        <w:keepNext/>
        <w:jc w:val="both"/>
        <w:rPr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6A417C">
        <w:rPr>
          <w:rFonts w:hint="eastAsia"/>
          <w:szCs w:val="24"/>
        </w:rPr>
        <w:t>A</w:t>
      </w:r>
      <w:r w:rsidRPr="006A417C">
        <w:rPr>
          <w:szCs w:val="24"/>
        </w:rPr>
        <w:t xml:space="preserve"> simplified schematic diagram of electron transport in photosynthesis</w:t>
      </w:r>
      <w:r w:rsidRPr="006A417C">
        <w:rPr>
          <w:rFonts w:hint="eastAsia"/>
          <w:szCs w:val="24"/>
        </w:rPr>
        <w:t xml:space="preserve"> </w:t>
      </w:r>
      <w:r w:rsidRPr="006A417C">
        <w:rPr>
          <w:szCs w:val="24"/>
        </w:rPr>
        <w:t>m</w:t>
      </w:r>
      <w:r w:rsidRPr="006A417C">
        <w:rPr>
          <w:rFonts w:hint="eastAsia"/>
          <w:szCs w:val="24"/>
        </w:rPr>
        <w:t>o</w:t>
      </w:r>
      <w:r w:rsidRPr="006A417C">
        <w:rPr>
          <w:szCs w:val="24"/>
        </w:rPr>
        <w:t xml:space="preserve">dified from </w:t>
      </w:r>
      <w:r w:rsidRPr="006A417C">
        <w:rPr>
          <w:szCs w:val="24"/>
        </w:rPr>
        <w:fldChar w:fldCharType="begin"/>
      </w:r>
      <w:r>
        <w:rPr>
          <w:szCs w:val="24"/>
        </w:rPr>
        <w:instrText xml:space="preserve"> ADDIN EN.CITE &lt;EndNote&gt;&lt;Cite&gt;&lt;Author&gt;Shevela&lt;/Author&gt;&lt;Year&gt;2018&lt;/Year&gt;&lt;RecNum&gt;148&lt;/RecNum&gt;&lt;DisplayText&gt;(Shevela and Björn, 2018)&lt;/DisplayText&gt;&lt;record&gt;&lt;rec-number&gt;148&lt;/rec-number&gt;&lt;foreign-keys&gt;&lt;key app="EN" db-id="ttzv59wak9fes8e0wda5z29aesfeet2d5eaf" timestamp="1565599313"&gt;148&lt;/key&gt;&lt;/foreign-keys&gt;&lt;ref-type name="Book"&gt;6&lt;/ref-type&gt;&lt;contributors&gt;&lt;authors&gt;&lt;author&gt;Shevela, Dmitry&lt;/author&gt;&lt;author&gt;Björn, Lars Olof&lt;/author&gt;&lt;/authors&gt;&lt;/contributors&gt;&lt;titles&gt;&lt;title&gt;Photosynthesis: solar energy for life&lt;/title&gt;&lt;/titles&gt;&lt;dates&gt;&lt;year&gt;2018&lt;/year&gt;&lt;/dates&gt;&lt;publisher&gt;World Scientific Publishing&lt;/publisher&gt;&lt;isbn&gt;9813223138&lt;/isbn&gt;&lt;urls&gt;&lt;/urls&gt;&lt;/record&gt;&lt;/Cite&gt;&lt;/EndNote&gt;</w:instrText>
      </w:r>
      <w:r w:rsidRPr="006A417C">
        <w:rPr>
          <w:szCs w:val="24"/>
        </w:rPr>
        <w:fldChar w:fldCharType="separate"/>
      </w:r>
      <w:r>
        <w:rPr>
          <w:noProof/>
          <w:szCs w:val="24"/>
        </w:rPr>
        <w:t>(Shevela and Björn, 2018)</w:t>
      </w:r>
      <w:r w:rsidRPr="006A417C">
        <w:rPr>
          <w:szCs w:val="24"/>
        </w:rPr>
        <w:fldChar w:fldCharType="end"/>
      </w:r>
      <w:r>
        <w:rPr>
          <w:szCs w:val="24"/>
        </w:rPr>
        <w:t xml:space="preserve">. </w:t>
      </w:r>
      <w:r w:rsidRPr="006A417C">
        <w:rPr>
          <w:szCs w:val="24"/>
        </w:rPr>
        <w:t>Chloroplasts contain a large</w:t>
      </w:r>
      <w:r w:rsidRPr="006A417C">
        <w:rPr>
          <w:rFonts w:hint="eastAsia"/>
          <w:szCs w:val="24"/>
        </w:rPr>
        <w:t xml:space="preserve"> </w:t>
      </w:r>
      <w:r w:rsidRPr="006A417C">
        <w:rPr>
          <w:szCs w:val="24"/>
        </w:rPr>
        <w:t xml:space="preserve">number of other proteins in addition to the four major membrane protein complexes (PSII; </w:t>
      </w:r>
      <w:proofErr w:type="spellStart"/>
      <w:r w:rsidRPr="006A417C">
        <w:rPr>
          <w:szCs w:val="24"/>
        </w:rPr>
        <w:t>Cyt</w:t>
      </w:r>
      <w:proofErr w:type="spellEnd"/>
      <w:r w:rsidRPr="006A417C">
        <w:rPr>
          <w:szCs w:val="24"/>
        </w:rPr>
        <w:t xml:space="preserve"> </w:t>
      </w:r>
      <w:r w:rsidRPr="006A417C">
        <w:rPr>
          <w:i/>
          <w:szCs w:val="24"/>
        </w:rPr>
        <w:t>b</w:t>
      </w:r>
      <w:r w:rsidRPr="006A417C">
        <w:rPr>
          <w:i/>
          <w:szCs w:val="24"/>
          <w:vertAlign w:val="subscript"/>
        </w:rPr>
        <w:t>6</w:t>
      </w:r>
      <w:r w:rsidRPr="006A417C">
        <w:rPr>
          <w:i/>
          <w:szCs w:val="24"/>
        </w:rPr>
        <w:t>f</w:t>
      </w:r>
      <w:r w:rsidRPr="006A417C">
        <w:rPr>
          <w:szCs w:val="24"/>
        </w:rPr>
        <w:t>; PSI; and ATPase). Mn</w:t>
      </w:r>
      <w:r w:rsidRPr="006A417C">
        <w:rPr>
          <w:szCs w:val="24"/>
          <w:vertAlign w:val="subscript"/>
        </w:rPr>
        <w:t>4</w:t>
      </w:r>
      <w:r w:rsidRPr="006A417C">
        <w:rPr>
          <w:szCs w:val="24"/>
        </w:rPr>
        <w:t>CaO</w:t>
      </w:r>
      <w:r w:rsidRPr="006A417C">
        <w:rPr>
          <w:szCs w:val="24"/>
          <w:vertAlign w:val="subscript"/>
        </w:rPr>
        <w:t>5</w:t>
      </w:r>
      <w:r w:rsidRPr="006A417C">
        <w:rPr>
          <w:szCs w:val="24"/>
        </w:rPr>
        <w:t xml:space="preserve">, manganese-calcium-oxygen complex; </w:t>
      </w:r>
      <w:proofErr w:type="spellStart"/>
      <w:r w:rsidRPr="006A417C">
        <w:rPr>
          <w:szCs w:val="24"/>
        </w:rPr>
        <w:t>Y</w:t>
      </w:r>
      <w:r w:rsidRPr="006A417C">
        <w:rPr>
          <w:szCs w:val="24"/>
          <w:vertAlign w:val="subscript"/>
        </w:rPr>
        <w:t>z</w:t>
      </w:r>
      <w:proofErr w:type="spellEnd"/>
      <w:r w:rsidRPr="006A417C">
        <w:rPr>
          <w:szCs w:val="24"/>
        </w:rPr>
        <w:t xml:space="preserve">, redox-active tyrosine (Tyr Z); P680 and P700, primary electron donors of Photosystem II (PSII) and Photosystem I (PSI) of the first excited states of special reaction center Chl </w:t>
      </w:r>
      <w:r w:rsidRPr="006A417C">
        <w:rPr>
          <w:i/>
          <w:szCs w:val="24"/>
        </w:rPr>
        <w:t>a</w:t>
      </w:r>
      <w:r w:rsidRPr="006A417C">
        <w:rPr>
          <w:szCs w:val="24"/>
        </w:rPr>
        <w:t xml:space="preserve"> molecules; </w:t>
      </w:r>
      <w:proofErr w:type="spellStart"/>
      <w:r w:rsidRPr="006A417C">
        <w:rPr>
          <w:szCs w:val="24"/>
        </w:rPr>
        <w:t>Pheo</w:t>
      </w:r>
      <w:proofErr w:type="spellEnd"/>
      <w:r w:rsidRPr="006A417C">
        <w:rPr>
          <w:szCs w:val="24"/>
        </w:rPr>
        <w:t xml:space="preserve">, </w:t>
      </w:r>
      <w:proofErr w:type="spellStart"/>
      <w:r w:rsidRPr="006A417C">
        <w:rPr>
          <w:szCs w:val="24"/>
        </w:rPr>
        <w:t>pheophytin</w:t>
      </w:r>
      <w:proofErr w:type="spellEnd"/>
      <w:r w:rsidRPr="006A417C">
        <w:rPr>
          <w:szCs w:val="24"/>
        </w:rPr>
        <w:t>, primary electron acceptor of PSII; Q</w:t>
      </w:r>
      <w:r w:rsidRPr="006A417C">
        <w:rPr>
          <w:szCs w:val="24"/>
          <w:vertAlign w:val="subscript"/>
        </w:rPr>
        <w:t>A</w:t>
      </w:r>
      <w:r w:rsidRPr="006A417C">
        <w:rPr>
          <w:szCs w:val="24"/>
        </w:rPr>
        <w:t xml:space="preserve"> and Q</w:t>
      </w:r>
      <w:r w:rsidRPr="006A417C">
        <w:rPr>
          <w:szCs w:val="24"/>
          <w:vertAlign w:val="subscript"/>
        </w:rPr>
        <w:t>B</w:t>
      </w:r>
      <w:r w:rsidRPr="006A417C">
        <w:rPr>
          <w:szCs w:val="24"/>
        </w:rPr>
        <w:t xml:space="preserve">, primary and secondary quinone electron acceptors; PQ, mobile </w:t>
      </w:r>
      <w:proofErr w:type="spellStart"/>
      <w:r w:rsidRPr="006A417C">
        <w:rPr>
          <w:szCs w:val="24"/>
        </w:rPr>
        <w:t>plastoquinone</w:t>
      </w:r>
      <w:proofErr w:type="spellEnd"/>
      <w:r w:rsidRPr="006A417C">
        <w:rPr>
          <w:szCs w:val="24"/>
        </w:rPr>
        <w:t xml:space="preserve"> molecules between PSII and </w:t>
      </w:r>
      <w:proofErr w:type="spellStart"/>
      <w:r w:rsidRPr="006A417C">
        <w:rPr>
          <w:szCs w:val="24"/>
        </w:rPr>
        <w:t>Cyt</w:t>
      </w:r>
      <w:proofErr w:type="spellEnd"/>
      <w:r w:rsidRPr="006A417C">
        <w:rPr>
          <w:szCs w:val="24"/>
        </w:rPr>
        <w:t xml:space="preserve"> </w:t>
      </w:r>
      <w:r w:rsidRPr="006A417C">
        <w:rPr>
          <w:i/>
          <w:szCs w:val="24"/>
        </w:rPr>
        <w:t>b</w:t>
      </w:r>
      <w:r w:rsidRPr="006A417C">
        <w:rPr>
          <w:i/>
          <w:szCs w:val="24"/>
          <w:vertAlign w:val="subscript"/>
        </w:rPr>
        <w:t>6</w:t>
      </w:r>
      <w:r w:rsidRPr="006A417C">
        <w:rPr>
          <w:i/>
          <w:szCs w:val="24"/>
        </w:rPr>
        <w:t>f</w:t>
      </w:r>
      <w:r w:rsidRPr="006A417C">
        <w:rPr>
          <w:szCs w:val="24"/>
        </w:rPr>
        <w:t xml:space="preserve">; Fes, </w:t>
      </w:r>
      <w:proofErr w:type="spellStart"/>
      <w:r w:rsidRPr="006A417C">
        <w:rPr>
          <w:szCs w:val="24"/>
        </w:rPr>
        <w:t>Rieske</w:t>
      </w:r>
      <w:proofErr w:type="spellEnd"/>
      <w:r w:rsidRPr="006A417C">
        <w:rPr>
          <w:szCs w:val="24"/>
        </w:rPr>
        <w:t xml:space="preserve"> iron-sulfur protein; </w:t>
      </w:r>
      <w:proofErr w:type="spellStart"/>
      <w:r w:rsidRPr="006A417C">
        <w:rPr>
          <w:szCs w:val="24"/>
        </w:rPr>
        <w:t>Cyt</w:t>
      </w:r>
      <w:proofErr w:type="spellEnd"/>
      <w:r w:rsidRPr="006A417C">
        <w:rPr>
          <w:szCs w:val="24"/>
        </w:rPr>
        <w:t xml:space="preserve"> </w:t>
      </w:r>
      <w:r w:rsidRPr="006A417C">
        <w:rPr>
          <w:i/>
          <w:szCs w:val="24"/>
        </w:rPr>
        <w:t>f</w:t>
      </w:r>
      <w:r w:rsidRPr="006A417C">
        <w:rPr>
          <w:szCs w:val="24"/>
        </w:rPr>
        <w:t xml:space="preserve">, cytochrome </w:t>
      </w:r>
      <w:r w:rsidRPr="006A417C">
        <w:rPr>
          <w:i/>
          <w:szCs w:val="24"/>
        </w:rPr>
        <w:t>f</w:t>
      </w:r>
      <w:r w:rsidRPr="006A417C">
        <w:rPr>
          <w:szCs w:val="24"/>
        </w:rPr>
        <w:t xml:space="preserve">; PC, </w:t>
      </w:r>
      <w:proofErr w:type="spellStart"/>
      <w:r w:rsidRPr="006A417C">
        <w:rPr>
          <w:szCs w:val="24"/>
        </w:rPr>
        <w:t>plastocyanin</w:t>
      </w:r>
      <w:proofErr w:type="spellEnd"/>
      <w:r w:rsidRPr="006A417C">
        <w:rPr>
          <w:szCs w:val="24"/>
        </w:rPr>
        <w:t xml:space="preserve">, mobile copper protein between </w:t>
      </w:r>
      <w:proofErr w:type="spellStart"/>
      <w:r w:rsidRPr="006A417C">
        <w:rPr>
          <w:szCs w:val="24"/>
        </w:rPr>
        <w:t>Cyt</w:t>
      </w:r>
      <w:proofErr w:type="spellEnd"/>
      <w:r w:rsidRPr="006A417C">
        <w:rPr>
          <w:szCs w:val="24"/>
        </w:rPr>
        <w:t xml:space="preserve"> </w:t>
      </w:r>
      <w:r w:rsidRPr="006A417C">
        <w:rPr>
          <w:i/>
          <w:szCs w:val="24"/>
        </w:rPr>
        <w:t>b</w:t>
      </w:r>
      <w:r w:rsidRPr="006A417C">
        <w:rPr>
          <w:i/>
          <w:szCs w:val="24"/>
          <w:vertAlign w:val="subscript"/>
        </w:rPr>
        <w:t>6</w:t>
      </w:r>
      <w:r w:rsidRPr="006A417C">
        <w:rPr>
          <w:i/>
          <w:szCs w:val="24"/>
        </w:rPr>
        <w:t xml:space="preserve">f </w:t>
      </w:r>
      <w:r w:rsidRPr="006A417C">
        <w:rPr>
          <w:szCs w:val="24"/>
        </w:rPr>
        <w:t>and</w:t>
      </w:r>
      <w:r w:rsidRPr="006A417C">
        <w:rPr>
          <w:i/>
          <w:szCs w:val="24"/>
        </w:rPr>
        <w:t xml:space="preserve"> </w:t>
      </w:r>
      <w:r w:rsidRPr="006A417C">
        <w:rPr>
          <w:szCs w:val="24"/>
        </w:rPr>
        <w:t>PSI; A</w:t>
      </w:r>
      <w:r w:rsidRPr="006A417C">
        <w:rPr>
          <w:szCs w:val="24"/>
          <w:vertAlign w:val="subscript"/>
        </w:rPr>
        <w:t>0</w:t>
      </w:r>
      <w:r w:rsidRPr="006A417C">
        <w:rPr>
          <w:szCs w:val="24"/>
        </w:rPr>
        <w:t>, primary electron acceptor of PSI; A</w:t>
      </w:r>
      <w:r w:rsidRPr="006A417C">
        <w:rPr>
          <w:szCs w:val="24"/>
          <w:vertAlign w:val="subscript"/>
        </w:rPr>
        <w:t>1</w:t>
      </w:r>
      <w:r w:rsidRPr="006A417C">
        <w:rPr>
          <w:szCs w:val="24"/>
        </w:rPr>
        <w:t>, pair of</w:t>
      </w:r>
      <w:r>
        <w:rPr>
          <w:szCs w:val="24"/>
        </w:rPr>
        <w:t xml:space="preserve"> </w:t>
      </w:r>
      <w:proofErr w:type="spellStart"/>
      <w:r w:rsidRPr="006A417C">
        <w:rPr>
          <w:szCs w:val="24"/>
        </w:rPr>
        <w:t>phylloquinone</w:t>
      </w:r>
      <w:proofErr w:type="spellEnd"/>
      <w:r w:rsidRPr="006A417C">
        <w:rPr>
          <w:szCs w:val="24"/>
        </w:rPr>
        <w:t xml:space="preserve"> (vitamin K) molecules; F</w:t>
      </w:r>
      <w:r w:rsidRPr="006A417C">
        <w:rPr>
          <w:szCs w:val="24"/>
          <w:vertAlign w:val="subscript"/>
        </w:rPr>
        <w:t>X</w:t>
      </w:r>
      <w:r w:rsidRPr="006A417C">
        <w:rPr>
          <w:szCs w:val="24"/>
        </w:rPr>
        <w:t>, F</w:t>
      </w:r>
      <w:r w:rsidRPr="006A417C">
        <w:rPr>
          <w:szCs w:val="24"/>
          <w:vertAlign w:val="subscript"/>
        </w:rPr>
        <w:t>A</w:t>
      </w:r>
      <w:r w:rsidRPr="002B24F6">
        <w:rPr>
          <w:szCs w:val="24"/>
        </w:rPr>
        <w:t>,</w:t>
      </w:r>
      <w:r w:rsidRPr="006A417C">
        <w:rPr>
          <w:szCs w:val="24"/>
        </w:rPr>
        <w:t xml:space="preserve"> and F</w:t>
      </w:r>
      <w:r w:rsidRPr="006A417C">
        <w:rPr>
          <w:szCs w:val="24"/>
          <w:vertAlign w:val="subscript"/>
        </w:rPr>
        <w:t>B</w:t>
      </w:r>
      <w:r w:rsidRPr="006A417C">
        <w:rPr>
          <w:szCs w:val="24"/>
        </w:rPr>
        <w:t xml:space="preserve">, bound iron-sulfur clusters of PSI; </w:t>
      </w:r>
      <w:proofErr w:type="spellStart"/>
      <w:r w:rsidRPr="006A417C">
        <w:rPr>
          <w:szCs w:val="24"/>
        </w:rPr>
        <w:t>F</w:t>
      </w:r>
      <w:r w:rsidRPr="006A417C">
        <w:rPr>
          <w:szCs w:val="24"/>
          <w:vertAlign w:val="subscript"/>
        </w:rPr>
        <w:t>d</w:t>
      </w:r>
      <w:proofErr w:type="spellEnd"/>
      <w:r w:rsidRPr="006A417C">
        <w:rPr>
          <w:szCs w:val="24"/>
        </w:rPr>
        <w:t>, ferredoxin; FNR, ferredoxin-NADP oxidoreductase</w:t>
      </w:r>
      <w:r>
        <w:rPr>
          <w:szCs w:val="24"/>
        </w:rPr>
        <w:t>.</w:t>
      </w:r>
    </w:p>
    <w:p w14:paraId="5A5ABD69" w14:textId="77777777" w:rsidR="00371C44" w:rsidRPr="002B4A57" w:rsidRDefault="00371C44" w:rsidP="00371C44">
      <w:pPr>
        <w:rPr>
          <w:rFonts w:cs="Times New Roman"/>
          <w:szCs w:val="24"/>
          <w:u w:val="single"/>
        </w:rPr>
      </w:pPr>
    </w:p>
    <w:p w14:paraId="3C419443" w14:textId="571F86A1" w:rsidR="00994A3D" w:rsidRPr="00371C44" w:rsidRDefault="00371C44" w:rsidP="00371C44">
      <w:pPr>
        <w:keepNext/>
        <w:rPr>
          <w:rFonts w:cs="Times New Roman"/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1AF46E2F" wp14:editId="2E33D020">
            <wp:extent cx="6019365" cy="723900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DAR-N012_1_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36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1630" w14:textId="1BA308E1" w:rsidR="00AF00AA" w:rsidRDefault="00AF00AA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58986F3C" wp14:editId="6185F8CA">
            <wp:extent cx="5962650" cy="743547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DAR-N012_2_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974" cy="74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3830" w14:textId="73490B51" w:rsidR="00371C44" w:rsidRDefault="00994A3D" w:rsidP="00371C44">
      <w:pPr>
        <w:keepNext/>
        <w:jc w:val="both"/>
        <w:rPr>
          <w:szCs w:val="24"/>
        </w:rPr>
        <w:sectPr w:rsidR="00371C44" w:rsidSect="0093429D">
          <w:headerReference w:type="even" r:id="rId11"/>
          <w:footerReference w:type="even" r:id="rId12"/>
          <w:footerReference w:type="default" r:id="rId13"/>
          <w:headerReference w:type="first" r:id="rId14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01436A">
        <w:rPr>
          <w:rFonts w:cs="Times New Roman"/>
          <w:b/>
          <w:szCs w:val="24"/>
        </w:rPr>
        <w:t xml:space="preserve">Supplementary Figure </w:t>
      </w:r>
      <w:r w:rsidR="009F2F6D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4672D" w:rsidRPr="006A417C">
        <w:rPr>
          <w:szCs w:val="24"/>
        </w:rPr>
        <w:t>Radar plots of each nitrogen treatment with a series of important parameters derived from experimental fast OJIP transients</w:t>
      </w:r>
      <w:r w:rsidR="0054672D">
        <w:rPr>
          <w:szCs w:val="24"/>
        </w:rPr>
        <w:t xml:space="preserve"> during different growth stages</w:t>
      </w:r>
      <w:r w:rsidR="00E0359C">
        <w:rPr>
          <w:szCs w:val="24"/>
        </w:rPr>
        <w:t>.</w:t>
      </w:r>
    </w:p>
    <w:p w14:paraId="06099836" w14:textId="67A8B41E" w:rsidR="00E0359C" w:rsidRDefault="00371C44" w:rsidP="00371C44">
      <w:pPr>
        <w:keepNext/>
        <w:jc w:val="both"/>
        <w:rPr>
          <w:szCs w:val="24"/>
        </w:rPr>
      </w:pPr>
      <w:r>
        <w:rPr>
          <w:noProof/>
          <w:szCs w:val="24"/>
          <w:lang w:eastAsia="zh-CN"/>
        </w:rPr>
        <w:lastRenderedPageBreak/>
        <w:drawing>
          <wp:inline distT="0" distB="0" distL="0" distR="0" wp14:anchorId="14B15F76" wp14:editId="13D82FA6">
            <wp:extent cx="8613140" cy="41408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2 Radar1819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5E8CE" w14:textId="2F70D878" w:rsidR="00770482" w:rsidRDefault="00371C44" w:rsidP="00371C44">
      <w:pPr>
        <w:keepNext/>
        <w:jc w:val="both"/>
        <w:rPr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6A417C">
        <w:rPr>
          <w:szCs w:val="24"/>
        </w:rPr>
        <w:t xml:space="preserve">Comparison of radar plots with important parameters </w:t>
      </w:r>
      <w:r w:rsidRPr="006A417C">
        <w:rPr>
          <w:rFonts w:hint="eastAsia"/>
          <w:szCs w:val="24"/>
        </w:rPr>
        <w:t>during</w:t>
      </w:r>
      <w:r w:rsidRPr="006A417C">
        <w:rPr>
          <w:szCs w:val="24"/>
        </w:rPr>
        <w:t xml:space="preserve"> tillering, jointing, initial heading</w:t>
      </w:r>
      <w:r>
        <w:rPr>
          <w:szCs w:val="24"/>
        </w:rPr>
        <w:t>,</w:t>
      </w:r>
      <w:r w:rsidRPr="006A417C">
        <w:rPr>
          <w:szCs w:val="24"/>
        </w:rPr>
        <w:t xml:space="preserve"> and late filling </w:t>
      </w:r>
      <w:r w:rsidRPr="006A417C">
        <w:rPr>
          <w:rFonts w:hint="eastAsia"/>
          <w:szCs w:val="24"/>
        </w:rPr>
        <w:t>stage</w:t>
      </w:r>
      <w:r>
        <w:rPr>
          <w:szCs w:val="24"/>
        </w:rPr>
        <w:t>s in 2018 and 2019, respectively.</w:t>
      </w:r>
    </w:p>
    <w:p w14:paraId="172D498A" w14:textId="77777777" w:rsidR="00770482" w:rsidRDefault="00770482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295B524B" w14:textId="243BD7E0" w:rsidR="00E0359C" w:rsidRDefault="00770482" w:rsidP="00770482">
      <w:pPr>
        <w:pStyle w:val="2"/>
        <w:numPr>
          <w:ilvl w:val="1"/>
          <w:numId w:val="14"/>
        </w:numPr>
      </w:pPr>
      <w:r w:rsidRPr="0001436A">
        <w:lastRenderedPageBreak/>
        <w:t>Supplementary</w:t>
      </w:r>
      <w:r>
        <w:t xml:space="preserve"> Table</w:t>
      </w:r>
    </w:p>
    <w:tbl>
      <w:tblPr>
        <w:tblStyle w:val="afc"/>
        <w:tblpPr w:leftFromText="180" w:rightFromText="180" w:vertAnchor="text" w:horzAnchor="margin" w:tblpY="133"/>
        <w:tblW w:w="1364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6"/>
        <w:gridCol w:w="940"/>
        <w:gridCol w:w="1407"/>
        <w:gridCol w:w="1519"/>
        <w:gridCol w:w="1476"/>
        <w:gridCol w:w="1407"/>
        <w:gridCol w:w="1476"/>
        <w:gridCol w:w="1519"/>
        <w:gridCol w:w="1476"/>
        <w:gridCol w:w="1399"/>
        <w:gridCol w:w="10"/>
      </w:tblGrid>
      <w:tr w:rsidR="00770482" w:rsidRPr="00770482" w14:paraId="16899E14" w14:textId="77777777" w:rsidTr="00E9184F">
        <w:trPr>
          <w:trHeight w:val="130"/>
        </w:trPr>
        <w:tc>
          <w:tcPr>
            <w:tcW w:w="13645" w:type="dxa"/>
            <w:gridSpan w:val="11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526A4B5" w14:textId="7692D303" w:rsidR="00770482" w:rsidRPr="00DE712D" w:rsidRDefault="00770482" w:rsidP="00261FFA">
            <w:pPr>
              <w:adjustRightInd w:val="0"/>
              <w:snapToGrid w:val="0"/>
              <w:spacing w:before="80" w:after="80"/>
              <w:outlineLvl w:val="1"/>
              <w:rPr>
                <w:rFonts w:cs="Times New Roman"/>
                <w:b/>
                <w:szCs w:val="24"/>
              </w:rPr>
            </w:pPr>
            <w:r w:rsidRPr="00770482">
              <w:rPr>
                <w:rFonts w:eastAsia="等线" w:cs="Times New Roman"/>
                <w:b/>
                <w:szCs w:val="24"/>
              </w:rPr>
              <w:t xml:space="preserve">TABLE S1 | </w:t>
            </w:r>
            <w:r w:rsidRPr="00770482">
              <w:rPr>
                <w:rFonts w:cs="Times New Roman"/>
                <w:b/>
                <w:szCs w:val="24"/>
              </w:rPr>
              <w:t>Average chlorophyll content of each layer leaf during different growth stages.</w:t>
            </w:r>
            <w:r w:rsidR="00DE712D">
              <w:rPr>
                <w:rFonts w:cs="Times New Roman"/>
                <w:b/>
                <w:szCs w:val="24"/>
              </w:rPr>
              <w:t xml:space="preserve"> </w:t>
            </w:r>
            <w:r w:rsidR="00DE712D" w:rsidRPr="00DE712D">
              <w:rPr>
                <w:rFonts w:cs="Times New Roman"/>
                <w:b/>
                <w:szCs w:val="24"/>
              </w:rPr>
              <w:t>Values are means ± SD (</w:t>
            </w:r>
            <w:r w:rsidR="00DE712D" w:rsidRPr="00DE712D">
              <w:rPr>
                <w:rFonts w:cs="Times New Roman"/>
                <w:b/>
                <w:i/>
                <w:szCs w:val="24"/>
              </w:rPr>
              <w:t>n</w:t>
            </w:r>
            <w:r w:rsidR="00DE712D" w:rsidRPr="00DE712D">
              <w:rPr>
                <w:rFonts w:cs="Times New Roman"/>
                <w:b/>
                <w:szCs w:val="24"/>
              </w:rPr>
              <w:t xml:space="preserve"> = 4). Values within a column followed by the same letters are not significantly different (</w:t>
            </w:r>
            <w:r w:rsidR="00261FFA">
              <w:rPr>
                <w:rFonts w:cs="Times New Roman"/>
                <w:b/>
                <w:i/>
                <w:szCs w:val="24"/>
              </w:rPr>
              <w:t>P</w:t>
            </w:r>
            <w:bookmarkStart w:id="0" w:name="_GoBack"/>
            <w:bookmarkEnd w:id="0"/>
            <w:r w:rsidR="00DE712D" w:rsidRPr="00DE712D">
              <w:rPr>
                <w:rFonts w:cs="Times New Roman"/>
                <w:b/>
                <w:i/>
                <w:szCs w:val="24"/>
              </w:rPr>
              <w:t xml:space="preserve"> </w:t>
            </w:r>
            <w:r w:rsidR="00DE712D" w:rsidRPr="00DE712D">
              <w:rPr>
                <w:rFonts w:cs="Times New Roman"/>
                <w:b/>
                <w:szCs w:val="24"/>
              </w:rPr>
              <w:t>≥ 0.05</w:t>
            </w:r>
            <w:r w:rsidR="00DE712D" w:rsidRPr="00DE712D">
              <w:rPr>
                <w:rFonts w:cs="Times New Roman" w:hint="eastAsia"/>
                <w:b/>
                <w:szCs w:val="24"/>
              </w:rPr>
              <w:t>,</w:t>
            </w:r>
            <w:r w:rsidR="00DE712D" w:rsidRPr="00DE712D">
              <w:rPr>
                <w:rFonts w:cs="Times New Roman"/>
                <w:b/>
                <w:szCs w:val="24"/>
              </w:rPr>
              <w:t xml:space="preserve"> Fisher's LSD test</w:t>
            </w:r>
            <w:r w:rsidR="00F72376">
              <w:rPr>
                <w:rFonts w:cs="Times New Roman"/>
                <w:b/>
                <w:szCs w:val="24"/>
              </w:rPr>
              <w:t>)</w:t>
            </w:r>
            <w:r w:rsidR="00DE712D" w:rsidRPr="00DE712D">
              <w:rPr>
                <w:rFonts w:cs="Times New Roman"/>
                <w:b/>
                <w:szCs w:val="24"/>
              </w:rPr>
              <w:t>.</w:t>
            </w:r>
          </w:p>
        </w:tc>
      </w:tr>
      <w:tr w:rsidR="00770482" w:rsidRPr="00770482" w14:paraId="4FD224F8" w14:textId="77777777" w:rsidTr="00E9184F">
        <w:trPr>
          <w:trHeight w:val="174"/>
        </w:trPr>
        <w:tc>
          <w:tcPr>
            <w:tcW w:w="1016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823571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</w:rPr>
            </w:pPr>
            <w:r w:rsidRPr="00770482">
              <w:rPr>
                <w:rFonts w:cs="Times New Roman"/>
                <w:sz w:val="22"/>
              </w:rPr>
              <w:t>Nitrogen level</w:t>
            </w:r>
          </w:p>
        </w:tc>
        <w:tc>
          <w:tcPr>
            <w:tcW w:w="940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48F129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</w:rPr>
            </w:pPr>
            <w:r w:rsidRPr="00770482">
              <w:rPr>
                <w:rFonts w:cs="Times New Roman"/>
                <w:sz w:val="22"/>
              </w:rPr>
              <w:t>Leaf position</w:t>
            </w:r>
          </w:p>
        </w:tc>
        <w:tc>
          <w:tcPr>
            <w:tcW w:w="11688" w:type="dxa"/>
            <w:gridSpan w:val="9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58AC2D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</w:rPr>
            </w:pPr>
            <w:r w:rsidRPr="00770482">
              <w:rPr>
                <w:rFonts w:cs="Times New Roman"/>
                <w:sz w:val="22"/>
              </w:rPr>
              <w:t>Growth stages</w:t>
            </w:r>
          </w:p>
        </w:tc>
      </w:tr>
      <w:tr w:rsidR="00770482" w:rsidRPr="00770482" w14:paraId="6A53756E" w14:textId="77777777" w:rsidTr="00E9184F">
        <w:trPr>
          <w:gridAfter w:val="1"/>
          <w:wAfter w:w="10" w:type="dxa"/>
          <w:trHeight w:val="174"/>
        </w:trPr>
        <w:tc>
          <w:tcPr>
            <w:tcW w:w="1016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E12A24" w14:textId="77777777" w:rsidR="00770482" w:rsidRPr="00770482" w:rsidRDefault="00770482" w:rsidP="00E9184F">
            <w:pPr>
              <w:spacing w:before="80" w:after="80"/>
              <w:rPr>
                <w:rFonts w:cs="Times New Roman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1A7E13" w14:textId="77777777" w:rsidR="00770482" w:rsidRPr="00770482" w:rsidRDefault="00770482" w:rsidP="00E9184F">
            <w:pPr>
              <w:spacing w:before="80" w:after="80"/>
              <w:rPr>
                <w:rFonts w:cs="Times New Roman"/>
                <w:sz w:val="22"/>
              </w:rPr>
            </w:pPr>
          </w:p>
        </w:tc>
        <w:tc>
          <w:tcPr>
            <w:tcW w:w="140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634DF5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</w:rPr>
            </w:pPr>
            <w:r w:rsidRPr="00770482">
              <w:rPr>
                <w:rFonts w:cs="Times New Roman"/>
                <w:sz w:val="22"/>
              </w:rPr>
              <w:t>V1</w:t>
            </w:r>
          </w:p>
        </w:tc>
        <w:tc>
          <w:tcPr>
            <w:tcW w:w="151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B28C8A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</w:rPr>
            </w:pPr>
            <w:r w:rsidRPr="00770482">
              <w:rPr>
                <w:rFonts w:cs="Times New Roman"/>
                <w:sz w:val="22"/>
              </w:rPr>
              <w:t>V2</w:t>
            </w:r>
          </w:p>
        </w:tc>
        <w:tc>
          <w:tcPr>
            <w:tcW w:w="147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C6707C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</w:rPr>
            </w:pPr>
            <w:r w:rsidRPr="00770482">
              <w:rPr>
                <w:rFonts w:cs="Times New Roman"/>
                <w:sz w:val="22"/>
              </w:rPr>
              <w:t>V3</w:t>
            </w:r>
          </w:p>
        </w:tc>
        <w:tc>
          <w:tcPr>
            <w:tcW w:w="140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D62389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</w:rPr>
            </w:pPr>
            <w:r w:rsidRPr="00770482">
              <w:rPr>
                <w:rFonts w:cs="Times New Roman"/>
                <w:sz w:val="22"/>
              </w:rPr>
              <w:t>R1</w:t>
            </w:r>
          </w:p>
        </w:tc>
        <w:tc>
          <w:tcPr>
            <w:tcW w:w="147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1DF41F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</w:rPr>
            </w:pPr>
            <w:r w:rsidRPr="00770482">
              <w:rPr>
                <w:rFonts w:cs="Times New Roman"/>
                <w:sz w:val="22"/>
              </w:rPr>
              <w:t>R2</w:t>
            </w:r>
          </w:p>
        </w:tc>
        <w:tc>
          <w:tcPr>
            <w:tcW w:w="151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2B0954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</w:rPr>
            </w:pPr>
            <w:r w:rsidRPr="00770482">
              <w:rPr>
                <w:rFonts w:cs="Times New Roman"/>
                <w:sz w:val="22"/>
              </w:rPr>
              <w:t>R3</w:t>
            </w:r>
          </w:p>
        </w:tc>
        <w:tc>
          <w:tcPr>
            <w:tcW w:w="147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119A9A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</w:rPr>
            </w:pPr>
            <w:r w:rsidRPr="00770482">
              <w:rPr>
                <w:rFonts w:cs="Times New Roman"/>
                <w:sz w:val="22"/>
              </w:rPr>
              <w:t>R4</w:t>
            </w:r>
          </w:p>
        </w:tc>
        <w:tc>
          <w:tcPr>
            <w:tcW w:w="139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6503E7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</w:rPr>
            </w:pPr>
            <w:r w:rsidRPr="00770482">
              <w:rPr>
                <w:rFonts w:cs="Times New Roman"/>
                <w:sz w:val="22"/>
              </w:rPr>
              <w:t>R5</w:t>
            </w:r>
          </w:p>
        </w:tc>
      </w:tr>
      <w:tr w:rsidR="00770482" w:rsidRPr="00770482" w14:paraId="4A94DE27" w14:textId="77777777" w:rsidTr="00E9184F">
        <w:trPr>
          <w:gridAfter w:val="1"/>
          <w:wAfter w:w="10" w:type="dxa"/>
          <w:trHeight w:val="210"/>
        </w:trPr>
        <w:tc>
          <w:tcPr>
            <w:tcW w:w="101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CCE5DD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N0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9B0E27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L1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7AB0DB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46.62 ± 4.76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DF8E5C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44.20 ± 8.43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65403A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39.75 ± 6.44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5DE4FC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32.57 ± 4.09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267150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32.82 ± 5.00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ab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D5D4C4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21.67 ± 5.77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5040B7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12.66 ± 3.82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c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CF7A54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8.60 ± 3.64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</w:tr>
      <w:tr w:rsidR="00770482" w:rsidRPr="00770482" w14:paraId="4428FDAE" w14:textId="77777777" w:rsidTr="00E9184F">
        <w:trPr>
          <w:gridAfter w:val="1"/>
          <w:wAfter w:w="10" w:type="dxa"/>
          <w:trHeight w:val="210"/>
        </w:trPr>
        <w:tc>
          <w:tcPr>
            <w:tcW w:w="101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1B5EE6" w14:textId="77777777" w:rsidR="00770482" w:rsidRPr="00770482" w:rsidRDefault="00770482" w:rsidP="00E9184F">
            <w:pPr>
              <w:spacing w:before="80" w:after="80"/>
              <w:rPr>
                <w:rFonts w:cs="Times New Roman"/>
                <w:sz w:val="22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148A80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L2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122E63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44.25 ± 3.17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8A564C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40.63 ± 4.63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1D5C47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40.60 ± 5.20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69F240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28.19 ± 5.31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7F5A1D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29.82 ± 5.48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B0F4B5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24.53 ± 6.38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A8AC5A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23.02 ± 8.20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E8E86A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9.50 ± 3.29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</w:tr>
      <w:tr w:rsidR="00770482" w:rsidRPr="00770482" w14:paraId="63DCCDC2" w14:textId="77777777" w:rsidTr="00E9184F">
        <w:trPr>
          <w:gridAfter w:val="1"/>
          <w:wAfter w:w="10" w:type="dxa"/>
          <w:trHeight w:val="210"/>
        </w:trPr>
        <w:tc>
          <w:tcPr>
            <w:tcW w:w="101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98C783" w14:textId="77777777" w:rsidR="00770482" w:rsidRPr="00770482" w:rsidRDefault="00770482" w:rsidP="00E9184F">
            <w:pPr>
              <w:spacing w:before="80" w:after="80"/>
              <w:rPr>
                <w:rFonts w:cs="Times New Roman"/>
                <w:sz w:val="22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2ADB7C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L3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32F74B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32.64 ± 7.30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5CA85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36.13 ± 6.00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7714B9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39.41 ± 5.08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62F732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27.16 ± 5.00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B1E18C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32.79 ± 7.54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ab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26B464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27.02 ± 6.06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E335F9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21.90 ± 4.71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9A5C89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10.57 ± 3.66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</w:tr>
      <w:tr w:rsidR="00770482" w:rsidRPr="00770482" w14:paraId="639921F0" w14:textId="77777777" w:rsidTr="00E9184F">
        <w:trPr>
          <w:gridAfter w:val="1"/>
          <w:wAfter w:w="10" w:type="dxa"/>
          <w:trHeight w:val="210"/>
        </w:trPr>
        <w:tc>
          <w:tcPr>
            <w:tcW w:w="101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CE6B16" w14:textId="77777777" w:rsidR="00770482" w:rsidRPr="00770482" w:rsidRDefault="00770482" w:rsidP="00E9184F">
            <w:pPr>
              <w:spacing w:before="80" w:after="80"/>
              <w:rPr>
                <w:rFonts w:cs="Times New Roman"/>
                <w:sz w:val="22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EEFC25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L4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4BC00E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139DCC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99643D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29.99 ± 6.19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A75CC9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27.12 ± 4.21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9F890D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34.77 ± 4.62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597F48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29.23 ± 4.61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74B28B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25.97 ± 5.42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ab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2399E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10.08 ± 3.44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</w:tr>
      <w:tr w:rsidR="00770482" w:rsidRPr="00770482" w14:paraId="0CF500F6" w14:textId="77777777" w:rsidTr="00E9184F">
        <w:trPr>
          <w:gridAfter w:val="1"/>
          <w:wAfter w:w="10" w:type="dxa"/>
          <w:trHeight w:val="206"/>
        </w:trPr>
        <w:tc>
          <w:tcPr>
            <w:tcW w:w="101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B7CF3B" w14:textId="77777777" w:rsidR="00770482" w:rsidRPr="00770482" w:rsidRDefault="00770482" w:rsidP="00E9184F">
            <w:pPr>
              <w:spacing w:before="80" w:after="80"/>
              <w:rPr>
                <w:rFonts w:cs="Times New Roman"/>
                <w:sz w:val="22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95B226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L5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E0199E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43BCFB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B5C951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F903FE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1AD966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130BC0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31.76 ± 3.05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B69B97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29.18 ± 5.33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7BDDB3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</w:tr>
      <w:tr w:rsidR="00770482" w:rsidRPr="00770482" w14:paraId="514CB98C" w14:textId="77777777" w:rsidTr="00E9184F">
        <w:trPr>
          <w:gridAfter w:val="1"/>
          <w:wAfter w:w="10" w:type="dxa"/>
          <w:trHeight w:val="206"/>
        </w:trPr>
        <w:tc>
          <w:tcPr>
            <w:tcW w:w="10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32842E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N1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305B5FF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asciiTheme="majorHAnsi" w:hAnsiTheme="majorHAnsi"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L1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D23D6F1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46.44 ± 6.08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2F9DD8E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44.48 ± 9.44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ab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B549C2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43.64 ± 7.61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ab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DB61A8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49.99 ± 4.47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23E3D20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47.73 ± 4.45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BBDF53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35.02 ± 7.53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A733FCE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18.73 ± 9.32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c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26394B5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19.48 ± 7.31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</w:tr>
      <w:tr w:rsidR="00770482" w:rsidRPr="00770482" w14:paraId="08DDB509" w14:textId="77777777" w:rsidTr="00E9184F">
        <w:trPr>
          <w:gridAfter w:val="1"/>
          <w:wAfter w:w="10" w:type="dxa"/>
          <w:trHeight w:val="206"/>
        </w:trPr>
        <w:tc>
          <w:tcPr>
            <w:tcW w:w="10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7708E1" w14:textId="77777777" w:rsidR="00770482" w:rsidRPr="00770482" w:rsidRDefault="00770482" w:rsidP="00E9184F">
            <w:pPr>
              <w:spacing w:before="80" w:after="80"/>
              <w:rPr>
                <w:rFonts w:cs="Times New Roman"/>
                <w:sz w:val="22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9C4B1E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asciiTheme="majorHAnsi" w:hAnsiTheme="majorHAnsi"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L2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FAC49F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46.53 ± 5.23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55D204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45.70 ± 3.93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66BD85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47.01 ± 6.60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815787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44.97 ± 5.01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07C970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45.73 ± 5.49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c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776AD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34.65 ± 6.34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208C0A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31.90 ± 3.94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A91028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18.76 ± 6.01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</w:tr>
      <w:tr w:rsidR="00770482" w:rsidRPr="00770482" w14:paraId="1AD034DA" w14:textId="77777777" w:rsidTr="00E9184F">
        <w:trPr>
          <w:gridAfter w:val="1"/>
          <w:wAfter w:w="10" w:type="dxa"/>
          <w:trHeight w:val="206"/>
        </w:trPr>
        <w:tc>
          <w:tcPr>
            <w:tcW w:w="10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76E054" w14:textId="77777777" w:rsidR="00770482" w:rsidRPr="00770482" w:rsidRDefault="00770482" w:rsidP="00E9184F">
            <w:pPr>
              <w:spacing w:before="80" w:after="80"/>
              <w:rPr>
                <w:rFonts w:cs="Times New Roman"/>
                <w:sz w:val="22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88C9FD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asciiTheme="majorHAnsi" w:hAnsiTheme="majorHAnsi"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L3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9AFBA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39.70 ± 7.44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72A9F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41.22 ± 8.79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4AC425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45.53 ± 6.83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5383A1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40.22 ± 4.85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c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ED7633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45.98 ± 4.67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c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DC8401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38.52 ± 4.46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0EF67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32.02 ± 4.20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AD48D7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15.51 ± 5.46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</w:tr>
      <w:tr w:rsidR="00770482" w:rsidRPr="00770482" w14:paraId="6C76F590" w14:textId="77777777" w:rsidTr="00E9184F">
        <w:trPr>
          <w:gridAfter w:val="1"/>
          <w:wAfter w:w="10" w:type="dxa"/>
          <w:trHeight w:val="206"/>
        </w:trPr>
        <w:tc>
          <w:tcPr>
            <w:tcW w:w="10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885361" w14:textId="77777777" w:rsidR="00770482" w:rsidRPr="00770482" w:rsidRDefault="00770482" w:rsidP="00E9184F">
            <w:pPr>
              <w:spacing w:before="80" w:after="80"/>
              <w:rPr>
                <w:rFonts w:cs="Times New Roman"/>
                <w:sz w:val="22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F39551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asciiTheme="majorHAnsi" w:hAnsiTheme="majorHAnsi"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L4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41F8A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AC62C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018C68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40.24 ± 8.97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44687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30.66 ± 3.09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d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26D3B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47.41 ± 4.88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E52F26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35.10 ± 6.58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4E9FEB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32.41 ± 5.27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ab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59CF6B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15.32 ± 4.97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</w:tr>
      <w:tr w:rsidR="00770482" w:rsidRPr="00770482" w14:paraId="2153C9EA" w14:textId="77777777" w:rsidTr="00E9184F">
        <w:trPr>
          <w:gridAfter w:val="1"/>
          <w:wAfter w:w="10" w:type="dxa"/>
          <w:trHeight w:val="206"/>
        </w:trPr>
        <w:tc>
          <w:tcPr>
            <w:tcW w:w="10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B79045" w14:textId="77777777" w:rsidR="00770482" w:rsidRPr="00770482" w:rsidRDefault="00770482" w:rsidP="00E9184F">
            <w:pPr>
              <w:spacing w:before="80" w:after="80"/>
              <w:rPr>
                <w:rFonts w:cs="Times New Roman"/>
                <w:sz w:val="22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2683C0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asciiTheme="majorHAnsi" w:hAnsiTheme="majorHAnsi"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L5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995109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C6C2E1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2EE7D6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80DC21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899A3A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EEA4C5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39.21 ± 3.62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340397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36.63 ± 3.66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7A9285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</w:tr>
      <w:tr w:rsidR="00770482" w:rsidRPr="00770482" w14:paraId="74AA3A3B" w14:textId="77777777" w:rsidTr="00E9184F">
        <w:trPr>
          <w:gridAfter w:val="1"/>
          <w:wAfter w:w="10" w:type="dxa"/>
          <w:trHeight w:val="206"/>
        </w:trPr>
        <w:tc>
          <w:tcPr>
            <w:tcW w:w="1016" w:type="dxa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675E86E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N2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62964F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asciiTheme="majorHAnsi" w:hAnsiTheme="majorHAnsi"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L1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2D2014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43.64 ± 7.24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346EC4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49.43 ± 10.63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8A2454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53.13 ± 6.29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3A07D2A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56.87 ± 5.24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EEE7526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51.39 ± 4.47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D10F1D3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45.37 ± 7.41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E19D5E9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22.34 ± 6.89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0303692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17.99 ± 5.59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</w:tr>
      <w:tr w:rsidR="00770482" w:rsidRPr="00770482" w14:paraId="1374F096" w14:textId="77777777" w:rsidTr="00E9184F">
        <w:trPr>
          <w:gridAfter w:val="1"/>
          <w:wAfter w:w="10" w:type="dxa"/>
          <w:trHeight w:val="206"/>
        </w:trPr>
        <w:tc>
          <w:tcPr>
            <w:tcW w:w="1016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188D64E" w14:textId="77777777" w:rsidR="00770482" w:rsidRPr="00770482" w:rsidRDefault="00770482" w:rsidP="00E9184F">
            <w:pPr>
              <w:spacing w:before="80" w:after="80"/>
              <w:rPr>
                <w:rFonts w:cs="Times New Roman"/>
                <w:sz w:val="22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924554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asciiTheme="majorHAnsi" w:hAnsiTheme="majorHAnsi"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L2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7A7CEF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48.27 ± 4.66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17B95C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48.43 ± 11.45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2EE4C6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54.39 ± 6.46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0B5E6A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50.36 ± 5.21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31E438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43.95 ± 4.94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D1EC5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46.95 ± 3.45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625105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36.78 ± 4.29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CB0467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16.97 ± 2.61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</w:tr>
      <w:tr w:rsidR="00770482" w:rsidRPr="00770482" w14:paraId="0E53CA39" w14:textId="77777777" w:rsidTr="00E9184F">
        <w:trPr>
          <w:gridAfter w:val="1"/>
          <w:wAfter w:w="10" w:type="dxa"/>
          <w:trHeight w:val="206"/>
        </w:trPr>
        <w:tc>
          <w:tcPr>
            <w:tcW w:w="1016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83E6610" w14:textId="77777777" w:rsidR="00770482" w:rsidRPr="00770482" w:rsidRDefault="00770482" w:rsidP="00E9184F">
            <w:pPr>
              <w:spacing w:before="80" w:after="80"/>
              <w:rPr>
                <w:rFonts w:cs="Times New Roman"/>
                <w:sz w:val="22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DE36CC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asciiTheme="majorHAnsi" w:hAnsiTheme="majorHAnsi"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L3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E918C9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38.54 ± 8.34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c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68A758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48.53 ± 11.40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E8AA05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55.12 ± 7.21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CF4D7F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43.27 ± 5.75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c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DCC626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41.07 ± 4.45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A5E72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44.36 ± 4.40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F60F8F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37.03 ± 5.67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BFBA1E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16.27 ± 1.05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</w:tr>
      <w:tr w:rsidR="00770482" w:rsidRPr="00770482" w14:paraId="1E3D3C13" w14:textId="77777777" w:rsidTr="00E9184F">
        <w:trPr>
          <w:gridAfter w:val="1"/>
          <w:wAfter w:w="10" w:type="dxa"/>
          <w:trHeight w:val="206"/>
        </w:trPr>
        <w:tc>
          <w:tcPr>
            <w:tcW w:w="1016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F819E76" w14:textId="77777777" w:rsidR="00770482" w:rsidRPr="00770482" w:rsidRDefault="00770482" w:rsidP="00E9184F">
            <w:pPr>
              <w:spacing w:before="80" w:after="80"/>
              <w:rPr>
                <w:rFonts w:cs="Times New Roman"/>
                <w:sz w:val="22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A8DFB8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asciiTheme="majorHAnsi" w:hAnsiTheme="majorHAnsi"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L4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B814A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BBDFDB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87A4A9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41.54 ± 8.96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4A18A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30.31 ± 4.31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d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6032D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41.65 ± 6.68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64993B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40.78 ± 8.35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575C00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37.42 ± 4.99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7157AC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17.02 ± 5.11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</w:tr>
      <w:tr w:rsidR="00770482" w:rsidRPr="00770482" w14:paraId="3DBA74A6" w14:textId="77777777" w:rsidTr="00E9184F">
        <w:trPr>
          <w:gridAfter w:val="1"/>
          <w:wAfter w:w="10" w:type="dxa"/>
          <w:trHeight w:val="206"/>
        </w:trPr>
        <w:tc>
          <w:tcPr>
            <w:tcW w:w="1016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E366F88" w14:textId="77777777" w:rsidR="00770482" w:rsidRPr="00770482" w:rsidRDefault="00770482" w:rsidP="00E9184F">
            <w:pPr>
              <w:spacing w:before="80" w:after="80"/>
              <w:rPr>
                <w:rFonts w:cs="Times New Roman"/>
                <w:sz w:val="22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9618AF2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asciiTheme="majorHAnsi" w:hAnsiTheme="majorHAnsi"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L5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E1C5E40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1588C4D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D0B31A7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17C98AE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3FA09DA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A58C457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43.08 ± 4.74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ab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A712245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40.10 ± 4.21</w:t>
            </w:r>
            <w:r w:rsidRPr="00770482">
              <w:rPr>
                <w:rFonts w:cs="Times New Roman"/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13C9F5C" w14:textId="77777777" w:rsidR="00770482" w:rsidRPr="00770482" w:rsidRDefault="00770482" w:rsidP="00E9184F">
            <w:pPr>
              <w:adjustRightInd w:val="0"/>
              <w:snapToGrid w:val="0"/>
              <w:spacing w:before="80" w:after="80"/>
              <w:jc w:val="center"/>
              <w:outlineLvl w:val="1"/>
              <w:rPr>
                <w:rFonts w:cs="Times New Roman"/>
                <w:sz w:val="22"/>
                <w:szCs w:val="28"/>
              </w:rPr>
            </w:pPr>
            <w:r w:rsidRPr="00770482">
              <w:rPr>
                <w:rFonts w:cs="Times New Roman"/>
                <w:sz w:val="22"/>
                <w:szCs w:val="28"/>
              </w:rPr>
              <w:t>-</w:t>
            </w:r>
          </w:p>
        </w:tc>
      </w:tr>
    </w:tbl>
    <w:p w14:paraId="26D56F96" w14:textId="71038255" w:rsidR="00770482" w:rsidRPr="00A863D2" w:rsidRDefault="00770482" w:rsidP="00DE712D">
      <w:pPr>
        <w:tabs>
          <w:tab w:val="left" w:pos="990"/>
        </w:tabs>
        <w:autoSpaceDE w:val="0"/>
        <w:autoSpaceDN w:val="0"/>
        <w:adjustRightInd w:val="0"/>
        <w:ind w:left="120" w:hangingChars="50" w:hanging="120"/>
        <w:jc w:val="both"/>
      </w:pPr>
    </w:p>
    <w:sectPr w:rsidR="00770482" w:rsidRPr="00A863D2" w:rsidSect="006E02D5">
      <w:pgSz w:w="15840" w:h="12240" w:orient="landscape"/>
      <w:pgMar w:top="1181" w:right="1138" w:bottom="1282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16C169" w14:textId="77777777" w:rsidR="00166EE2" w:rsidRDefault="00166EE2" w:rsidP="00117666">
      <w:pPr>
        <w:spacing w:after="0"/>
      </w:pPr>
      <w:r>
        <w:separator/>
      </w:r>
    </w:p>
  </w:endnote>
  <w:endnote w:type="continuationSeparator" w:id="0">
    <w:p w14:paraId="60E7076C" w14:textId="77777777" w:rsidR="00166EE2" w:rsidRDefault="00166EE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903C61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61FF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903C61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61FFA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3E5F8A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61FF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3E5F8A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61FFA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5E0A2E" w14:textId="77777777" w:rsidR="00166EE2" w:rsidRDefault="00166EE2" w:rsidP="00117666">
      <w:pPr>
        <w:spacing w:after="0"/>
      </w:pPr>
      <w:r>
        <w:separator/>
      </w:r>
    </w:p>
  </w:footnote>
  <w:footnote w:type="continuationSeparator" w:id="0">
    <w:p w14:paraId="4EE87EDD" w14:textId="77777777" w:rsidR="00166EE2" w:rsidRDefault="00166EE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5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IwMzcxt7AwtjQ1N7NQ0lEKTi0uzszPAykwqgUAW/Ca6CwAAAA="/>
  </w:docVars>
  <w:rsids>
    <w:rsidRoot w:val="00ED20B5"/>
    <w:rsid w:val="000038DB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66EE2"/>
    <w:rsid w:val="00177D84"/>
    <w:rsid w:val="002051B9"/>
    <w:rsid w:val="00261FFA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668E6"/>
    <w:rsid w:val="00371C44"/>
    <w:rsid w:val="003D2F2D"/>
    <w:rsid w:val="00401590"/>
    <w:rsid w:val="00447801"/>
    <w:rsid w:val="00452E9C"/>
    <w:rsid w:val="004735C8"/>
    <w:rsid w:val="004947A6"/>
    <w:rsid w:val="004961FF"/>
    <w:rsid w:val="004E0B60"/>
    <w:rsid w:val="00517A89"/>
    <w:rsid w:val="005250F2"/>
    <w:rsid w:val="0054672D"/>
    <w:rsid w:val="00593EEA"/>
    <w:rsid w:val="005A5EEE"/>
    <w:rsid w:val="006375C7"/>
    <w:rsid w:val="00654E8F"/>
    <w:rsid w:val="00660D05"/>
    <w:rsid w:val="006820B1"/>
    <w:rsid w:val="006B7D14"/>
    <w:rsid w:val="006E02D5"/>
    <w:rsid w:val="006E4F0E"/>
    <w:rsid w:val="00701727"/>
    <w:rsid w:val="0070566C"/>
    <w:rsid w:val="00714C50"/>
    <w:rsid w:val="00725A7D"/>
    <w:rsid w:val="007501BE"/>
    <w:rsid w:val="007609DF"/>
    <w:rsid w:val="00770482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F2F6D"/>
    <w:rsid w:val="00A174D9"/>
    <w:rsid w:val="00A863D2"/>
    <w:rsid w:val="00AA4D24"/>
    <w:rsid w:val="00AB6715"/>
    <w:rsid w:val="00AF00AA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D248D"/>
    <w:rsid w:val="00DE23E8"/>
    <w:rsid w:val="00DE712D"/>
    <w:rsid w:val="00E0359C"/>
    <w:rsid w:val="00E10A70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72376"/>
    <w:rsid w:val="00FB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6CDAF89-5879-480B-9B18-F6207C684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47</TotalTime>
  <Pages>5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ZHANG</cp:lastModifiedBy>
  <cp:revision>14</cp:revision>
  <cp:lastPrinted>2013-10-03T12:51:00Z</cp:lastPrinted>
  <dcterms:created xsi:type="dcterms:W3CDTF">2018-11-23T08:58:00Z</dcterms:created>
  <dcterms:modified xsi:type="dcterms:W3CDTF">2021-02-15T17:46:00Z</dcterms:modified>
</cp:coreProperties>
</file>