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621"/>
        <w:tblW w:w="12955" w:type="dxa"/>
        <w:tblLayout w:type="fixed"/>
        <w:tblLook w:val="04A0" w:firstRow="1" w:lastRow="0" w:firstColumn="1" w:lastColumn="0" w:noHBand="0" w:noVBand="1"/>
      </w:tblPr>
      <w:tblGrid>
        <w:gridCol w:w="1615"/>
        <w:gridCol w:w="1440"/>
        <w:gridCol w:w="2250"/>
        <w:gridCol w:w="1800"/>
        <w:gridCol w:w="1620"/>
        <w:gridCol w:w="1440"/>
        <w:gridCol w:w="2790"/>
      </w:tblGrid>
      <w:tr w:rsidR="00A55B6C" w:rsidRPr="00EB1F30" w14:paraId="4709984E" w14:textId="77777777" w:rsidTr="00EB1F30">
        <w:trPr>
          <w:trHeight w:val="315"/>
        </w:trPr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31215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Studies</w:t>
            </w:r>
          </w:p>
        </w:tc>
      </w:tr>
      <w:tr w:rsidR="00EB1F30" w:rsidRPr="00EB1F30" w14:paraId="519934DD" w14:textId="77777777" w:rsidTr="00EB1F30">
        <w:trPr>
          <w:trHeight w:val="157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4B8A8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 (year)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CFA71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Population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0B318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Sample Size (Sex)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364BA" w14:textId="527E28E8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Location of </w:t>
            </w:r>
            <w:r w:rsidR="008D7D2A" w:rsidRPr="00E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pain stimulus or </w:t>
            </w:r>
            <w:r w:rsidRPr="00E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injection (substance, amount)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C1894" w14:textId="3699C545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Anesthesia (Y</w:t>
            </w:r>
            <w:r w:rsidR="00B605B4"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/N). If yes, substance (amount)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7938D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Spindles afferents (N)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43B07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 Findings</w:t>
            </w:r>
          </w:p>
        </w:tc>
      </w:tr>
      <w:tr w:rsidR="00B605B4" w:rsidRPr="00EB1F30" w14:paraId="277ED5B5" w14:textId="77777777" w:rsidTr="00EB1F30">
        <w:trPr>
          <w:trHeight w:val="1232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DA66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Schalow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, 1991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C6F9" w14:textId="779C5C94" w:rsidR="00955DC1" w:rsidRPr="00EB1F30" w:rsidRDefault="008D7D2A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Humans</w:t>
            </w:r>
          </w:p>
          <w:p w14:paraId="46006C45" w14:textId="2BE02B7B" w:rsidR="00A55B6C" w:rsidRPr="00EB1F30" w:rsidRDefault="008D7D2A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55DC1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brain death)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7E97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N=9 (sex nr*)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36F" w14:textId="64F5CAAB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Mechanical </w:t>
            </w:r>
            <w:r w:rsidR="008D7D2A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73FEF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F80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D7D2A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in-prick of sacral </w:t>
            </w:r>
            <w:r w:rsidR="002F2B33">
              <w:rPr>
                <w:rFonts w:ascii="Times New Roman" w:eastAsia="Times New Roman" w:hAnsi="Times New Roman" w:cs="Times New Roman"/>
                <w:sz w:val="24"/>
                <w:szCs w:val="24"/>
              </w:rPr>
              <w:t>dermatomes</w:t>
            </w:r>
            <w:r w:rsidR="008D7D2A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(urinary bladder/anal sphincters</w:t>
            </w:r>
            <w:r w:rsidR="002F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adjacent tissues</w:t>
            </w:r>
            <w:r w:rsidR="008D7D2A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53B" w14:textId="2751A024" w:rsidR="00A55B6C" w:rsidRPr="00EB1F30" w:rsidRDefault="00B03D13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2172C3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8BFD" w14:textId="5107536E" w:rsidR="00A55B6C" w:rsidRPr="00EB1F30" w:rsidRDefault="00B03D13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nr*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B31" w14:textId="1655CB01" w:rsidR="00A55B6C" w:rsidRPr="00EB1F30" w:rsidRDefault="00816F66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Pin-prick p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ain transiently </w:t>
            </w:r>
            <w:r w:rsidR="00FF28DC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  <w:r w:rsidR="0064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MSA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discharge</w:t>
            </w:r>
            <w:r w:rsidR="008D7D2A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7753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~</w:t>
            </w:r>
            <w:r w:rsidR="008D7D2A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400ms after </w:t>
            </w:r>
            <w:r w:rsidR="00AA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r w:rsidR="00117753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  <w:r w:rsidR="00117753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α-</w:t>
            </w:r>
            <w:r w:rsidR="008D7D2A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motoneuron activity</w:t>
            </w:r>
            <w:r w:rsidR="00117753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90% of delay originating in muscle spindles</w:t>
            </w:r>
          </w:p>
        </w:tc>
      </w:tr>
      <w:tr w:rsidR="00B605B4" w:rsidRPr="00EB1F30" w14:paraId="012B08C8" w14:textId="77777777" w:rsidTr="00EB1F30">
        <w:trPr>
          <w:trHeight w:val="11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4F5B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Schalow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1996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E49" w14:textId="75E724FD" w:rsidR="00A55B6C" w:rsidRPr="00E128C6" w:rsidRDefault="00955DC1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128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Humans</w:t>
            </w:r>
            <w:proofErr w:type="spellEnd"/>
            <w:r w:rsidRPr="00E128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8D7D2A" w:rsidRPr="00E128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complete</w:t>
            </w:r>
            <w:proofErr w:type="spellEnd"/>
            <w:r w:rsidR="008D7D2A" w:rsidRPr="00E128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</w:t>
            </w:r>
            <w:r w:rsidR="00A55B6C" w:rsidRPr="00E128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pinal </w:t>
            </w:r>
            <w:proofErr w:type="spellStart"/>
            <w:r w:rsidR="00A55B6C" w:rsidRPr="00E128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cord</w:t>
            </w:r>
            <w:proofErr w:type="spellEnd"/>
            <w:r w:rsidR="00A55B6C" w:rsidRPr="00E128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55B6C" w:rsidRPr="00E128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lesion</w:t>
            </w:r>
            <w:proofErr w:type="spellEnd"/>
            <w:r w:rsidR="00A55B6C" w:rsidRPr="00E128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DA9F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N=9 (M+F quantity nr*)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23A" w14:textId="43BA63FF" w:rsidR="00A55B6C" w:rsidRPr="00EB1F30" w:rsidRDefault="001C1D81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Mechanical - </w:t>
            </w:r>
            <w:r w:rsidR="00BC5F80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F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in-prick of sacral dermatomes </w:t>
            </w: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(urinary bladder/anal sphincters &amp; adjacent tissues</w:t>
            </w:r>
            <w:r w:rsidR="00F9277C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B50" w14:textId="664745B2" w:rsidR="00A55B6C" w:rsidRPr="00EB1F30" w:rsidRDefault="00B03D13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9A6" w14:textId="224E234C" w:rsidR="00A55B6C" w:rsidRPr="00EB1F30" w:rsidRDefault="00B03D13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nr*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A1F" w14:textId="5B76B217" w:rsidR="00A55B6C" w:rsidRPr="00EB1F30" w:rsidRDefault="00816F66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Pin-prick pain le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1C1D8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="001C1D8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longer and stronger reduction of</w:t>
            </w:r>
            <w:r w:rsidR="005A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MSA</w:t>
            </w:r>
            <w:r w:rsidR="008D7D2A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response</w:t>
            </w:r>
          </w:p>
        </w:tc>
      </w:tr>
      <w:tr w:rsidR="00B605B4" w:rsidRPr="00444FFE" w14:paraId="5007A7F6" w14:textId="77777777" w:rsidTr="00EB1F30">
        <w:trPr>
          <w:trHeight w:val="35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B3F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Birznieks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251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Healthy</w:t>
            </w:r>
          </w:p>
          <w:p w14:paraId="77DCC1BC" w14:textId="40734779" w:rsidR="007B432C" w:rsidRPr="00EB1F30" w:rsidRDefault="007B432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Humans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CCB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N=15 (11M/4F)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F8F" w14:textId="24642DA1" w:rsidR="00A55B6C" w:rsidRPr="00EB1F30" w:rsidRDefault="00F9277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7360CF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ntramuscular (I.M.)</w:t>
            </w:r>
            <w:r w:rsidR="00BE5DB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t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ibialis anterior </w:t>
            </w:r>
            <w:r w:rsidR="00BE5DB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sub</w:t>
            </w:r>
            <w:r w:rsidR="007360CF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E5DB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dermally 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(5% hypertonic saline</w:t>
            </w:r>
            <w:r w:rsidR="007360CF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HS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0.5 ml</w:t>
            </w:r>
            <w:r w:rsidR="009F10E9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injection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583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2D9" w14:textId="2134E7C8" w:rsidR="00B605B4" w:rsidRPr="00EB1F30" w:rsidRDefault="007B78D7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605B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/19</w:t>
            </w:r>
          </w:p>
          <w:p w14:paraId="0286BDCA" w14:textId="05ACB0D6" w:rsidR="00B605B4" w:rsidRPr="00EB1F30" w:rsidRDefault="00F4240A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B605B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nalyzed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muscle &amp; skin pain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4BE" w14:textId="576B6E01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F66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HS-induced </w:t>
            </w:r>
            <w:r w:rsidR="00E339CA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muscle </w:t>
            </w:r>
            <w:r w:rsidR="00FF28D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8DC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  <w:r w:rsidR="00FF28D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78D7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spontaneous discharge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 6.1%</w:t>
            </w:r>
          </w:p>
          <w:p w14:paraId="062B8E88" w14:textId="0A596BD3" w:rsidR="00BE5DB1" w:rsidRPr="00EB1F30" w:rsidRDefault="00BE5DB1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(no change [n=6], decrease [n=7])</w:t>
            </w:r>
          </w:p>
        </w:tc>
      </w:tr>
      <w:tr w:rsidR="00B605B4" w:rsidRPr="00EB1F30" w14:paraId="6B2C0475" w14:textId="77777777" w:rsidTr="00EB1F30">
        <w:trPr>
          <w:trHeight w:val="120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DCF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Birznieks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2646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Healthy</w:t>
            </w:r>
          </w:p>
          <w:p w14:paraId="74588CDE" w14:textId="49098E4C" w:rsidR="007B432C" w:rsidRPr="00EB1F30" w:rsidRDefault="007B432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Humans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55B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N=40 (24M/16F)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C55" w14:textId="1E189E73" w:rsidR="00A55B6C" w:rsidRPr="00EB1F30" w:rsidRDefault="00F9277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I.M.</w:t>
            </w:r>
            <w:r w:rsidR="007B78D7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t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ibialis anterior </w:t>
            </w:r>
            <w:r w:rsidR="007B78D7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sub</w:t>
            </w:r>
            <w:r w:rsidR="005F130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B78D7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dermally 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(5% </w:t>
            </w:r>
            <w:r w:rsidR="007360CF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0.5 ml</w:t>
            </w:r>
            <w:r w:rsidR="009F10E9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injection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C2A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D8D9" w14:textId="506A9310" w:rsidR="00A55B6C" w:rsidRPr="00EB1F30" w:rsidRDefault="007B78D7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12/75 </w:t>
            </w:r>
            <w:r w:rsidR="00E339CA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analyzed for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muscle pain</w:t>
            </w:r>
          </w:p>
          <w:p w14:paraId="5DC43572" w14:textId="350FA5E1" w:rsidR="007B78D7" w:rsidRPr="00EB1F30" w:rsidRDefault="007B78D7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13/75 skin pain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D41" w14:textId="0ABAF7B8" w:rsidR="00A55B6C" w:rsidRPr="00EB1F30" w:rsidRDefault="007B78D7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F66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HS-induced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E339CA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uscle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skin p</w:t>
            </w:r>
            <w:r w:rsidR="00FF28D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ain </w:t>
            </w:r>
            <w:r w:rsidR="00AA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but </w:t>
            </w:r>
            <w:r w:rsidR="00FF28D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did not significantly change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spontaneous </w:t>
            </w:r>
            <w:r w:rsidR="005A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  <w:r w:rsidR="00FF28D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discharge</w:t>
            </w:r>
            <w:r w:rsidR="00E339CA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(muscle pain caused small decrease [9.9 to 9.4 imp/s]</w:t>
            </w:r>
            <w:r w:rsidR="00F74DF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resting discharge</w:t>
            </w:r>
          </w:p>
        </w:tc>
      </w:tr>
      <w:tr w:rsidR="00B605B4" w:rsidRPr="00EB1F30" w14:paraId="6FDB498D" w14:textId="77777777" w:rsidTr="00EB1F30">
        <w:trPr>
          <w:trHeight w:val="89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149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Fazalbhoy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9C98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Healthy</w:t>
            </w:r>
          </w:p>
          <w:p w14:paraId="19D66CD6" w14:textId="165A74B0" w:rsidR="007B432C" w:rsidRPr="00EB1F30" w:rsidRDefault="007B432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Humans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3E0" w14:textId="44989A45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N=15 (10M/5F)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2D0" w14:textId="5D69F9C6" w:rsidR="00A55B6C" w:rsidRPr="00EB1F30" w:rsidRDefault="00F9277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I.M.</w:t>
            </w:r>
            <w:r w:rsidR="009F10E9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t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ibialis anterior </w:t>
            </w:r>
            <w:r w:rsidR="00F74DF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infusion 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(7% </w:t>
            </w:r>
            <w:r w:rsidR="007360CF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250 </w:t>
            </w:r>
            <w:proofErr w:type="spellStart"/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μl</w:t>
            </w:r>
            <w:proofErr w:type="spellEnd"/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/min for </w:t>
            </w:r>
            <w:r w:rsidR="009F10E9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10-50min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D89E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42F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504D" w14:textId="4F1871D4" w:rsidR="00A55B6C" w:rsidRPr="00EB1F30" w:rsidRDefault="00816F66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HS-induced pain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but 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not significantly change spindle</w:t>
            </w:r>
            <w:r w:rsidR="00FF28D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afferent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discharge</w:t>
            </w:r>
          </w:p>
        </w:tc>
      </w:tr>
      <w:tr w:rsidR="00B605B4" w:rsidRPr="00EB1F30" w14:paraId="2D955492" w14:textId="77777777" w:rsidTr="00EB1F30">
        <w:trPr>
          <w:trHeight w:val="71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D2C" w14:textId="77777777" w:rsidR="00A55B6C" w:rsidRPr="00EB1F30" w:rsidRDefault="00A55B6C" w:rsidP="0091545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Smith et al., 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89E1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Healthy</w:t>
            </w:r>
          </w:p>
          <w:p w14:paraId="32B1C101" w14:textId="109755D6" w:rsidR="007B432C" w:rsidRPr="00EB1F30" w:rsidRDefault="007B432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Humans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C0B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N=13 (9M/4F)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32D" w14:textId="56462F4C" w:rsidR="00A55B6C" w:rsidRPr="00EB1F30" w:rsidRDefault="00F9277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I.M.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- </w:t>
            </w:r>
            <w:r w:rsidR="00BC5F80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t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ibialis </w:t>
            </w:r>
            <w:r w:rsidR="00BC5F80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a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nterior</w:t>
            </w:r>
            <w:r w:rsidR="00AA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infusion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(5% </w:t>
            </w:r>
            <w:r w:rsidR="007360CF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HS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 nr</w:t>
            </w:r>
            <w:r w:rsidR="007360CF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*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25BE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7CD2" w14:textId="77777777" w:rsidR="00A55B6C" w:rsidRPr="00EB1F30" w:rsidRDefault="00A55B6C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34F4AF2F" w14:textId="0ADF6B55" w:rsidR="00694407" w:rsidRPr="00EB1F30" w:rsidRDefault="00694407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(n=6 contractions tested in absence/ presence of pain)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6AA7" w14:textId="364EB758" w:rsidR="00A55B6C" w:rsidRPr="00EB1F30" w:rsidRDefault="00816F66" w:rsidP="0091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HS-induced pain </w:t>
            </w:r>
            <w:r w:rsidR="00FF28D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not significantly change spindle afferent discharge</w:t>
            </w:r>
            <w:r w:rsidR="00694407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during weak voluntary contractions (~5MVC)</w:t>
            </w:r>
          </w:p>
        </w:tc>
      </w:tr>
    </w:tbl>
    <w:p w14:paraId="486B858E" w14:textId="1C7BDE1B" w:rsidR="00A55B6C" w:rsidRPr="00EB1F30" w:rsidRDefault="007360CF" w:rsidP="007360CF">
      <w:pPr>
        <w:rPr>
          <w:rFonts w:ascii="Times New Roman" w:hAnsi="Times New Roman" w:cs="Times New Roman"/>
          <w:sz w:val="24"/>
          <w:szCs w:val="24"/>
        </w:rPr>
      </w:pPr>
      <w:r w:rsidRPr="00EB1F30">
        <w:rPr>
          <w:rFonts w:ascii="Times New Roman" w:hAnsi="Times New Roman" w:cs="Times New Roman"/>
          <w:sz w:val="24"/>
          <w:szCs w:val="24"/>
        </w:rPr>
        <w:t>Note: nr*= not report</w:t>
      </w:r>
      <w:r w:rsidR="002E187F">
        <w:rPr>
          <w:rFonts w:ascii="Times New Roman" w:hAnsi="Times New Roman" w:cs="Times New Roman"/>
          <w:sz w:val="24"/>
          <w:szCs w:val="24"/>
        </w:rPr>
        <w:t xml:space="preserve">ed; M= males; F= females; Y/N= </w:t>
      </w:r>
      <w:r w:rsidRPr="00EB1F30">
        <w:rPr>
          <w:rFonts w:ascii="Times New Roman" w:hAnsi="Times New Roman" w:cs="Times New Roman"/>
          <w:sz w:val="24"/>
          <w:szCs w:val="24"/>
        </w:rPr>
        <w:t xml:space="preserve">yes or no; </w:t>
      </w:r>
      <w:proofErr w:type="spellStart"/>
      <w:r w:rsidRPr="00EB1F30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EB1F30">
        <w:rPr>
          <w:rFonts w:ascii="Times New Roman" w:hAnsi="Times New Roman" w:cs="Times New Roman"/>
          <w:sz w:val="24"/>
          <w:szCs w:val="24"/>
        </w:rPr>
        <w:t>= milliseconds; I.M.= intramuscular;</w:t>
      </w:r>
      <w:r w:rsidR="00EB1F30">
        <w:rPr>
          <w:rFonts w:ascii="Times New Roman" w:hAnsi="Times New Roman" w:cs="Times New Roman"/>
          <w:sz w:val="24"/>
          <w:szCs w:val="24"/>
        </w:rPr>
        <w:t xml:space="preserve"> </w:t>
      </w:r>
      <w:r w:rsidR="00EB1F30" w:rsidRPr="00EB1F30">
        <w:rPr>
          <w:rFonts w:ascii="Times New Roman" w:eastAsia="Times New Roman" w:hAnsi="Times New Roman" w:cs="Times New Roman"/>
          <w:sz w:val="24"/>
          <w:szCs w:val="24"/>
        </w:rPr>
        <w:t>↑</w:t>
      </w:r>
      <w:r w:rsidR="00EB1F30">
        <w:rPr>
          <w:rFonts w:ascii="Times New Roman" w:eastAsia="Times New Roman" w:hAnsi="Times New Roman" w:cs="Times New Roman"/>
          <w:sz w:val="24"/>
          <w:szCs w:val="24"/>
        </w:rPr>
        <w:t xml:space="preserve">= increase; </w:t>
      </w:r>
      <w:r w:rsidR="00EB1F30" w:rsidRPr="00EB1F30">
        <w:rPr>
          <w:rFonts w:ascii="Times New Roman" w:eastAsia="Times New Roman" w:hAnsi="Times New Roman" w:cs="Times New Roman"/>
          <w:sz w:val="24"/>
          <w:szCs w:val="24"/>
        </w:rPr>
        <w:t>↓</w:t>
      </w:r>
      <w:r w:rsidR="00EB1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decrease; </w:t>
      </w:r>
      <w:r w:rsidR="00EB1F3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B1F30">
        <w:rPr>
          <w:rFonts w:ascii="Times New Roman" w:hAnsi="Times New Roman" w:cs="Times New Roman"/>
          <w:sz w:val="24"/>
          <w:szCs w:val="24"/>
        </w:rPr>
        <w:t xml:space="preserve"> </w:t>
      </w:r>
      <w:r w:rsidR="00647994">
        <w:rPr>
          <w:rFonts w:ascii="Times New Roman" w:hAnsi="Times New Roman" w:cs="Times New Roman"/>
          <w:sz w:val="24"/>
          <w:szCs w:val="24"/>
        </w:rPr>
        <w:t xml:space="preserve">MSA= muscle spindle afferent; </w:t>
      </w:r>
      <w:r w:rsidRPr="00EB1F30">
        <w:rPr>
          <w:rFonts w:ascii="Times New Roman" w:hAnsi="Times New Roman" w:cs="Times New Roman"/>
          <w:sz w:val="24"/>
          <w:szCs w:val="24"/>
        </w:rPr>
        <w:t>HS= hypertonic saline;</w:t>
      </w:r>
      <w:r w:rsidR="00EB1F30">
        <w:rPr>
          <w:rFonts w:ascii="Times New Roman" w:hAnsi="Times New Roman" w:cs="Times New Roman"/>
          <w:sz w:val="24"/>
          <w:szCs w:val="24"/>
        </w:rPr>
        <w:t xml:space="preserve"> </w:t>
      </w:r>
      <w:r w:rsidRPr="00EB1F30">
        <w:rPr>
          <w:rFonts w:ascii="Times New Roman" w:eastAsia="Times New Roman" w:hAnsi="Times New Roman" w:cs="Times New Roman"/>
          <w:color w:val="000000"/>
          <w:sz w:val="24"/>
          <w:szCs w:val="24"/>
        </w:rPr>
        <w:t>imp/s= impulses per second;</w:t>
      </w:r>
      <w:r w:rsidR="00BC5F80" w:rsidRPr="00EB1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ml= milliliters;</w:t>
      </w:r>
      <w:r w:rsidRPr="00EB1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F80" w:rsidRPr="00EB1F30">
        <w:rPr>
          <w:rFonts w:ascii="Times New Roman" w:eastAsia="Times New Roman" w:hAnsi="Times New Roman" w:cs="Times New Roman"/>
          <w:color w:val="000000"/>
          <w:sz w:val="24"/>
          <w:szCs w:val="24"/>
        </w:rPr>
        <w:t>μl</w:t>
      </w:r>
      <w:proofErr w:type="spellEnd"/>
      <w:r w:rsidR="00BC5F80" w:rsidRPr="00EB1F30">
        <w:rPr>
          <w:rFonts w:ascii="Times New Roman" w:eastAsia="Times New Roman" w:hAnsi="Times New Roman" w:cs="Times New Roman"/>
          <w:color w:val="000000"/>
          <w:sz w:val="24"/>
          <w:szCs w:val="24"/>
        </w:rPr>
        <w:t>/min= microliters per minute; min= minute; MVC= maximum voluntary contraction.</w:t>
      </w:r>
    </w:p>
    <w:p w14:paraId="5A2827D4" w14:textId="0E3D811F" w:rsidR="007360CF" w:rsidRDefault="007360CF" w:rsidP="00B03D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8F337D" w14:textId="58B72936" w:rsidR="00E128C6" w:rsidRDefault="00E128C6" w:rsidP="00B03D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B4DE8D" w14:textId="06CA8A36" w:rsidR="00E128C6" w:rsidRDefault="00E128C6" w:rsidP="00B03D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24FBEE" w14:textId="5CE1A9C8" w:rsidR="00E128C6" w:rsidRDefault="00E128C6" w:rsidP="00B03D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3B5311" w14:textId="76EEA537" w:rsidR="00E128C6" w:rsidRDefault="00E128C6" w:rsidP="00B03D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51A5A" w14:textId="77777777" w:rsidR="00E128C6" w:rsidRPr="00EB1F30" w:rsidRDefault="00E128C6" w:rsidP="00B03D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1536"/>
        <w:gridCol w:w="1516"/>
        <w:gridCol w:w="2252"/>
        <w:gridCol w:w="1798"/>
        <w:gridCol w:w="1596"/>
        <w:gridCol w:w="1464"/>
        <w:gridCol w:w="2793"/>
      </w:tblGrid>
      <w:tr w:rsidR="00EB1F30" w:rsidRPr="00EB1F30" w14:paraId="73333D34" w14:textId="77777777" w:rsidTr="00444FF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64D60" w14:textId="2D632741" w:rsidR="00A55B6C" w:rsidRPr="00EB1F30" w:rsidRDefault="00A55B6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Pre-Clinical Studies</w:t>
            </w:r>
          </w:p>
        </w:tc>
      </w:tr>
      <w:tr w:rsidR="007360CF" w:rsidRPr="00EB1F30" w14:paraId="66A4389B" w14:textId="77777777" w:rsidTr="00444FFE">
        <w:trPr>
          <w:trHeight w:val="63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FF239" w14:textId="52E65652" w:rsidR="00A55B6C" w:rsidRPr="00EB1F30" w:rsidRDefault="00A55B6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 (year)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C31C6" w14:textId="57D286DE" w:rsidR="00A55B6C" w:rsidRPr="00EB1F30" w:rsidRDefault="00A55B6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C4B29" w14:textId="77777777" w:rsidR="001E46C6" w:rsidRPr="00EB1F30" w:rsidRDefault="00A55B6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Sample Size </w:t>
            </w:r>
          </w:p>
          <w:p w14:paraId="3BCE5431" w14:textId="2E72D619" w:rsidR="00A55B6C" w:rsidRPr="00EB1F30" w:rsidRDefault="00A55B6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(Sex)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0BEC7" w14:textId="77777777" w:rsidR="00A55B6C" w:rsidRPr="00EB1F30" w:rsidRDefault="00A55B6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Location of injection (substance, amount)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3D678" w14:textId="77777777" w:rsidR="00A55B6C" w:rsidRPr="00EB1F30" w:rsidRDefault="00A55B6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Anesthesia (Y/N). If yes, substance (amount).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7B54C" w14:textId="77777777" w:rsidR="00A55B6C" w:rsidRPr="00EB1F30" w:rsidRDefault="00A55B6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Spindles afferents (N)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3208B" w14:textId="77777777" w:rsidR="00A55B6C" w:rsidRPr="00EB1F30" w:rsidRDefault="00A55B6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 Findings</w:t>
            </w:r>
          </w:p>
        </w:tc>
      </w:tr>
      <w:tr w:rsidR="007360CF" w:rsidRPr="00EB1F30" w14:paraId="3763F5E1" w14:textId="77777777" w:rsidTr="00444FFE">
        <w:trPr>
          <w:trHeight w:val="404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06B" w14:textId="77777777" w:rsidR="00A55B6C" w:rsidRPr="00EB1F30" w:rsidRDefault="00A55B6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Foreman et al., 1979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81A" w14:textId="4AF0069A" w:rsidR="00A55B6C" w:rsidRPr="00EB1F30" w:rsidRDefault="007B432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Monkey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617D" w14:textId="77777777" w:rsidR="001E46C6" w:rsidRPr="00EB1F30" w:rsidRDefault="00A55B6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N=20 </w:t>
            </w:r>
          </w:p>
          <w:p w14:paraId="1105187B" w14:textId="5D6C8B6B" w:rsidR="00A55B6C" w:rsidRPr="00EB1F30" w:rsidRDefault="00A55B6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(sex nr*)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44BC" w14:textId="46BEA7E2" w:rsidR="00CF0850" w:rsidRPr="00EB1F30" w:rsidRDefault="001752E1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Ipsilateral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ural artery (</w:t>
            </w:r>
            <w:bookmarkStart w:id="0" w:name="_Hlk57068045"/>
            <w:r w:rsidR="00CF0850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F9277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5-HT 135μg/ </w:t>
            </w:r>
            <w:proofErr w:type="spellStart"/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KCl</w:t>
            </w:r>
            <w:proofErr w:type="spellEnd"/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3.8mg/ </w:t>
            </w:r>
            <w:r w:rsidR="00B53BA3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istamine 180μg/</w:t>
            </w:r>
            <w:proofErr w:type="spellStart"/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</w:t>
            </w:r>
            <w:proofErr w:type="spellEnd"/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164μg</w:t>
            </w:r>
            <w:bookmarkEnd w:id="0"/>
            <w:r w:rsidR="00CF0850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="00BA378D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0.1-0.3ml</w:t>
            </w:r>
          </w:p>
          <w:p w14:paraId="0B88E40E" w14:textId="387C3AB0" w:rsidR="00A55B6C" w:rsidRPr="00E128C6" w:rsidRDefault="00CF0850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I.M.</w:t>
            </w:r>
            <w:r w:rsidR="00A55B6C"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- Triceps </w:t>
            </w:r>
            <w:proofErr w:type="spellStart"/>
            <w:r w:rsidR="00A55B6C"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Surae</w:t>
            </w:r>
            <w:proofErr w:type="spellEnd"/>
            <w:r w:rsidR="00A55B6C"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/Achilles Tendon (6% </w:t>
            </w:r>
            <w:proofErr w:type="spellStart"/>
            <w:r w:rsidR="00A55B6C"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NaCl</w:t>
            </w:r>
            <w:proofErr w:type="spellEnd"/>
            <w:r w:rsidR="00BA378D"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,</w:t>
            </w:r>
            <w:r w:rsidR="00A55B6C"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0.1-0.3ml)</w:t>
            </w:r>
            <w:r w:rsidR="00E06D26"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.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77F" w14:textId="5380292A" w:rsidR="00A55B6C" w:rsidRPr="00EB1F30" w:rsidRDefault="00147FA5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Y, α</w:t>
            </w:r>
            <w:r w:rsidR="00A55B6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-chloralose (80 mg/kg) followed by an infusion of sodium pentobarbital (2 mg/kg per h).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5A2" w14:textId="10E455E5" w:rsidR="00A55B6C" w:rsidRPr="00EB1F30" w:rsidRDefault="00D17B3D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A34E" w14:textId="22725CE0" w:rsidR="0078144F" w:rsidRPr="00EB1F30" w:rsidRDefault="0078144F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Varied response depending on f</w:t>
            </w:r>
            <w:r w:rsidR="00F9277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iber type/substance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2E9FE09" w14:textId="3405F010" w:rsidR="0078144F" w:rsidRPr="00EB1F30" w:rsidRDefault="00F9277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 w:rsidR="0078144F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5-HT, and</w:t>
            </w:r>
            <w:r w:rsidR="00D17B3D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Histamine</w:t>
            </w:r>
            <w:r w:rsidR="001752E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AA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weak</w:t>
            </w:r>
            <w:r w:rsidR="00E96BA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7B3D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excitation in</w:t>
            </w:r>
            <w:r w:rsidR="0078144F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  <w:r w:rsidR="0078144F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discharge</w:t>
            </w:r>
            <w:r w:rsidR="001752E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561AB7A" w14:textId="77777777" w:rsidR="00AA0276" w:rsidRDefault="00AA0276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6DE12A" w14:textId="3DE92C9F" w:rsidR="00A55B6C" w:rsidRPr="00EB1F30" w:rsidRDefault="0078144F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KCl</w:t>
            </w:r>
            <w:proofErr w:type="spellEnd"/>
            <w:r w:rsidR="00BA378D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BA378D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</w:t>
            </w:r>
            <w:proofErr w:type="spellEnd"/>
            <w:r w:rsidR="00D17B3D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52E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17B3D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strong excitation of muscle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8D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spindle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afferent discharge</w:t>
            </w:r>
          </w:p>
        </w:tc>
      </w:tr>
      <w:tr w:rsidR="007360CF" w:rsidRPr="00EB1F30" w14:paraId="5FC82812" w14:textId="77777777" w:rsidTr="00444FFE">
        <w:trPr>
          <w:trHeight w:val="3221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DB7B" w14:textId="77777777" w:rsidR="00CF0850" w:rsidRPr="00EB1F30" w:rsidRDefault="00CF0850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Djupsjobacka</w:t>
            </w:r>
            <w:proofErr w:type="spellEnd"/>
          </w:p>
          <w:p w14:paraId="3D6C67C3" w14:textId="6690207D" w:rsidR="00CF0850" w:rsidRPr="00EB1F30" w:rsidRDefault="00CF0850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et al.,1994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834D" w14:textId="4FF09E69" w:rsidR="00CF0850" w:rsidRPr="00EB1F30" w:rsidRDefault="00CF0850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651B" w14:textId="77777777" w:rsidR="001E46C6" w:rsidRPr="00EB1F30" w:rsidRDefault="00CF0850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N=5 </w:t>
            </w:r>
          </w:p>
          <w:p w14:paraId="541AE42F" w14:textId="7001B52D" w:rsidR="00CF0850" w:rsidRPr="00EB1F30" w:rsidRDefault="00CF0850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(sex nr*)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F8FE" w14:textId="73F14D43" w:rsidR="00CF0850" w:rsidRPr="00EB1F30" w:rsidRDefault="001752E1" w:rsidP="00D8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Ipsilateral-</w:t>
            </w:r>
            <w:r w:rsidR="00CF0850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sural </w:t>
            </w:r>
            <w:r w:rsidR="009C1D15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artery;</w:t>
            </w:r>
          </w:p>
          <w:p w14:paraId="07AD2804" w14:textId="7E0BAB85" w:rsidR="00CF0850" w:rsidRPr="00EB1F30" w:rsidRDefault="009C1D15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1752E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ontralateral</w:t>
            </w:r>
            <w:r w:rsidR="00CF0850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52E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0850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brachial vein</w:t>
            </w:r>
          </w:p>
          <w:p w14:paraId="26B0B64C" w14:textId="3EA51438" w:rsidR="00CF0850" w:rsidRPr="00EB1F30" w:rsidRDefault="00CF0850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1mg/ml, 0.3-1.0ml, rate of 1.0ml/min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3635" w14:textId="633E9B7B" w:rsidR="00CF0850" w:rsidRPr="00E128C6" w:rsidRDefault="00CF0850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Y,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-chloralose (60 mg/kg)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7CBA" w14:textId="652C112F" w:rsidR="00CF0850" w:rsidRPr="00EB1F30" w:rsidRDefault="00CF0850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AD82" w14:textId="0A2AFBB0" w:rsidR="00CF0850" w:rsidRPr="00EB1F30" w:rsidRDefault="00B25A8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Ipsi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&amp; Contralateral </w:t>
            </w:r>
            <w:r w:rsidR="00CF0850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Arachidonic </w:t>
            </w:r>
            <w:r w:rsidR="001752E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acid ↑</w:t>
            </w:r>
            <w:r w:rsidR="00F7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MSA </w:t>
            </w:r>
            <w:r w:rsidR="00F7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firing</w:t>
            </w:r>
            <w:r w:rsidR="005A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rate</w:t>
            </w:r>
            <w:r w:rsidR="00CF0850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predominately </w:t>
            </w:r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via </w:t>
            </w:r>
            <w:r w:rsidR="00CF0850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static or mixed (static &amp; dynamic) fusimotor drive</w:t>
            </w:r>
          </w:p>
        </w:tc>
      </w:tr>
      <w:tr w:rsidR="007360CF" w:rsidRPr="00EB1F30" w14:paraId="544EAD0B" w14:textId="77777777" w:rsidTr="00444FFE">
        <w:trPr>
          <w:trHeight w:val="341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38D4" w14:textId="6EA8A9F0" w:rsidR="005C7AEF" w:rsidRPr="00EB1F30" w:rsidRDefault="005C7AEF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Djupsjobacka</w:t>
            </w:r>
            <w:proofErr w:type="spellEnd"/>
          </w:p>
          <w:p w14:paraId="0F945A38" w14:textId="1F7D1956" w:rsidR="005C7AEF" w:rsidRPr="00EB1F30" w:rsidRDefault="005C7AEF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et al.,</w:t>
            </w:r>
            <w:r w:rsidR="00114D06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  <w:r w:rsidR="000F1819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D13D" w14:textId="797D30D2" w:rsidR="005C7AEF" w:rsidRPr="00EB1F30" w:rsidRDefault="005C7AEF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87EB" w14:textId="77777777" w:rsidR="001E46C6" w:rsidRPr="00EB1F30" w:rsidRDefault="005C7AEF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N=7 </w:t>
            </w:r>
          </w:p>
          <w:p w14:paraId="7C48E227" w14:textId="1A8363B3" w:rsidR="005C7AEF" w:rsidRPr="00EB1F30" w:rsidRDefault="005C7AEF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(sex nr*)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D0D8" w14:textId="3B63F5E6" w:rsidR="00692151" w:rsidRPr="00EB1F30" w:rsidRDefault="001752E1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Contralateral -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Sural &amp; Femoral arteries</w:t>
            </w:r>
          </w:p>
          <w:p w14:paraId="1318FFEF" w14:textId="149C4103" w:rsidR="005C7AEF" w:rsidRPr="00EB1F30" w:rsidRDefault="001752E1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Contralateral -</w:t>
            </w:r>
            <w:r w:rsidR="0069215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brachial vein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KCl</w:t>
            </w:r>
            <w:proofErr w:type="spellEnd"/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6D1C77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0-400 mM; Latic Acid 20-50 </w:t>
            </w:r>
            <w:r w:rsidR="005F130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mM; 1</w:t>
            </w:r>
            <w:r w:rsidR="0046301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.0ml at rate of 1.0</w:t>
            </w:r>
            <w:r w:rsidR="009C1D15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01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ml/min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40C7" w14:textId="41317A61" w:rsidR="005C7AEF" w:rsidRPr="00E128C6" w:rsidRDefault="005546AF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Y,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  <w:r w:rsidR="00307B5C"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-chloralose (70 mg/kg)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DAAC" w14:textId="0A968EB8" w:rsidR="005C7AEF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E428" w14:textId="63683900" w:rsidR="005C7AEF" w:rsidRPr="00EB1F30" w:rsidRDefault="00692151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Contralateral </w:t>
            </w: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KCl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1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(excitatory</w:t>
            </w:r>
            <w:r w:rsidR="0064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MSA response</w:t>
            </w:r>
            <w:r w:rsidR="00800D1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lactic acid</w:t>
            </w:r>
            <w:r w:rsidR="0064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1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00D1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inhibitory</w:t>
            </w:r>
            <w:r w:rsidR="0064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MSA response</w:t>
            </w:r>
            <w:r w:rsidR="00800D1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via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static</w:t>
            </w:r>
            <w:r w:rsidR="00800D1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(lactic</w:t>
            </w:r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acid</w:t>
            </w:r>
            <w:r w:rsidR="00800D1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dynamic</w:t>
            </w:r>
            <w:r w:rsidR="00800D1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00D1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KCl</w:t>
            </w:r>
            <w:proofErr w:type="spellEnd"/>
            <w:r w:rsidR="00800D1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="0064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/or</w:t>
            </w:r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mixed</w:t>
            </w:r>
            <w:r w:rsidR="003F5A8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F5A8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fusimotor</w:t>
            </w:r>
            <w:proofErr w:type="spellEnd"/>
            <w:r w:rsidR="003F5A8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drive</w:t>
            </w:r>
          </w:p>
        </w:tc>
      </w:tr>
      <w:tr w:rsidR="007360CF" w:rsidRPr="00EB1F30" w14:paraId="0BBD60C8" w14:textId="77777777" w:rsidTr="00444FFE">
        <w:trPr>
          <w:trHeight w:val="2699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1E33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Djupsjobacka</w:t>
            </w:r>
            <w:proofErr w:type="spellEnd"/>
          </w:p>
          <w:p w14:paraId="3ABE28A1" w14:textId="16BB4F02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et al.,1995b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71FF" w14:textId="0407A7A6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D2F6" w14:textId="77777777" w:rsidR="001E46C6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N=6 </w:t>
            </w:r>
          </w:p>
          <w:p w14:paraId="4D06FE61" w14:textId="062F1D90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(sex nr*)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F3A8" w14:textId="1819F5D6" w:rsidR="000C09D1" w:rsidRPr="00EB1F30" w:rsidRDefault="001752E1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Ipsilateral</w:t>
            </w:r>
            <w:r w:rsidR="000C09D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ural artery</w:t>
            </w:r>
          </w:p>
          <w:p w14:paraId="34093185" w14:textId="6D2AD87B" w:rsidR="00307B5C" w:rsidRPr="00EB1F30" w:rsidRDefault="001752E1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Contralateral -</w:t>
            </w:r>
            <w:r w:rsidR="000C09D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brachial vein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6471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BK 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9–100 mg/ml; 5-HT 25–150 mg/ml);</w:t>
            </w:r>
            <w:r w:rsidR="000C09D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0.5-1.0</w:t>
            </w:r>
            <w:r w:rsidR="009C1D15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09D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 at rate of 1.0</w:t>
            </w:r>
            <w:r w:rsidR="009C1D15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09D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ml/min</w:t>
            </w:r>
          </w:p>
          <w:p w14:paraId="2059B8AA" w14:textId="290B5D5B" w:rsidR="000C09D1" w:rsidRPr="00EB1F30" w:rsidRDefault="000C09D1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1B0A" w14:textId="71BEF86E" w:rsidR="00307B5C" w:rsidRPr="00E128C6" w:rsidRDefault="005546AF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Y,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  <w:r w:rsidR="00307B5C"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-chloralose (60 mg/kg)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1AD7" w14:textId="6373BF66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F800" w14:textId="512650E5" w:rsidR="00307B5C" w:rsidRDefault="000C09D1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Ipsi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&amp; contralateral BK </w:t>
            </w:r>
            <w:r w:rsidR="0064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increased MSA</w:t>
            </w:r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discharge via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static, </w:t>
            </w:r>
            <w:r w:rsidR="005F130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dynamic,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mixed</w:t>
            </w:r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fusimotor</w:t>
            </w:r>
            <w:proofErr w:type="spellEnd"/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drive, while 5</w:t>
            </w:r>
            <w:r w:rsidR="0064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-HT injections increased MSA</w:t>
            </w:r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responses via static</w:t>
            </w:r>
            <w:r w:rsidR="003F5A8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fusimotor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drive</w:t>
            </w:r>
          </w:p>
          <w:p w14:paraId="4A573867" w14:textId="77777777" w:rsidR="002F2B33" w:rsidRDefault="002F2B33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82532A" w14:textId="68E603B9" w:rsidR="002F2B33" w:rsidRPr="00EB1F30" w:rsidRDefault="00647994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Responses persisted after cord transection</w:t>
            </w:r>
            <w:r w:rsidR="00844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thus</w:t>
            </w:r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segmentally governed</w:t>
            </w:r>
          </w:p>
        </w:tc>
      </w:tr>
      <w:tr w:rsidR="007360CF" w:rsidRPr="00EB1F30" w14:paraId="4C1F08C6" w14:textId="77777777" w:rsidTr="00444FFE">
        <w:trPr>
          <w:trHeight w:val="228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89D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Pedersen et al., 1997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BAA2" w14:textId="5211F6A3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9C4E" w14:textId="77777777" w:rsidR="001E46C6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N=5 </w:t>
            </w:r>
          </w:p>
          <w:p w14:paraId="6111E39E" w14:textId="53E3034E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(sex nr*)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0D87" w14:textId="6E5239C4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Contralateral I.M. - Splenius &amp; Trapezius (</w:t>
            </w:r>
            <w:r w:rsidR="00A6471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ml at 6–86 </w:t>
            </w:r>
            <w:bookmarkStart w:id="1" w:name="_Hlk57066326"/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</w:t>
            </w:r>
            <w:bookmarkEnd w:id="1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173" w14:textId="1B67A52A" w:rsidR="00307B5C" w:rsidRPr="00E128C6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Y,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-chloralose (60 mg/kg)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9578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428" w14:textId="1B0CF33A" w:rsidR="00307B5C" w:rsidRPr="00EB1F30" w:rsidRDefault="000C09D1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2" w:name="_Hlk57066058"/>
            <w:r w:rsidR="00307B5C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  <w:r w:rsidR="002F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stretch response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contralateral </w:t>
            </w:r>
            <w:bookmarkEnd w:id="2"/>
            <w:r w:rsidR="00844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</w:t>
            </w:r>
            <w:r w:rsidR="005B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via static</w:t>
            </w:r>
            <w:r w:rsidR="003F5A8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fusimotor</w:t>
            </w:r>
            <w:proofErr w:type="spellEnd"/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drive</w:t>
            </w:r>
          </w:p>
        </w:tc>
      </w:tr>
      <w:tr w:rsidR="007360CF" w:rsidRPr="00EB1F30" w14:paraId="3C9D9DE0" w14:textId="77777777" w:rsidTr="00444FFE">
        <w:trPr>
          <w:trHeight w:val="108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7064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Wenngren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1998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8BB6" w14:textId="3F8DBCB8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F50" w14:textId="77777777" w:rsidR="001E46C6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N=5 </w:t>
            </w:r>
          </w:p>
          <w:p w14:paraId="1C70A7BA" w14:textId="4A33356D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(sex nr*)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F8C" w14:textId="1FBFE58A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Contralateral I.M.- Splenius &amp; Trapezius (</w:t>
            </w:r>
            <w:r w:rsidR="00A6471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BK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6-86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 0.5</w:t>
            </w:r>
            <w:r w:rsidR="009C1D15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ml total volume)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A173" w14:textId="55BCFEBA" w:rsidR="00307B5C" w:rsidRPr="00E128C6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Y,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-chloralose (60 mg/kg).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61B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5E5" w14:textId="1A72CACB" w:rsidR="00307B5C" w:rsidRPr="00EB1F30" w:rsidRDefault="00844FFF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Contralateral </w:t>
            </w:r>
            <w:r w:rsidR="00DD5DEB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7B5C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MSA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3" w:name="_Hlk5706608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response </w:t>
            </w:r>
            <w:r w:rsidR="005F1308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via ↑</w:t>
            </w:r>
            <w:r w:rsidR="005B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static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A8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fusimotor</w:t>
            </w:r>
            <w:proofErr w:type="spellEnd"/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drive</w:t>
            </w:r>
            <w:bookmarkEnd w:id="3"/>
          </w:p>
        </w:tc>
      </w:tr>
      <w:tr w:rsidR="007360CF" w:rsidRPr="00EB1F30" w14:paraId="0EB590FF" w14:textId="77777777" w:rsidTr="00444FFE">
        <w:trPr>
          <w:trHeight w:val="944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03F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Hellstrom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5F8" w14:textId="4823958A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3B38" w14:textId="77BA8348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N=7</w:t>
            </w:r>
          </w:p>
          <w:p w14:paraId="69574710" w14:textId="4B11F1B3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(sex nr*)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2746" w14:textId="1FD5A68B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Ipsilateral I.M.- Masseter (</w:t>
            </w:r>
            <w:r w:rsidR="00A6471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BK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0.5</w:t>
            </w:r>
            <w:r w:rsidR="009C1D15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ml, </w:t>
            </w:r>
            <w:bookmarkStart w:id="4" w:name="_Hlk57061783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12.5-50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g</w:t>
            </w:r>
            <w:bookmarkEnd w:id="4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/ml)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88F0" w14:textId="0FBA21F2" w:rsidR="00307B5C" w:rsidRPr="00E128C6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Y,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-chloralose (60 mg/kg).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373A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651" w14:textId="33E5E04D" w:rsidR="00307B5C" w:rsidRPr="00EB1F30" w:rsidRDefault="00DD5DEB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Hlk57065969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7B5C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4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MSA response via 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static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(and to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lessor degree mixed) </w:t>
            </w:r>
            <w:r w:rsidR="00D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via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fusimotor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drive</w:t>
            </w:r>
            <w:bookmarkEnd w:id="5"/>
          </w:p>
        </w:tc>
      </w:tr>
      <w:tr w:rsidR="007360CF" w:rsidRPr="00EB1F30" w14:paraId="491EA88F" w14:textId="77777777" w:rsidTr="00444FFE">
        <w:trPr>
          <w:trHeight w:val="1259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BF2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Kang et al., 2001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D6E" w14:textId="0210C484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C33" w14:textId="7BB884F0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N=25</w:t>
            </w:r>
          </w:p>
          <w:p w14:paraId="5BCB089F" w14:textId="21C603B1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(sex nr*)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66E" w14:textId="63C24E95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Subfascial or </w:t>
            </w:r>
            <w:r w:rsidR="001752E1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I.M.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Multifidus 0.5</w:t>
            </w:r>
            <w:r w:rsidR="009C1D15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 (</w:t>
            </w:r>
            <w:r w:rsidR="00A6471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6" w:name="_Hlk57066395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5–100</w:t>
            </w:r>
            <w:r w:rsidR="009C1D15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mg, capsaicin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100 </w:t>
            </w: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–100</w:t>
            </w:r>
            <w:r w:rsidR="009C1D15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  <w:bookmarkEnd w:id="6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532" w14:textId="193DB12E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Y, α-chloralose (35 mg/kg) or </w:t>
            </w: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midcollicular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decerebration (n=7)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195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9D7" w14:textId="0F541C90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DD5DEB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either BK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</w:t>
            </w:r>
            <w:r w:rsidR="00A6471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Capsaicin significantly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affected MSA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discharge in α-chloralose or decerebrate preparations</w:t>
            </w:r>
          </w:p>
        </w:tc>
      </w:tr>
      <w:tr w:rsidR="007360CF" w:rsidRPr="00EB1F30" w14:paraId="7A79F9A3" w14:textId="77777777" w:rsidTr="00444FFE">
        <w:trPr>
          <w:trHeight w:val="323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C6B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Ro et al., 2001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FDF" w14:textId="037A271B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D18" w14:textId="70D0EB76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N=9</w:t>
            </w:r>
          </w:p>
          <w:p w14:paraId="6AEDB765" w14:textId="6263CDF0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(sex nr*)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16C" w14:textId="43AAB584" w:rsidR="00307B5C" w:rsidRPr="00EB1F30" w:rsidRDefault="00A64714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I.M.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- Masseter (5%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HS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250 </w:t>
            </w:r>
            <w:bookmarkStart w:id="7" w:name="_Hlk57066488"/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</w:t>
            </w:r>
            <w:bookmarkEnd w:id="7"/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l)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D16" w14:textId="77777777" w:rsidR="00307B5C" w:rsidRPr="00E128C6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Y, pentobarbital sodium (38 mg/kg)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4818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95EA" w14:textId="6D4779C6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 faci</w:t>
            </w:r>
            <w:r w:rsidR="00D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litated and reduced </w:t>
            </w:r>
            <w:r w:rsidR="00D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mean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</w:t>
            </w:r>
            <w:r w:rsidR="00D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iring rates of MSA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during jaw movements</w:t>
            </w:r>
          </w:p>
        </w:tc>
      </w:tr>
      <w:tr w:rsidR="007360CF" w:rsidRPr="00EB1F30" w14:paraId="27BEDE34" w14:textId="77777777" w:rsidTr="00A15DFC">
        <w:trPr>
          <w:trHeight w:val="172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4EE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Thunberg et al., 2001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BE7" w14:textId="6EFE66E8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81B" w14:textId="19E60CE0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N=7</w:t>
            </w:r>
          </w:p>
          <w:p w14:paraId="623EBD6F" w14:textId="40ABC4A2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(sex nr*)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4516" w14:textId="779AD6B0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Intra-articular - C1/C2 Facet Joint (</w:t>
            </w:r>
            <w:bookmarkStart w:id="8" w:name="_Hlk57066440"/>
            <w:r w:rsidR="00A6471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12-50μg</w:t>
            </w:r>
            <w:bookmarkEnd w:id="8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24D" w14:textId="12DC80C1" w:rsidR="00307B5C" w:rsidRPr="00E128C6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Y,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-chloralose (60 mg/kg).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E7D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8512" w14:textId="3F69E60D" w:rsidR="00307B5C" w:rsidRPr="00EB1F30" w:rsidRDefault="00DD5DEB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7B5C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MSA activity via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static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(and to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lesser degree</w:t>
            </w:r>
            <w:r w:rsidR="00D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mixed)</w:t>
            </w:r>
            <w:r w:rsidR="003F5A8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fusimotor drive</w:t>
            </w:r>
          </w:p>
        </w:tc>
      </w:tr>
      <w:tr w:rsidR="00907F96" w:rsidRPr="00EB1F30" w14:paraId="11407D40" w14:textId="77777777" w:rsidTr="00444FFE">
        <w:trPr>
          <w:trHeight w:val="35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A2BA" w14:textId="0758084C" w:rsidR="00907F96" w:rsidRPr="00EB1F30" w:rsidRDefault="00907F96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Hellstrom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743E" w14:textId="02E8EF05" w:rsidR="00907F96" w:rsidRPr="00EB1F30" w:rsidRDefault="00907F96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A26" w14:textId="77777777" w:rsidR="00907F96" w:rsidRDefault="00907F96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N=8</w:t>
            </w:r>
          </w:p>
          <w:p w14:paraId="1DB12A9E" w14:textId="278C97B8" w:rsidR="00907F96" w:rsidRPr="00EB1F30" w:rsidRDefault="00907F96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(sex nr*)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BCCD" w14:textId="06BF1128" w:rsidR="00907F96" w:rsidRPr="00907F96" w:rsidRDefault="00907F96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Ipsilateral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Intra-articular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TMJ joint </w:t>
            </w:r>
            <w:r w:rsidRPr="00907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(BK </w:t>
            </w:r>
            <w:r w:rsidRPr="00907F96">
              <w:rPr>
                <w:rFonts w:ascii="Times New Roman" w:hAnsi="Times New Roman" w:cs="Times New Roman"/>
                <w:sz w:val="24"/>
                <w:szCs w:val="24"/>
              </w:rPr>
              <w:t xml:space="preserve">12.5–50 </w:t>
            </w:r>
            <w:proofErr w:type="spellStart"/>
            <w:r w:rsidRPr="00907F96">
              <w:rPr>
                <w:rFonts w:ascii="Times New Roman" w:eastAsia="Times New Roman" w:hAnsi="Times New Roman" w:cs="Times New Roman"/>
                <w:sz w:val="24"/>
                <w:szCs w:val="24"/>
              </w:rPr>
              <w:t>μ</w:t>
            </w:r>
            <w:r w:rsidRPr="00907F9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Pr="00907F96">
              <w:rPr>
                <w:rFonts w:ascii="Times New Roman" w:hAnsi="Times New Roman" w:cs="Times New Roman"/>
                <w:sz w:val="24"/>
                <w:szCs w:val="24"/>
              </w:rPr>
              <w:t>/ml</w:t>
            </w:r>
            <w:r w:rsidR="001335F9">
              <w:rPr>
                <w:rFonts w:ascii="Times New Roman" w:hAnsi="Times New Roman" w:cs="Times New Roman"/>
                <w:sz w:val="24"/>
                <w:szCs w:val="24"/>
              </w:rPr>
              <w:t>, 0.1ml</w:t>
            </w:r>
            <w:r w:rsidRPr="00907F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D04D" w14:textId="2D8358C6" w:rsidR="00907F96" w:rsidRPr="00E128C6" w:rsidRDefault="00907F96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Y,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-chloralose </w:t>
            </w:r>
            <w:r w:rsidRPr="00E128C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(60 mg/kg).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ECEB" w14:textId="476B0DEF" w:rsidR="00907F96" w:rsidRPr="00EB1F30" w:rsidRDefault="00DB4168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D022" w14:textId="5BB0BF22" w:rsidR="00907F96" w:rsidRPr="00EB1F30" w:rsidRDefault="00DB4168" w:rsidP="00D81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BK </w:t>
            </w: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MSA </w:t>
            </w:r>
            <w:r w:rsidR="0068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firing rate (10 static; 2 mixed) and </w:t>
            </w:r>
            <w:r w:rsidR="00881065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↓</w:t>
            </w:r>
            <w:r w:rsidR="00DF7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MSA</w:t>
            </w:r>
            <w:r w:rsidR="0088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firing rate (3 mixed)</w:t>
            </w:r>
            <w:r w:rsidR="00DF7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1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1065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1065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fusimotor</w:t>
            </w:r>
            <w:proofErr w:type="spellEnd"/>
            <w:r w:rsidR="00881065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drive</w:t>
            </w:r>
            <w:r w:rsidR="00D8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intersegmental reflexes</w:t>
            </w:r>
          </w:p>
        </w:tc>
      </w:tr>
      <w:tr w:rsidR="007360CF" w:rsidRPr="00EB1F30" w14:paraId="3994B634" w14:textId="77777777" w:rsidTr="00444FFE">
        <w:trPr>
          <w:trHeight w:val="1196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427C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Thunberg et al., 2002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87D5" w14:textId="1F455128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073" w14:textId="77777777" w:rsidR="001E46C6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N=6 </w:t>
            </w:r>
          </w:p>
          <w:p w14:paraId="6115C8B9" w14:textId="64DC2C4C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(sex nr*)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2F3" w14:textId="0904DAA4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I</w:t>
            </w:r>
            <w:r w:rsidR="00A6471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.M.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- </w:t>
            </w:r>
            <w:bookmarkStart w:id="9" w:name="_Hlk57067902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Gastrocnemius &amp; Posterior Biceps </w:t>
            </w:r>
            <w:bookmarkEnd w:id="9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(</w:t>
            </w:r>
            <w:bookmarkStart w:id="10" w:name="_Hlk57067972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5% </w:t>
            </w:r>
            <w:r w:rsidR="00A6471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HS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 0.4–0.6 ml</w:t>
            </w:r>
            <w:bookmarkEnd w:id="10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3C8" w14:textId="01DC2B52" w:rsidR="00307B5C" w:rsidRPr="00E128C6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Y,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-chloralose (60 mg/kg).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86B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384" w14:textId="06D6B51D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 </w:t>
            </w: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  <w:r w:rsidR="00D8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MSA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discharge r</w:t>
            </w:r>
            <w:r w:rsidR="003F5A8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 (predominantly static</w:t>
            </w:r>
            <w:r w:rsidR="00D8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</w:t>
            </w:r>
            <w:r w:rsidR="003F5A8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a lesser degree mixed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fusimotor</w:t>
            </w:r>
            <w:proofErr w:type="spellEnd"/>
            <w:r w:rsidR="00D8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drive</w:t>
            </w:r>
          </w:p>
        </w:tc>
      </w:tr>
      <w:tr w:rsidR="007360CF" w:rsidRPr="00EB1F30" w14:paraId="759B3BBF" w14:textId="77777777" w:rsidTr="00444FFE">
        <w:trPr>
          <w:trHeight w:val="863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E6C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Masri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2005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D6E" w14:textId="62FE648F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Rat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A168" w14:textId="29889C5B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N=nr*</w:t>
            </w:r>
          </w:p>
          <w:p w14:paraId="682D07A4" w14:textId="3944973C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(sex *nr)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0E3" w14:textId="1BF8270D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Ipsi</w:t>
            </w:r>
            <w:proofErr w:type="spellEnd"/>
            <w:r w:rsidR="00A6471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contralateral, &amp; distant I.M. – Masseter &amp; hindlimb (5% </w:t>
            </w:r>
            <w:r w:rsidR="00A6471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100 </w:t>
            </w: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μl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3EE" w14:textId="77777777" w:rsidR="00307B5C" w:rsidRPr="00E128C6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Y, pentobarbital sodium (45 mg/kg)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588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49A" w14:textId="7BF4763C" w:rsidR="00307B5C" w:rsidRPr="00EB1F30" w:rsidRDefault="00D81A7D" w:rsidP="00D8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 facilitated &amp; reduced MSA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discharge (distant injection had no effect)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via predominate static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fusimotor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drive</w:t>
            </w:r>
          </w:p>
        </w:tc>
      </w:tr>
      <w:tr w:rsidR="007360CF" w:rsidRPr="00EB1F30" w14:paraId="1FDFCF1A" w14:textId="77777777" w:rsidTr="00444FFE">
        <w:trPr>
          <w:trHeight w:val="2438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0C7D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Capra et al., 2007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C3A" w14:textId="32EA43DB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Rat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8BAE" w14:textId="77777777" w:rsidR="001E46C6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N=nr* </w:t>
            </w:r>
          </w:p>
          <w:p w14:paraId="0C6DC75E" w14:textId="20C73AC0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20C3" w14:textId="02CD39C5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I</w:t>
            </w:r>
            <w:r w:rsidR="00A6471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.M.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- Masseter (5% </w:t>
            </w:r>
            <w:r w:rsidR="00A64714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HS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, 100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l)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BAD9" w14:textId="77777777" w:rsidR="00307B5C" w:rsidRPr="00E128C6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E1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Y, pentobarbital sodium (45 mg/kg)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0C9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393" w14:textId="0BFEF079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HS </w:t>
            </w: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↑ </w:t>
            </w:r>
            <w:r w:rsidR="00A1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MSA </w:t>
            </w: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discharge </w:t>
            </w:r>
            <w:r w:rsidR="00A1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via static </w:t>
            </w:r>
            <w:proofErr w:type="spellStart"/>
            <w:r w:rsidR="00A1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fusimotor</w:t>
            </w:r>
            <w:proofErr w:type="spellEnd"/>
            <w:r w:rsidR="00A1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drive with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little effect on dynamic sensitivity</w:t>
            </w:r>
          </w:p>
        </w:tc>
      </w:tr>
      <w:tr w:rsidR="007360CF" w:rsidRPr="00EB1F30" w14:paraId="10DE6271" w14:textId="77777777" w:rsidTr="00A15DFC">
        <w:trPr>
          <w:trHeight w:val="368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B2D7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lk57064791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Lund et al., 2010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BBCB" w14:textId="78E324A0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Rat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221" w14:textId="436E8AA6" w:rsidR="00307B5C" w:rsidRPr="00EB1F30" w:rsidRDefault="00307B5C" w:rsidP="001E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N=214 (behavior, </w:t>
            </w:r>
            <w:proofErr w:type="spellStart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cfos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, immunofluorescence</w:t>
            </w:r>
          </w:p>
          <w:p w14:paraId="7262FD26" w14:textId="08C6063F" w:rsidR="00307B5C" w:rsidRPr="00EB1F30" w:rsidRDefault="00307B5C" w:rsidP="001E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&amp; electrophysiology</w:t>
            </w:r>
            <w:r w:rsidR="009C1D15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D278018" w14:textId="77777777" w:rsidR="00307B5C" w:rsidRPr="00EB1F30" w:rsidRDefault="00307B5C" w:rsidP="001E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6DF2E" w14:textId="4DE78E9E" w:rsidR="00307B5C" w:rsidRPr="00EB1F30" w:rsidRDefault="00307B5C" w:rsidP="001E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n=72 </w:t>
            </w:r>
            <w:r w:rsidR="009C1D15"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muscle spindle-related </w:t>
            </w:r>
            <w:r w:rsidRPr="00EB1F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vitro</w:t>
            </w: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recordings)</w:t>
            </w:r>
          </w:p>
          <w:p w14:paraId="0E8644D9" w14:textId="5BB19DFD" w:rsidR="00307B5C" w:rsidRPr="00EB1F30" w:rsidRDefault="00307B5C" w:rsidP="001E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F41A" w14:textId="69036570" w:rsidR="00307B5C" w:rsidRPr="00EB1F30" w:rsidRDefault="00A64714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I.M.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- Masseter (</w:t>
            </w:r>
            <w:bookmarkStart w:id="12" w:name="_Hlk57061870"/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acidic saline [0.9% NaCl, 20 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</w:t>
            </w:r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l</w:t>
            </w:r>
            <w:bookmarkEnd w:id="12"/>
            <w:r w:rsidR="00307B5C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 pH 4.0])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9CCA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 vitro</w:t>
            </w:r>
          </w:p>
          <w:p w14:paraId="75A056EB" w14:textId="694DE3C4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recordings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E88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264F" w14:textId="75F67ACF" w:rsidR="00307B5C" w:rsidRPr="00EB1F30" w:rsidRDefault="00307B5C" w:rsidP="002E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Acidic saline: </w:t>
            </w: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↑</w:t>
            </w:r>
            <w:r w:rsidR="00A1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MSA excitability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initiati</w:t>
            </w:r>
            <w:r w:rsidR="00A1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of ectopic</w:t>
            </w:r>
            <w:r w:rsidR="00A1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action potentials) and MSA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peripheral terminals contain VGLUT1, CGRP, </w:t>
            </w: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SubP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P2X3 receptors</w:t>
            </w:r>
          </w:p>
        </w:tc>
      </w:tr>
      <w:bookmarkEnd w:id="11"/>
      <w:tr w:rsidR="007360CF" w:rsidRPr="00EB1F30" w14:paraId="48A22B08" w14:textId="77777777" w:rsidTr="00A15DFC">
        <w:trPr>
          <w:trHeight w:val="2420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64D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Wu et al., 2010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C39" w14:textId="5CFEF86C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Rat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6D58" w14:textId="308D248C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  <w:p w14:paraId="2846815E" w14:textId="31BFD525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N= 81</w:t>
            </w:r>
          </w:p>
          <w:p w14:paraId="0E6E488A" w14:textId="2B4298FA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(n=35 muscle spindle-related</w:t>
            </w:r>
          </w:p>
          <w:p w14:paraId="5586D14B" w14:textId="248FFA08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recordings)</w:t>
            </w:r>
          </w:p>
          <w:p w14:paraId="6C560841" w14:textId="791FD6F8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7FD" w14:textId="267189FC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 - Knee OA - Surgical</w:t>
            </w:r>
            <w:r w:rsidR="00DD5DEB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removal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medial meniscus and partial cu</w:t>
            </w:r>
            <w:r w:rsidR="00DD5DEB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of anterior cruciate ligament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0D8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Y, </w:t>
            </w: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pacuronium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mg/kg) and supplemental pentobarbital (20 mg/kg)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9CE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D690" w14:textId="72F06195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Chronic </w:t>
            </w:r>
            <w:r w:rsidR="00DD5DEB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OA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produced </w:t>
            </w:r>
            <w:bookmarkStart w:id="13" w:name="_Hlk57068762"/>
            <w:r w:rsidR="00D4339F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action potential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changes including slower genesis, slower rise time/rise rate, wide</w:t>
            </w:r>
            <w:bookmarkEnd w:id="13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</w:t>
            </w:r>
            <w:r w:rsidR="00D4339F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action potential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duration at base in int</w:t>
            </w:r>
            <w:r w:rsidR="00A1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racellular DRG MSA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1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 vivo</w:t>
            </w:r>
          </w:p>
        </w:tc>
      </w:tr>
      <w:tr w:rsidR="007360CF" w:rsidRPr="00EB1F30" w14:paraId="76C02D28" w14:textId="77777777" w:rsidTr="00444FFE">
        <w:trPr>
          <w:trHeight w:val="147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9EC9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Wu et al., 2013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466E" w14:textId="0D4EC6AC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Rat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2AC3" w14:textId="77777777" w:rsidR="001E46C6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N=nr* </w:t>
            </w:r>
          </w:p>
          <w:p w14:paraId="38F3D9C1" w14:textId="396C40F8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B40" w14:textId="333C7982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  <w:r w:rsidR="00DD5DEB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Knee OA - Surgical removal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medial meniscus and partial cu</w:t>
            </w:r>
            <w:r w:rsidR="00DD5DEB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of anterior cruciate ligament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3CB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Y, </w:t>
            </w:r>
            <w:proofErr w:type="spellStart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pacuronium</w:t>
            </w:r>
            <w:proofErr w:type="spellEnd"/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mg/kg) and supplemental pentobarbital (20 mg/kg)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743" w14:textId="77777777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  <w:p w14:paraId="2837022B" w14:textId="1938704D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2EB" w14:textId="2760AE74" w:rsidR="00307B5C" w:rsidRPr="00EB1F30" w:rsidRDefault="00307B5C" w:rsidP="00B0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Chronic </w:t>
            </w:r>
            <w:r w:rsidR="00DD5DEB"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OA </w:t>
            </w:r>
            <w:r w:rsidRPr="00EB1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produced shorter refractory intervals in paired pulse stimulation and greater maximum following frequency in train stimulation among spindle afferents </w:t>
            </w:r>
            <w:r w:rsidRPr="00EB1F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 vivo</w:t>
            </w:r>
          </w:p>
        </w:tc>
      </w:tr>
    </w:tbl>
    <w:p w14:paraId="7D98AD33" w14:textId="30C2E6D9" w:rsidR="00A55B6C" w:rsidRPr="00EB1F30" w:rsidRDefault="00A64714" w:rsidP="00A64714">
      <w:pPr>
        <w:rPr>
          <w:rFonts w:ascii="Times New Roman" w:hAnsi="Times New Roman" w:cs="Times New Roman"/>
          <w:sz w:val="24"/>
          <w:szCs w:val="24"/>
        </w:rPr>
      </w:pPr>
      <w:r w:rsidRPr="00EB1F30">
        <w:rPr>
          <w:rFonts w:ascii="Times New Roman" w:hAnsi="Times New Roman" w:cs="Times New Roman"/>
          <w:sz w:val="24"/>
          <w:szCs w:val="24"/>
        </w:rPr>
        <w:t xml:space="preserve">Note: nr*= not reported; M= males; F= females; Y/N= yes or no; </w:t>
      </w:r>
      <w:r w:rsidR="005A5656">
        <w:rPr>
          <w:rFonts w:ascii="Times New Roman" w:hAnsi="Times New Roman" w:cs="Times New Roman"/>
          <w:sz w:val="24"/>
          <w:szCs w:val="24"/>
        </w:rPr>
        <w:t xml:space="preserve">MSA= muscle spindle afferent; </w:t>
      </w:r>
      <w:r w:rsidRPr="00EB1F30">
        <w:rPr>
          <w:rFonts w:ascii="Times New Roman" w:hAnsi="Times New Roman" w:cs="Times New Roman"/>
          <w:sz w:val="24"/>
          <w:szCs w:val="24"/>
        </w:rPr>
        <w:t xml:space="preserve">BK= bradykinin; 5-HT= </w:t>
      </w:r>
      <w:r w:rsidRPr="00EB1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5-hydroxytryptamine; </w:t>
      </w:r>
      <w:proofErr w:type="spellStart"/>
      <w:r w:rsidRPr="00EB1F30">
        <w:rPr>
          <w:rFonts w:ascii="Times New Roman" w:hAnsi="Times New Roman" w:cs="Times New Roman"/>
          <w:sz w:val="24"/>
          <w:szCs w:val="24"/>
          <w:shd w:val="clear" w:color="auto" w:fill="FFFFFF"/>
        </w:rPr>
        <w:t>KCl</w:t>
      </w:r>
      <w:proofErr w:type="spellEnd"/>
      <w:r w:rsidRPr="00EB1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 potassium chloride; </w:t>
      </w:r>
      <w:proofErr w:type="spellStart"/>
      <w:r w:rsidRPr="00EB1F30">
        <w:rPr>
          <w:rFonts w:ascii="Times New Roman" w:hAnsi="Times New Roman" w:cs="Times New Roman"/>
          <w:sz w:val="24"/>
          <w:szCs w:val="24"/>
          <w:shd w:val="clear" w:color="auto" w:fill="FFFFFF"/>
        </w:rPr>
        <w:t>SCh</w:t>
      </w:r>
      <w:proofErr w:type="spellEnd"/>
      <w:r w:rsidRPr="00EB1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 </w:t>
      </w:r>
      <w:r w:rsidR="009C1D15" w:rsidRPr="00EB1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succinylcholine; </w:t>
      </w:r>
      <w:r w:rsidRPr="00EB1F30">
        <w:rPr>
          <w:rFonts w:ascii="Times New Roman" w:hAnsi="Times New Roman" w:cs="Times New Roman"/>
          <w:sz w:val="24"/>
          <w:szCs w:val="24"/>
        </w:rPr>
        <w:t>I.M.= intramuscular; HS= hypertonic saline;</w:t>
      </w:r>
      <w:r w:rsidR="00907F96">
        <w:rPr>
          <w:rFonts w:ascii="Times New Roman" w:hAnsi="Times New Roman" w:cs="Times New Roman"/>
          <w:sz w:val="24"/>
          <w:szCs w:val="24"/>
        </w:rPr>
        <w:t xml:space="preserve"> </w:t>
      </w:r>
      <w:r w:rsidR="00A27F61">
        <w:rPr>
          <w:rFonts w:ascii="Times New Roman" w:hAnsi="Times New Roman" w:cs="Times New Roman"/>
          <w:sz w:val="24"/>
          <w:szCs w:val="24"/>
        </w:rPr>
        <w:t xml:space="preserve">C1/C2= cervical 1-2 joint; </w:t>
      </w:r>
      <w:r w:rsidR="00907F96">
        <w:rPr>
          <w:rFonts w:ascii="Times New Roman" w:hAnsi="Times New Roman" w:cs="Times New Roman"/>
          <w:sz w:val="24"/>
          <w:szCs w:val="24"/>
        </w:rPr>
        <w:t>TMJ= temporomandibular joint;</w:t>
      </w:r>
      <w:r w:rsidR="009C1D15" w:rsidRPr="00EB1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D15" w:rsidRPr="00EB1F30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9C1D15" w:rsidRPr="00EB1F30">
        <w:rPr>
          <w:rFonts w:ascii="Times New Roman" w:hAnsi="Times New Roman" w:cs="Times New Roman"/>
          <w:sz w:val="24"/>
          <w:szCs w:val="24"/>
        </w:rPr>
        <w:t xml:space="preserve">= Sodium chloride; pH= potential of hydrogen; </w:t>
      </w:r>
      <w:r w:rsidR="009C1D15" w:rsidRPr="00EB1F30">
        <w:rPr>
          <w:rFonts w:ascii="Times New Roman" w:eastAsia="Times New Roman" w:hAnsi="Times New Roman" w:cs="Times New Roman"/>
          <w:sz w:val="24"/>
          <w:szCs w:val="24"/>
        </w:rPr>
        <w:t xml:space="preserve">VGLUT1= </w:t>
      </w:r>
      <w:r w:rsidR="009C1D15" w:rsidRPr="00EB1F30">
        <w:rPr>
          <w:rFonts w:ascii="Times New Roman" w:hAnsi="Times New Roman" w:cs="Times New Roman"/>
          <w:sz w:val="24"/>
          <w:szCs w:val="24"/>
          <w:shd w:val="clear" w:color="auto" w:fill="FFFFFF"/>
        </w:rPr>
        <w:t>vesicular glutamate transporter 1</w:t>
      </w:r>
      <w:r w:rsidR="009C1D15" w:rsidRPr="00EB1F30">
        <w:rPr>
          <w:rFonts w:ascii="Times New Roman" w:eastAsia="Times New Roman" w:hAnsi="Times New Roman" w:cs="Times New Roman"/>
          <w:sz w:val="24"/>
          <w:szCs w:val="24"/>
        </w:rPr>
        <w:t xml:space="preserve">; CGRP= calcitonin gene related peptide; </w:t>
      </w:r>
      <w:proofErr w:type="spellStart"/>
      <w:r w:rsidR="009C1D15" w:rsidRPr="00EB1F30">
        <w:rPr>
          <w:rFonts w:ascii="Times New Roman" w:eastAsia="Times New Roman" w:hAnsi="Times New Roman" w:cs="Times New Roman"/>
          <w:sz w:val="24"/>
          <w:szCs w:val="24"/>
        </w:rPr>
        <w:t>SubP</w:t>
      </w:r>
      <w:proofErr w:type="spellEnd"/>
      <w:r w:rsidR="009C1D15" w:rsidRPr="00EB1F30">
        <w:rPr>
          <w:rFonts w:ascii="Times New Roman" w:eastAsia="Times New Roman" w:hAnsi="Times New Roman" w:cs="Times New Roman"/>
          <w:sz w:val="24"/>
          <w:szCs w:val="24"/>
        </w:rPr>
        <w:t>= substance P; P2X3</w:t>
      </w:r>
      <w:r w:rsidR="00D4339F" w:rsidRPr="00EB1F3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D4339F" w:rsidRPr="00EB1F30">
        <w:rPr>
          <w:rFonts w:ascii="Times New Roman" w:hAnsi="Times New Roman" w:cs="Times New Roman"/>
          <w:sz w:val="24"/>
          <w:szCs w:val="24"/>
          <w:shd w:val="clear" w:color="auto" w:fill="FFFFFF"/>
        </w:rPr>
        <w:t>P2X purinoceptor 3;</w:t>
      </w:r>
      <w:r w:rsidRPr="00EB1F30">
        <w:rPr>
          <w:rFonts w:ascii="Times New Roman" w:hAnsi="Times New Roman" w:cs="Times New Roman"/>
          <w:sz w:val="24"/>
          <w:szCs w:val="24"/>
        </w:rPr>
        <w:t xml:space="preserve"> </w:t>
      </w:r>
      <w:r w:rsidR="00D4339F" w:rsidRPr="00EB1F30">
        <w:rPr>
          <w:rFonts w:ascii="Times New Roman" w:hAnsi="Times New Roman" w:cs="Times New Roman"/>
          <w:sz w:val="24"/>
          <w:szCs w:val="24"/>
        </w:rPr>
        <w:t>OA= osteoarthritis; DRG= dorsal root ganglion;</w:t>
      </w:r>
      <w:r w:rsidR="00EB1F30">
        <w:rPr>
          <w:rFonts w:ascii="Times New Roman" w:hAnsi="Times New Roman" w:cs="Times New Roman"/>
          <w:sz w:val="24"/>
          <w:szCs w:val="24"/>
        </w:rPr>
        <w:t xml:space="preserve"> </w:t>
      </w:r>
      <w:r w:rsidR="00EB1F30" w:rsidRPr="00EB1F30">
        <w:rPr>
          <w:rFonts w:ascii="Times New Roman" w:eastAsia="Times New Roman" w:hAnsi="Times New Roman" w:cs="Times New Roman"/>
          <w:sz w:val="24"/>
          <w:szCs w:val="24"/>
        </w:rPr>
        <w:t>↑</w:t>
      </w:r>
      <w:r w:rsidR="00EB1F30">
        <w:rPr>
          <w:rFonts w:ascii="Times New Roman" w:eastAsia="Times New Roman" w:hAnsi="Times New Roman" w:cs="Times New Roman"/>
          <w:sz w:val="24"/>
          <w:szCs w:val="24"/>
        </w:rPr>
        <w:t xml:space="preserve">= increase; </w:t>
      </w:r>
      <w:proofErr w:type="spellStart"/>
      <w:r w:rsidR="009C1D15" w:rsidRPr="00EB1F30">
        <w:rPr>
          <w:rFonts w:ascii="Times New Roman" w:eastAsia="Times New Roman" w:hAnsi="Times New Roman" w:cs="Times New Roman"/>
          <w:sz w:val="24"/>
          <w:szCs w:val="24"/>
        </w:rPr>
        <w:t>μg</w:t>
      </w:r>
      <w:proofErr w:type="spellEnd"/>
      <w:r w:rsidR="009C1D15" w:rsidRPr="00EB1F30">
        <w:rPr>
          <w:rFonts w:ascii="Times New Roman" w:eastAsia="Times New Roman" w:hAnsi="Times New Roman" w:cs="Times New Roman"/>
          <w:sz w:val="24"/>
          <w:szCs w:val="24"/>
        </w:rPr>
        <w:t xml:space="preserve">= micrograms; ml= milliliters; mg= micrograms; kg= kilograms; mM= </w:t>
      </w:r>
      <w:r w:rsidR="009C1D15" w:rsidRPr="00EB1F30">
        <w:rPr>
          <w:rFonts w:ascii="Times New Roman" w:hAnsi="Times New Roman" w:cs="Times New Roman"/>
          <w:sz w:val="24"/>
          <w:szCs w:val="24"/>
          <w:shd w:val="clear" w:color="auto" w:fill="FFFFFF"/>
        </w:rPr>
        <w:t>millimolar</w:t>
      </w:r>
      <w:r w:rsidRPr="00EB1F30">
        <w:rPr>
          <w:rFonts w:ascii="Times New Roman" w:eastAsia="Times New Roman" w:hAnsi="Times New Roman" w:cs="Times New Roman"/>
          <w:sz w:val="24"/>
          <w:szCs w:val="24"/>
        </w:rPr>
        <w:t xml:space="preserve">; ml= milliliters; </w:t>
      </w:r>
      <w:proofErr w:type="spellStart"/>
      <w:r w:rsidRPr="00EB1F30">
        <w:rPr>
          <w:rFonts w:ascii="Times New Roman" w:eastAsia="Times New Roman" w:hAnsi="Times New Roman" w:cs="Times New Roman"/>
          <w:sz w:val="24"/>
          <w:szCs w:val="24"/>
        </w:rPr>
        <w:t>μl</w:t>
      </w:r>
      <w:proofErr w:type="spellEnd"/>
      <w:r w:rsidRPr="00EB1F30">
        <w:rPr>
          <w:rFonts w:ascii="Times New Roman" w:eastAsia="Times New Roman" w:hAnsi="Times New Roman" w:cs="Times New Roman"/>
          <w:sz w:val="24"/>
          <w:szCs w:val="24"/>
        </w:rPr>
        <w:t xml:space="preserve">= microliters; min= minute; </w:t>
      </w:r>
    </w:p>
    <w:sectPr w:rsidR="00A55B6C" w:rsidRPr="00EB1F30" w:rsidSect="00B03D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74AE7"/>
    <w:multiLevelType w:val="hybridMultilevel"/>
    <w:tmpl w:val="A6AA4E6C"/>
    <w:lvl w:ilvl="0" w:tplc="718EF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823EC"/>
    <w:multiLevelType w:val="hybridMultilevel"/>
    <w:tmpl w:val="86088ACE"/>
    <w:lvl w:ilvl="0" w:tplc="EA6CB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6C"/>
    <w:rsid w:val="0005639C"/>
    <w:rsid w:val="00057CA6"/>
    <w:rsid w:val="00067E8C"/>
    <w:rsid w:val="000825D1"/>
    <w:rsid w:val="000C09D1"/>
    <w:rsid w:val="000F1819"/>
    <w:rsid w:val="000F2463"/>
    <w:rsid w:val="00114D06"/>
    <w:rsid w:val="00117753"/>
    <w:rsid w:val="001236DE"/>
    <w:rsid w:val="001335F9"/>
    <w:rsid w:val="0014279A"/>
    <w:rsid w:val="00147FA5"/>
    <w:rsid w:val="00171755"/>
    <w:rsid w:val="00173FEF"/>
    <w:rsid w:val="001752E1"/>
    <w:rsid w:val="001C1D81"/>
    <w:rsid w:val="001E46C6"/>
    <w:rsid w:val="001F5902"/>
    <w:rsid w:val="00200899"/>
    <w:rsid w:val="002172C3"/>
    <w:rsid w:val="002D2BFD"/>
    <w:rsid w:val="002E187F"/>
    <w:rsid w:val="002F018A"/>
    <w:rsid w:val="002F2B33"/>
    <w:rsid w:val="002F45C6"/>
    <w:rsid w:val="00307B5C"/>
    <w:rsid w:val="003278F1"/>
    <w:rsid w:val="0034095B"/>
    <w:rsid w:val="00350A16"/>
    <w:rsid w:val="00351583"/>
    <w:rsid w:val="003863D9"/>
    <w:rsid w:val="00390679"/>
    <w:rsid w:val="003A6553"/>
    <w:rsid w:val="003F5A84"/>
    <w:rsid w:val="0041782D"/>
    <w:rsid w:val="0042042D"/>
    <w:rsid w:val="00444FFE"/>
    <w:rsid w:val="00463018"/>
    <w:rsid w:val="004652CF"/>
    <w:rsid w:val="00552019"/>
    <w:rsid w:val="005546AF"/>
    <w:rsid w:val="0056184E"/>
    <w:rsid w:val="00563F43"/>
    <w:rsid w:val="005A5656"/>
    <w:rsid w:val="005B758D"/>
    <w:rsid w:val="005C6DFF"/>
    <w:rsid w:val="005C7AEF"/>
    <w:rsid w:val="005E2CEF"/>
    <w:rsid w:val="005F1308"/>
    <w:rsid w:val="00640370"/>
    <w:rsid w:val="00640D5B"/>
    <w:rsid w:val="00647994"/>
    <w:rsid w:val="00676D2B"/>
    <w:rsid w:val="006817DD"/>
    <w:rsid w:val="00684D1E"/>
    <w:rsid w:val="00692151"/>
    <w:rsid w:val="00694407"/>
    <w:rsid w:val="006A4EE2"/>
    <w:rsid w:val="006D1C77"/>
    <w:rsid w:val="00703E4E"/>
    <w:rsid w:val="007360CF"/>
    <w:rsid w:val="00740CAB"/>
    <w:rsid w:val="00750044"/>
    <w:rsid w:val="0078144F"/>
    <w:rsid w:val="007A39F7"/>
    <w:rsid w:val="007B40D1"/>
    <w:rsid w:val="007B432C"/>
    <w:rsid w:val="007B55BD"/>
    <w:rsid w:val="007B78D7"/>
    <w:rsid w:val="00800D18"/>
    <w:rsid w:val="00813D39"/>
    <w:rsid w:val="00816F66"/>
    <w:rsid w:val="008232D3"/>
    <w:rsid w:val="00823E02"/>
    <w:rsid w:val="00844FFF"/>
    <w:rsid w:val="00851180"/>
    <w:rsid w:val="00864FE2"/>
    <w:rsid w:val="00881065"/>
    <w:rsid w:val="008820A1"/>
    <w:rsid w:val="008C7158"/>
    <w:rsid w:val="008D3904"/>
    <w:rsid w:val="008D7D2A"/>
    <w:rsid w:val="008F7C24"/>
    <w:rsid w:val="00907F96"/>
    <w:rsid w:val="00912BD0"/>
    <w:rsid w:val="0091545F"/>
    <w:rsid w:val="00943D71"/>
    <w:rsid w:val="00955DC1"/>
    <w:rsid w:val="009A25B0"/>
    <w:rsid w:val="009C1D15"/>
    <w:rsid w:val="009C3E21"/>
    <w:rsid w:val="009D4EEA"/>
    <w:rsid w:val="009F10E9"/>
    <w:rsid w:val="00A15DFC"/>
    <w:rsid w:val="00A20F5E"/>
    <w:rsid w:val="00A27F61"/>
    <w:rsid w:val="00A55B6C"/>
    <w:rsid w:val="00A64714"/>
    <w:rsid w:val="00AA0276"/>
    <w:rsid w:val="00AC3875"/>
    <w:rsid w:val="00AC511A"/>
    <w:rsid w:val="00B03D13"/>
    <w:rsid w:val="00B25A83"/>
    <w:rsid w:val="00B44ED7"/>
    <w:rsid w:val="00B53BA3"/>
    <w:rsid w:val="00B605B4"/>
    <w:rsid w:val="00BA378D"/>
    <w:rsid w:val="00BC5F80"/>
    <w:rsid w:val="00BD4816"/>
    <w:rsid w:val="00BE5DB1"/>
    <w:rsid w:val="00C41047"/>
    <w:rsid w:val="00CE5D97"/>
    <w:rsid w:val="00CF0850"/>
    <w:rsid w:val="00CF6418"/>
    <w:rsid w:val="00D17B3D"/>
    <w:rsid w:val="00D4339F"/>
    <w:rsid w:val="00D81A7D"/>
    <w:rsid w:val="00D81D49"/>
    <w:rsid w:val="00DB4168"/>
    <w:rsid w:val="00DD5DEB"/>
    <w:rsid w:val="00DF0269"/>
    <w:rsid w:val="00DF786B"/>
    <w:rsid w:val="00E06D26"/>
    <w:rsid w:val="00E128C6"/>
    <w:rsid w:val="00E339CA"/>
    <w:rsid w:val="00E86DE7"/>
    <w:rsid w:val="00E96BA8"/>
    <w:rsid w:val="00EB1F30"/>
    <w:rsid w:val="00F1680A"/>
    <w:rsid w:val="00F4240A"/>
    <w:rsid w:val="00F5260A"/>
    <w:rsid w:val="00F71647"/>
    <w:rsid w:val="00F74DF8"/>
    <w:rsid w:val="00F83047"/>
    <w:rsid w:val="00F9277C"/>
    <w:rsid w:val="00FB2D80"/>
    <w:rsid w:val="00FC5AAE"/>
    <w:rsid w:val="00FD0B1B"/>
    <w:rsid w:val="00FD5728"/>
    <w:rsid w:val="00FE12BA"/>
    <w:rsid w:val="00FF073A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E728BD"/>
  <w15:chartTrackingRefBased/>
  <w15:docId w15:val="{6FAEDC8B-E0EA-4E67-8FDA-9A858B37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7D0D-EA13-47B1-8621-BDE42268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 Lima, Carla</dc:creator>
  <cp:keywords/>
  <dc:description/>
  <cp:lastModifiedBy>John Magri</cp:lastModifiedBy>
  <cp:revision>3</cp:revision>
  <cp:lastPrinted>2020-12-02T20:39:00Z</cp:lastPrinted>
  <dcterms:created xsi:type="dcterms:W3CDTF">2021-01-16T21:01:00Z</dcterms:created>
  <dcterms:modified xsi:type="dcterms:W3CDTF">2021-02-02T07:38:00Z</dcterms:modified>
</cp:coreProperties>
</file>