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C4312" w14:textId="66D31B47" w:rsidR="003A1CDE" w:rsidRPr="00D8372A" w:rsidRDefault="00063D30" w:rsidP="00D77A40">
      <w:pPr>
        <w:ind w:left="-709" w:right="-755"/>
        <w:jc w:val="both"/>
        <w:rPr>
          <w:rFonts w:ascii="Arial" w:eastAsiaTheme="minorHAnsi" w:hAnsi="Arial" w:cs="Arial"/>
          <w:b/>
          <w:bCs/>
        </w:rPr>
      </w:pPr>
      <w:r w:rsidRPr="00D8372A">
        <w:rPr>
          <w:rFonts w:ascii="Arial" w:eastAsiaTheme="minorHAnsi" w:hAnsi="Arial" w:cs="Arial"/>
          <w:b/>
          <w:bCs/>
        </w:rPr>
        <w:t xml:space="preserve">Supplementary </w:t>
      </w:r>
      <w:r w:rsidR="00A61183" w:rsidRPr="00D8372A">
        <w:rPr>
          <w:rFonts w:ascii="Arial" w:eastAsiaTheme="minorHAnsi" w:hAnsi="Arial" w:cs="Arial"/>
          <w:b/>
          <w:bCs/>
        </w:rPr>
        <w:t>Table-S</w:t>
      </w:r>
      <w:r w:rsidR="00CB015E">
        <w:rPr>
          <w:rFonts w:ascii="Arial" w:eastAsiaTheme="minorHAnsi" w:hAnsi="Arial" w:cs="Arial"/>
          <w:b/>
          <w:bCs/>
        </w:rPr>
        <w:t>4</w:t>
      </w:r>
      <w:r w:rsidRPr="00D8372A">
        <w:rPr>
          <w:rFonts w:ascii="Arial" w:eastAsiaTheme="minorHAnsi" w:hAnsi="Arial" w:cs="Arial"/>
          <w:b/>
          <w:bCs/>
        </w:rPr>
        <w:t>.</w:t>
      </w:r>
      <w:r w:rsidR="00CB015E">
        <w:rPr>
          <w:rFonts w:ascii="Arial" w:eastAsiaTheme="minorHAnsi" w:hAnsi="Arial" w:cs="Arial"/>
          <w:b/>
          <w:bCs/>
        </w:rPr>
        <w:t xml:space="preserve"> </w:t>
      </w:r>
      <w:r w:rsidR="003A1CDE" w:rsidRPr="00D8372A">
        <w:rPr>
          <w:rFonts w:ascii="Arial" w:eastAsiaTheme="minorHAnsi" w:hAnsi="Arial" w:cs="Arial"/>
          <w:b/>
          <w:bCs/>
        </w:rPr>
        <w:t>List of differentially expressed proteins in the COVID-19 Severe versus COVID-19 Non-Severe plasma sample</w:t>
      </w:r>
    </w:p>
    <w:tbl>
      <w:tblPr>
        <w:tblW w:w="10187" w:type="dxa"/>
        <w:tblInd w:w="-714" w:type="dxa"/>
        <w:tblLook w:val="04A0" w:firstRow="1" w:lastRow="0" w:firstColumn="1" w:lastColumn="0" w:noHBand="0" w:noVBand="1"/>
      </w:tblPr>
      <w:tblGrid>
        <w:gridCol w:w="779"/>
        <w:gridCol w:w="1359"/>
        <w:gridCol w:w="4170"/>
        <w:gridCol w:w="1337"/>
        <w:gridCol w:w="1701"/>
        <w:gridCol w:w="857"/>
      </w:tblGrid>
      <w:tr w:rsidR="003A1CDE" w:rsidRPr="00D77A40" w14:paraId="61AF7710" w14:textId="77777777" w:rsidTr="003A1CDE">
        <w:trPr>
          <w:trHeight w:val="3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0D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S.No</w:t>
            </w:r>
            <w:proofErr w:type="spellEnd"/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D87" w14:textId="77777777" w:rsidR="003A1CDE" w:rsidRPr="00D77A40" w:rsidRDefault="003A1CDE" w:rsidP="004C24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ProteinIDs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CE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Protein Name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34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Gene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4C0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Fold Change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EB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 w:bidi="hi-IN"/>
              </w:rPr>
              <w:t>Trend</w:t>
            </w:r>
          </w:p>
        </w:tc>
      </w:tr>
      <w:tr w:rsidR="003A1CDE" w:rsidRPr="00D77A40" w14:paraId="1BEF01D9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21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BD8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P29622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82C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Kallistatin</w:t>
            </w:r>
            <w:proofErr w:type="spellEnd"/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CF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B9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3.48822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55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2B74EE53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57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D7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P02743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349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Serum amyloid P-component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9F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APCS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4E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3.32873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6E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1BD1D1F7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54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377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P05109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AF1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Protein S100-A8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E9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S100A8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14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2.90517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DB8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495DC8A7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73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615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P02679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BB7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Fibrinogen gamma chain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C2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FGG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0B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2.88435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84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0A7A531B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33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26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P08185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B4F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Corticosteroid-binding globulin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32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SERPINA6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C9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2.85908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2CF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1064B5A9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5F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52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P01011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B457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Alpha-1-antichymotrypsin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D6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36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2.59866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20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05DA6606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55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C1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P05543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0DAF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Thyroxine-binding globulin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B1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SERPINA7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28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2.37399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DC1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23817E34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29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6D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P13796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BD1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Plastin-2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F7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LCP1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AB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2.36932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3E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78600280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4F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38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P36955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F1D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Pigment epithelium-derived factor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9A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SERPINF1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70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2.3032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83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13C1D2AA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0D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4F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P05546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C49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Heparin cofactor 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D3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SERPIND1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8D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2.21335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07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40823006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0C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59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P01019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464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Angiotensinogen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E6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AGT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0D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1.69102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577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5052DBE3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94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175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P01023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3C3F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Alpha-2-macroglobulin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CD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78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1.60323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E0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3BBCD0B1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B4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E8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P05155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A11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Plasma protease C1 inhibitor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8A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SERPING1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66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1.54691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FB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1EB62FB7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9E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5F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P00915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72ED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Carbonic anhydrase 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6A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CA1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60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1.54499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03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280218F8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64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CF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P0C0L5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36E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Complement C4-B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B4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C4B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FF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1.52731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DB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336B0F8B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F1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79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P04114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D34C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Apolipoprotein B-100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C7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APOB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39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1.4867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47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5743C48D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A1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E7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P06276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800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Cholinesterase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E9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BCHE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53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1.4702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F9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52C77FDA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3E1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07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P25311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7476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Zinc-alpha-2-glycoprotein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FA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AZGP1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3E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1.45078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F0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7EB87101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F4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AD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P06310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B0B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Immunoglobulin kappa variable 2-30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AA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IGKV2-30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E97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1.36206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65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53AB02F3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36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F5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P22352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E36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Glutathione peroxidase 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38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GPX3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79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1.29233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1D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Up</w:t>
            </w:r>
          </w:p>
        </w:tc>
      </w:tr>
      <w:tr w:rsidR="003A1CDE" w:rsidRPr="00D77A40" w14:paraId="3F7B3D80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03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12F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P00746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D5D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Complement factor D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7D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CFD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58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-1.239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02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2CE801C1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1B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7A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P08571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6B6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Monocyte differentiation antigen CD14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B2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CD14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67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-1.2672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55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1AE6FC1A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FF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17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P07357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6D4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Complement component C8 alpha chain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255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D0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-1.2729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68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075DED7E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29D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FAE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P08519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2F5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Apolipoprotein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19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LPA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DB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-1.2876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B35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5B5A2A6F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DB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B8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O95445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34A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Apolipoprotein M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60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APOM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46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-1.3249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83E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633E0056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08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33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P05156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510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Complement factor I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43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22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-1.3424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B5E5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5EBF606D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D88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F8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Q16610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EB6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Extracellular matrix protein 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364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ECM1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BE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-1.3733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8C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27A51A07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100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C5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P17936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B16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Insulin-like growth factor-binding protein 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4A2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IGFBP3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87D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-1.3835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76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042C4A70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8B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8C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P16070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363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CD44 antigen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65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CD44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22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-1.3837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CB5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02EE1C5C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F2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14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P18065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E6E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Insulin-like growth factor-binding protein 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50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IGFBP2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04C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-1.3953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FA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64FF6BB9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4D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83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Q01082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85C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proofErr w:type="spellStart"/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Spectrin</w:t>
            </w:r>
            <w:proofErr w:type="spellEnd"/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 beta chain, non-erythrocytic 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96D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SPTBN1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9CA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-1.4009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98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56F25FC7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8B7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C3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Q8N6C8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D3B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Leukocyte immunoglobulin-like receptor subfamily A member 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0A9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LILRA3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09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-1.4206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36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54BC5792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95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B6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P27918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9B3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Properdin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2D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CFP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1A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-1.4917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AC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2C7C1DF9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66B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D5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P23142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8F0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Fibulin-1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E9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FBLN1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C69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-1.5621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04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1BAEAA3C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390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77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P02652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283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Apolipoprotein A-II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18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APOA2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4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-1.7301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00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0D733D71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CCB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5AE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P67936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4F4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Tropomyosin alpha-4 chain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5B7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TPM4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CB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-1.9442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61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0B19B4DA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95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B3E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Q02383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0C1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Semenogelin-2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28C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SEMG2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4CF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-2.3878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BC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  <w:tr w:rsidR="003A1CDE" w:rsidRPr="00D77A40" w14:paraId="49C28E32" w14:textId="77777777" w:rsidTr="003A1CDE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D254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D721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Q6UXB8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525" w14:textId="77777777" w:rsidR="003A1CDE" w:rsidRPr="00D77A40" w:rsidRDefault="003A1CDE" w:rsidP="004C2448">
            <w:pPr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 xml:space="preserve">Peptidase inhibitor 16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C336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PI16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F22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-2.4545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DE3" w14:textId="77777777" w:rsidR="003A1CDE" w:rsidRPr="00D77A40" w:rsidRDefault="003A1CDE" w:rsidP="004C24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</w:pPr>
            <w:r w:rsidRPr="00D77A40">
              <w:rPr>
                <w:rFonts w:ascii="Arial" w:hAnsi="Arial" w:cs="Arial"/>
                <w:color w:val="000000"/>
                <w:sz w:val="22"/>
                <w:szCs w:val="22"/>
                <w:lang w:val="en-IN" w:eastAsia="en-IN" w:bidi="hi-IN"/>
              </w:rPr>
              <w:t>Down</w:t>
            </w:r>
          </w:p>
        </w:tc>
      </w:tr>
    </w:tbl>
    <w:p w14:paraId="47D5E59C" w14:textId="77777777" w:rsidR="00416CE1" w:rsidRPr="00D8372A" w:rsidRDefault="00416CE1" w:rsidP="003A1CDE">
      <w:pPr>
        <w:ind w:left="-709"/>
        <w:rPr>
          <w:rFonts w:ascii="Arial" w:hAnsi="Arial" w:cs="Arial"/>
        </w:rPr>
      </w:pPr>
    </w:p>
    <w:sectPr w:rsidR="00416CE1" w:rsidRPr="00D8372A" w:rsidSect="003A1CD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TQwtLQ0sjA1NTZT0lEKTi0uzszPAykwqgUAjNiZ7SwAAAA="/>
  </w:docVars>
  <w:rsids>
    <w:rsidRoot w:val="00063D30"/>
    <w:rsid w:val="00063D30"/>
    <w:rsid w:val="003A1CDE"/>
    <w:rsid w:val="00416CE1"/>
    <w:rsid w:val="005C0E05"/>
    <w:rsid w:val="00897C49"/>
    <w:rsid w:val="00A61183"/>
    <w:rsid w:val="00CB015E"/>
    <w:rsid w:val="00D77A40"/>
    <w:rsid w:val="00D8372A"/>
    <w:rsid w:val="00F1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D4E9"/>
  <w15:chartTrackingRefBased/>
  <w15:docId w15:val="{B00DD030-8160-429A-8F66-5DAAD00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Arup Acharjee</dc:creator>
  <cp:keywords/>
  <dc:description/>
  <cp:lastModifiedBy>admin</cp:lastModifiedBy>
  <cp:revision>4</cp:revision>
  <dcterms:created xsi:type="dcterms:W3CDTF">2020-12-08T15:59:00Z</dcterms:created>
  <dcterms:modified xsi:type="dcterms:W3CDTF">2021-02-22T08:30:00Z</dcterms:modified>
</cp:coreProperties>
</file>