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525B" w14:textId="77777777" w:rsidR="001544C8" w:rsidRPr="007440D5" w:rsidRDefault="001544C8" w:rsidP="007968F1">
      <w:pPr>
        <w:pStyle w:val="Default"/>
        <w:spacing w:line="480" w:lineRule="auto"/>
        <w:jc w:val="both"/>
        <w:rPr>
          <w:rFonts w:ascii="Times New Roman" w:eastAsia="OpenSans-Semibold" w:hAnsi="Times New Roman" w:cs="Times New Roman"/>
          <w:b/>
          <w:color w:val="auto"/>
        </w:rPr>
      </w:pPr>
      <w:r w:rsidRPr="007440D5">
        <w:rPr>
          <w:rFonts w:ascii="Times New Roman" w:eastAsia="OpenSans-Semibold" w:hAnsi="Times New Roman" w:cs="Times New Roman"/>
          <w:b/>
          <w:color w:val="auto"/>
          <w:kern w:val="2"/>
        </w:rPr>
        <w:t>Supplementary Figure</w:t>
      </w:r>
      <w:r w:rsidRPr="007440D5">
        <w:rPr>
          <w:rFonts w:ascii="Times New Roman" w:eastAsia="OpenSans-Semibold" w:hAnsi="Times New Roman" w:cs="Times New Roman"/>
          <w:b/>
          <w:color w:val="auto"/>
        </w:rPr>
        <w:t xml:space="preserve"> </w:t>
      </w:r>
      <w:r w:rsidR="00B86550" w:rsidRPr="007440D5">
        <w:rPr>
          <w:rFonts w:ascii="Times New Roman" w:eastAsia="OpenSans-Semibold" w:hAnsi="Times New Roman" w:cs="Times New Roman" w:hint="eastAsia"/>
          <w:b/>
          <w:color w:val="auto"/>
        </w:rPr>
        <w:t>1</w:t>
      </w:r>
    </w:p>
    <w:p w14:paraId="44085E93" w14:textId="77777777" w:rsidR="001544C8" w:rsidRPr="007440D5" w:rsidRDefault="001544C8" w:rsidP="007968F1">
      <w:pPr>
        <w:pStyle w:val="Default"/>
        <w:spacing w:line="480" w:lineRule="auto"/>
        <w:jc w:val="both"/>
        <w:rPr>
          <w:rFonts w:ascii="Times New Roman" w:eastAsia="OpenSans-Semibold" w:hAnsi="Times New Roman" w:cs="Times New Roman"/>
          <w:b/>
          <w:color w:val="auto"/>
          <w:kern w:val="2"/>
        </w:rPr>
      </w:pPr>
      <w:r w:rsidRPr="007440D5">
        <w:rPr>
          <w:rFonts w:ascii="Times New Roman" w:eastAsia="OpenSans-Semibold" w:hAnsi="Times New Roman" w:cs="Times New Roman"/>
          <w:b/>
          <w:noProof/>
          <w:color w:val="auto"/>
          <w:kern w:val="2"/>
        </w:rPr>
        <w:drawing>
          <wp:inline distT="0" distB="0" distL="0" distR="0" wp14:anchorId="6845EDBD" wp14:editId="5DBE486B">
            <wp:extent cx="5731510" cy="1623809"/>
            <wp:effectExtent l="0" t="0" r="2540" b="0"/>
            <wp:docPr id="2" name="图片 2" descr="F:\武老师历年博士毕业数据存档\2015级-2018届毕业\陈玉红实验相关\10 mg 心脏\投稿\S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武老师历年博士毕业数据存档\2015级-2018届毕业\陈玉红实验相关\10 mg 心脏\投稿\S 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2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10E70" w14:textId="04FB9A14" w:rsidR="007968F1" w:rsidRPr="007440D5" w:rsidRDefault="007968F1" w:rsidP="007968F1">
      <w:pPr>
        <w:pStyle w:val="Default"/>
        <w:spacing w:line="480" w:lineRule="auto"/>
        <w:jc w:val="both"/>
        <w:rPr>
          <w:rFonts w:ascii="Times New Roman" w:eastAsia="OpenSans-Semibold" w:hAnsi="Times New Roman" w:cs="Times New Roman"/>
          <w:b/>
          <w:color w:val="auto"/>
          <w:kern w:val="2"/>
        </w:rPr>
      </w:pPr>
      <w:r w:rsidRPr="007440D5">
        <w:rPr>
          <w:rFonts w:ascii="Times New Roman" w:eastAsia="OpenSans-Semibold" w:hAnsi="Times New Roman" w:cs="Times New Roman"/>
          <w:b/>
          <w:color w:val="auto"/>
          <w:kern w:val="2"/>
        </w:rPr>
        <w:t xml:space="preserve">Supplementary Figure </w:t>
      </w:r>
      <w:r w:rsidR="00B86550" w:rsidRPr="007440D5">
        <w:rPr>
          <w:rFonts w:ascii="Times New Roman" w:eastAsia="OpenSans-Semibold" w:hAnsi="Times New Roman" w:cs="Times New Roman" w:hint="eastAsia"/>
          <w:b/>
          <w:color w:val="auto"/>
          <w:kern w:val="2"/>
        </w:rPr>
        <w:t>1</w:t>
      </w:r>
      <w:r w:rsidRPr="007440D5">
        <w:rPr>
          <w:rFonts w:ascii="Times New Roman" w:eastAsia="OpenSans-Semibold" w:hAnsi="Times New Roman" w:cs="Times New Roman"/>
          <w:b/>
          <w:color w:val="auto"/>
          <w:kern w:val="2"/>
        </w:rPr>
        <w:t xml:space="preserve"> Characterization of CSE KO mice:</w:t>
      </w:r>
      <w:r w:rsidR="00B86550" w:rsidRPr="007440D5">
        <w:rPr>
          <w:rFonts w:ascii="Times New Roman" w:eastAsia="OpenSans-Semibold" w:hAnsi="Times New Roman" w:cs="Times New Roman" w:hint="eastAsia"/>
          <w:b/>
          <w:color w:val="auto"/>
          <w:kern w:val="2"/>
        </w:rPr>
        <w:t xml:space="preserve"> </w:t>
      </w:r>
      <w:r w:rsidRPr="007440D5">
        <w:rPr>
          <w:rFonts w:ascii="Times New Roman" w:eastAsia="OpenSans-Semibold" w:hAnsi="Times New Roman" w:cs="Times New Roman"/>
          <w:b/>
          <w:color w:val="auto"/>
        </w:rPr>
        <w:t>(A)</w:t>
      </w:r>
      <w:r w:rsidR="001544C8" w:rsidRPr="007440D5">
        <w:rPr>
          <w:rFonts w:ascii="Times New Roman" w:eastAsia="OpenSans-Semibold" w:hAnsi="Times New Roman" w:cs="Times New Roman"/>
          <w:color w:val="auto"/>
        </w:rPr>
        <w:t xml:space="preserve">Representative </w:t>
      </w:r>
      <w:r w:rsidRPr="007440D5">
        <w:rPr>
          <w:rFonts w:ascii="Times New Roman" w:eastAsia="OpenSans-Semibold" w:hAnsi="Times New Roman" w:cs="Times New Roman"/>
          <w:color w:val="auto"/>
        </w:rPr>
        <w:t xml:space="preserve">PCR </w:t>
      </w:r>
      <w:r w:rsidR="001544C8" w:rsidRPr="007440D5">
        <w:rPr>
          <w:rFonts w:ascii="Times New Roman" w:eastAsia="OpenSans-Semibold" w:hAnsi="Times New Roman" w:cs="Times New Roman"/>
          <w:color w:val="auto"/>
        </w:rPr>
        <w:t xml:space="preserve">images </w:t>
      </w:r>
      <w:r w:rsidRPr="007440D5">
        <w:rPr>
          <w:rFonts w:ascii="Times New Roman" w:eastAsia="OpenSans-Semibold" w:hAnsi="Times New Roman" w:cs="Times New Roman"/>
          <w:color w:val="auto"/>
        </w:rPr>
        <w:t>of CSE gene in the genomic DNA</w:t>
      </w:r>
      <w:bookmarkStart w:id="0" w:name="OLE_LINK197"/>
      <w:bookmarkStart w:id="1" w:name="OLE_LINK198"/>
      <w:r w:rsidRPr="007440D5">
        <w:rPr>
          <w:rFonts w:ascii="Times New Roman" w:eastAsia="OpenSans-Semibold" w:hAnsi="Times New Roman" w:cs="Times New Roman"/>
          <w:color w:val="auto"/>
        </w:rPr>
        <w:t xml:space="preserve"> from WT mice and CSE KO mice</w:t>
      </w:r>
      <w:bookmarkEnd w:id="0"/>
      <w:bookmarkEnd w:id="1"/>
      <w:r w:rsidRPr="007440D5">
        <w:rPr>
          <w:rFonts w:ascii="Times New Roman" w:eastAsia="OpenSans-Semibold" w:hAnsi="Times New Roman" w:cs="Times New Roman"/>
          <w:color w:val="auto"/>
        </w:rPr>
        <w:t xml:space="preserve">. </w:t>
      </w:r>
      <w:r w:rsidR="001544C8" w:rsidRPr="007440D5">
        <w:rPr>
          <w:rFonts w:ascii="Times New Roman" w:eastAsia="OpenSans-Semibold" w:hAnsi="Times New Roman" w:cs="Times New Roman"/>
          <w:b/>
          <w:color w:val="auto"/>
        </w:rPr>
        <w:t>(</w:t>
      </w:r>
      <w:r w:rsidR="001544C8" w:rsidRPr="007440D5">
        <w:rPr>
          <w:rFonts w:ascii="Times New Roman" w:eastAsia="OpenSans-Semibold" w:hAnsi="Times New Roman" w:cs="Times New Roman" w:hint="eastAsia"/>
          <w:b/>
          <w:color w:val="auto"/>
        </w:rPr>
        <w:t>B</w:t>
      </w:r>
      <w:r w:rsidR="001544C8" w:rsidRPr="007440D5">
        <w:rPr>
          <w:rFonts w:ascii="Times New Roman" w:eastAsia="OpenSans-Semibold" w:hAnsi="Times New Roman" w:cs="Times New Roman"/>
          <w:b/>
          <w:color w:val="auto"/>
        </w:rPr>
        <w:t>)</w:t>
      </w:r>
      <w:r w:rsidR="001544C8" w:rsidRPr="007440D5">
        <w:rPr>
          <w:rFonts w:ascii="Times New Roman" w:eastAsia="OpenSans-Semibold" w:hAnsi="Times New Roman" w:cs="Times New Roman"/>
          <w:color w:val="auto"/>
        </w:rPr>
        <w:t xml:space="preserve"> H</w:t>
      </w:r>
      <w:r w:rsidR="001544C8" w:rsidRPr="007440D5">
        <w:rPr>
          <w:rFonts w:ascii="Times New Roman" w:eastAsia="OpenSans-Semibold" w:hAnsi="Times New Roman" w:cs="Times New Roman"/>
          <w:color w:val="auto"/>
          <w:vertAlign w:val="subscript"/>
        </w:rPr>
        <w:t>2</w:t>
      </w:r>
      <w:r w:rsidR="001544C8" w:rsidRPr="007440D5">
        <w:rPr>
          <w:rFonts w:ascii="Times New Roman" w:eastAsia="OpenSans-Semibold" w:hAnsi="Times New Roman" w:cs="Times New Roman"/>
          <w:color w:val="auto"/>
        </w:rPr>
        <w:t xml:space="preserve">S levels in the plasma. </w:t>
      </w:r>
      <w:r w:rsidR="001544C8" w:rsidRPr="007440D5">
        <w:rPr>
          <w:rFonts w:ascii="Times New Roman" w:eastAsia="OpenSans-Semibold" w:hAnsi="Times New Roman" w:cs="Times New Roman"/>
          <w:b/>
          <w:color w:val="auto"/>
        </w:rPr>
        <w:t>(</w:t>
      </w:r>
      <w:r w:rsidR="001544C8" w:rsidRPr="007440D5">
        <w:rPr>
          <w:rFonts w:ascii="Times New Roman" w:eastAsia="OpenSans-Semibold" w:hAnsi="Times New Roman" w:cs="Times New Roman" w:hint="eastAsia"/>
          <w:b/>
          <w:color w:val="auto"/>
        </w:rPr>
        <w:t>C</w:t>
      </w:r>
      <w:r w:rsidR="001544C8" w:rsidRPr="007440D5">
        <w:rPr>
          <w:rFonts w:ascii="Times New Roman" w:eastAsia="OpenSans-Semibold" w:hAnsi="Times New Roman" w:cs="Times New Roman"/>
          <w:b/>
          <w:color w:val="auto"/>
        </w:rPr>
        <w:t>)</w:t>
      </w:r>
      <w:r w:rsidR="001544C8" w:rsidRPr="007440D5">
        <w:rPr>
          <w:rFonts w:ascii="Times New Roman" w:eastAsia="OpenSans-Semibold" w:hAnsi="Times New Roman" w:cs="Times New Roman"/>
          <w:color w:val="auto"/>
        </w:rPr>
        <w:t xml:space="preserve"> H</w:t>
      </w:r>
      <w:r w:rsidR="001544C8" w:rsidRPr="007440D5">
        <w:rPr>
          <w:rFonts w:ascii="Times New Roman" w:eastAsia="OpenSans-Semibold" w:hAnsi="Times New Roman" w:cs="Times New Roman"/>
          <w:color w:val="auto"/>
          <w:vertAlign w:val="subscript"/>
        </w:rPr>
        <w:t>2</w:t>
      </w:r>
      <w:r w:rsidR="001544C8" w:rsidRPr="007440D5">
        <w:rPr>
          <w:rFonts w:ascii="Times New Roman" w:eastAsia="OpenSans-Semibold" w:hAnsi="Times New Roman" w:cs="Times New Roman"/>
          <w:color w:val="auto"/>
        </w:rPr>
        <w:t>S levels in the heart tissues.</w:t>
      </w:r>
      <w:r w:rsidR="007440D5">
        <w:rPr>
          <w:rFonts w:ascii="Times New Roman" w:eastAsia="OpenSans-Semibold" w:hAnsi="Times New Roman" w:cs="Times New Roman"/>
          <w:color w:val="auto"/>
        </w:rPr>
        <w:t xml:space="preserve"> </w:t>
      </w:r>
      <w:r w:rsidR="001544C8" w:rsidRPr="007440D5">
        <w:rPr>
          <w:rFonts w:ascii="Times New Roman" w:hAnsi="Times New Roman" w:cs="Times New Roman" w:hint="eastAsia"/>
          <w:color w:val="auto"/>
        </w:rPr>
        <w:t>n</w:t>
      </w:r>
      <w:r w:rsidRPr="007440D5">
        <w:rPr>
          <w:rFonts w:ascii="Times New Roman" w:hAnsi="Times New Roman" w:cs="Times New Roman"/>
          <w:color w:val="auto"/>
        </w:rPr>
        <w:t xml:space="preserve">=8 in every group. </w:t>
      </w:r>
      <w:r w:rsidR="001544C8" w:rsidRPr="007440D5">
        <w:rPr>
          <w:rFonts w:ascii="Times New Roman" w:hAnsi="Times New Roman" w:cs="Times New Roman"/>
          <w:color w:val="auto"/>
        </w:rPr>
        <w:t>Results</w:t>
      </w:r>
      <w:r w:rsidRPr="007440D5">
        <w:rPr>
          <w:rFonts w:ascii="Times New Roman" w:hAnsi="Times New Roman" w:cs="Times New Roman"/>
          <w:color w:val="auto"/>
        </w:rPr>
        <w:t xml:space="preserve"> are means ± SEM.</w:t>
      </w:r>
      <w:r w:rsidRPr="007440D5">
        <w:rPr>
          <w:rFonts w:ascii="Times New Roman" w:hAnsi="Times New Roman" w:cs="Times New Roman"/>
          <w:i/>
          <w:color w:val="auto"/>
        </w:rPr>
        <w:t xml:space="preserve"> p</w:t>
      </w:r>
      <w:r w:rsidRPr="007440D5">
        <w:rPr>
          <w:rFonts w:ascii="Times New Roman" w:hAnsi="Times New Roman" w:cs="Times New Roman"/>
          <w:color w:val="auto"/>
        </w:rPr>
        <w:t>&lt; 0.05 was considered significant.</w:t>
      </w:r>
    </w:p>
    <w:p w14:paraId="5F339AC7" w14:textId="2C385A17" w:rsidR="001544C8" w:rsidRPr="007440D5" w:rsidRDefault="001544C8" w:rsidP="001544C8">
      <w:pPr>
        <w:pStyle w:val="Default"/>
        <w:spacing w:line="480" w:lineRule="auto"/>
        <w:jc w:val="both"/>
        <w:rPr>
          <w:rFonts w:ascii="Times New Roman" w:eastAsia="OpenSans-Semibold" w:hAnsi="Times New Roman" w:cs="Times New Roman"/>
          <w:b/>
          <w:color w:val="auto"/>
        </w:rPr>
      </w:pPr>
      <w:bookmarkStart w:id="2" w:name="OLE_LINK373"/>
      <w:bookmarkStart w:id="3" w:name="OLE_LINK374"/>
      <w:r w:rsidRPr="007440D5">
        <w:rPr>
          <w:rFonts w:ascii="Times New Roman" w:eastAsia="OpenSans-Semibold" w:hAnsi="Times New Roman" w:cs="Times New Roman"/>
          <w:b/>
          <w:color w:val="auto"/>
          <w:kern w:val="2"/>
        </w:rPr>
        <w:t>Supplementary Figure</w:t>
      </w:r>
      <w:r w:rsidR="007440D5">
        <w:rPr>
          <w:rFonts w:ascii="Times New Roman" w:eastAsia="OpenSans-Semibold" w:hAnsi="Times New Roman" w:cs="Times New Roman"/>
          <w:b/>
          <w:color w:val="auto"/>
          <w:kern w:val="2"/>
        </w:rPr>
        <w:t xml:space="preserve"> </w:t>
      </w:r>
      <w:r w:rsidR="004E17E4" w:rsidRPr="007440D5">
        <w:rPr>
          <w:rFonts w:ascii="Times New Roman" w:eastAsia="OpenSans-Semibold" w:hAnsi="Times New Roman" w:cs="Times New Roman" w:hint="eastAsia"/>
          <w:b/>
          <w:color w:val="auto"/>
        </w:rPr>
        <w:t>2</w:t>
      </w:r>
    </w:p>
    <w:p w14:paraId="59C5B80E" w14:textId="77777777" w:rsidR="007968F1" w:rsidRPr="007440D5" w:rsidRDefault="001544C8" w:rsidP="00852B1A">
      <w:pPr>
        <w:autoSpaceDE w:val="0"/>
        <w:autoSpaceDN w:val="0"/>
        <w:adjustRightInd w:val="0"/>
        <w:spacing w:line="480" w:lineRule="auto"/>
        <w:ind w:firstLineChars="0" w:firstLine="0"/>
        <w:jc w:val="center"/>
        <w:rPr>
          <w:rFonts w:eastAsia="OpenSans-Semibold"/>
          <w:b/>
          <w:color w:val="auto"/>
          <w:sz w:val="24"/>
          <w:lang w:val="en-US"/>
        </w:rPr>
      </w:pPr>
      <w:r w:rsidRPr="007440D5">
        <w:rPr>
          <w:rFonts w:eastAsia="OpenSans-Semibold"/>
          <w:b/>
          <w:noProof/>
          <w:color w:val="auto"/>
          <w:sz w:val="24"/>
          <w:lang w:val="en-US"/>
        </w:rPr>
        <w:lastRenderedPageBreak/>
        <w:drawing>
          <wp:inline distT="0" distB="0" distL="0" distR="0" wp14:anchorId="67ED2C20" wp14:editId="10C2C01D">
            <wp:extent cx="4946931" cy="5788769"/>
            <wp:effectExtent l="0" t="0" r="6350" b="2540"/>
            <wp:docPr id="3" name="图片 3" descr="F:\武老师历年博士毕业数据存档\2015级-2018届毕业\陈玉红实验相关\10 mg 心脏\投稿\S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武老师历年博士毕业数据存档\2015级-2018届毕业\陈玉红实验相关\10 mg 心脏\投稿\S 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43" cy="579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2E348" w14:textId="77777777" w:rsidR="00084A12" w:rsidRPr="007440D5" w:rsidRDefault="007968F1" w:rsidP="00852B1A">
      <w:pPr>
        <w:autoSpaceDE w:val="0"/>
        <w:autoSpaceDN w:val="0"/>
        <w:adjustRightInd w:val="0"/>
        <w:spacing w:line="480" w:lineRule="auto"/>
        <w:ind w:firstLineChars="0" w:firstLine="0"/>
        <w:rPr>
          <w:color w:val="auto"/>
        </w:rPr>
      </w:pPr>
      <w:r w:rsidRPr="007440D5">
        <w:rPr>
          <w:rFonts w:eastAsia="OpenSans-Semibold"/>
          <w:b/>
          <w:color w:val="auto"/>
          <w:sz w:val="24"/>
        </w:rPr>
        <w:t xml:space="preserve">Supplementary </w:t>
      </w:r>
      <w:bookmarkEnd w:id="2"/>
      <w:bookmarkEnd w:id="3"/>
      <w:r w:rsidRPr="007440D5">
        <w:rPr>
          <w:rFonts w:eastAsia="OpenSans-Semibold"/>
          <w:b/>
          <w:color w:val="auto"/>
          <w:sz w:val="24"/>
        </w:rPr>
        <w:t>Fig</w:t>
      </w:r>
      <w:r w:rsidRPr="007440D5">
        <w:rPr>
          <w:rFonts w:eastAsia="OpenSans-Semibold" w:hint="eastAsia"/>
          <w:b/>
          <w:color w:val="auto"/>
          <w:sz w:val="24"/>
          <w:lang w:val="en-US"/>
        </w:rPr>
        <w:t xml:space="preserve">ure </w:t>
      </w:r>
      <w:r w:rsidR="00E37376" w:rsidRPr="007440D5">
        <w:rPr>
          <w:rFonts w:eastAsia="OpenSans-Semibold" w:hint="eastAsia"/>
          <w:b/>
          <w:color w:val="auto"/>
          <w:sz w:val="24"/>
          <w:lang w:val="en-US"/>
        </w:rPr>
        <w:t>2</w:t>
      </w:r>
      <w:r w:rsidRPr="007440D5">
        <w:rPr>
          <w:rFonts w:eastAsia="OpenSans-Semibold"/>
          <w:b/>
          <w:color w:val="auto"/>
          <w:sz w:val="24"/>
        </w:rPr>
        <w:t xml:space="preserve"> Echocardiographic parameters of different do</w:t>
      </w:r>
      <w:bookmarkStart w:id="4" w:name="OLE_LINK385"/>
      <w:bookmarkStart w:id="5" w:name="OLE_LINK386"/>
      <w:r w:rsidR="001544C8" w:rsidRPr="007440D5">
        <w:rPr>
          <w:rFonts w:eastAsia="OpenSans-Semibold"/>
          <w:b/>
          <w:color w:val="auto"/>
          <w:sz w:val="24"/>
        </w:rPr>
        <w:t>ses of NaHS on cardiac function</w:t>
      </w:r>
      <w:r w:rsidR="001544C8" w:rsidRPr="007440D5">
        <w:rPr>
          <w:rFonts w:eastAsia="OpenSans-Semibold" w:hint="eastAsia"/>
          <w:b/>
          <w:color w:val="auto"/>
          <w:sz w:val="24"/>
        </w:rPr>
        <w:t xml:space="preserve">: </w:t>
      </w:r>
      <w:r w:rsidRPr="007440D5">
        <w:rPr>
          <w:rFonts w:eastAsia="OpenSans-Semibold"/>
          <w:b/>
          <w:color w:val="auto"/>
          <w:sz w:val="24"/>
        </w:rPr>
        <w:t>(</w:t>
      </w:r>
      <w:r w:rsidR="001544C8" w:rsidRPr="007440D5">
        <w:rPr>
          <w:rFonts w:eastAsia="OpenSans-Semibold" w:hint="eastAsia"/>
          <w:b/>
          <w:color w:val="auto"/>
          <w:sz w:val="24"/>
          <w:lang w:val="en-US"/>
        </w:rPr>
        <w:t>A</w:t>
      </w:r>
      <w:r w:rsidRPr="007440D5">
        <w:rPr>
          <w:rFonts w:eastAsia="OpenSans-Semibold"/>
          <w:b/>
          <w:color w:val="auto"/>
          <w:sz w:val="24"/>
        </w:rPr>
        <w:t xml:space="preserve"> and </w:t>
      </w:r>
      <w:r w:rsidR="001544C8" w:rsidRPr="007440D5">
        <w:rPr>
          <w:rFonts w:eastAsia="OpenSans-Semibold" w:hint="eastAsia"/>
          <w:b/>
          <w:color w:val="auto"/>
          <w:sz w:val="24"/>
          <w:lang w:val="en-US"/>
        </w:rPr>
        <w:t>B</w:t>
      </w:r>
      <w:r w:rsidRPr="007440D5">
        <w:rPr>
          <w:rFonts w:eastAsia="OpenSans-Semibold"/>
          <w:b/>
          <w:color w:val="auto"/>
          <w:sz w:val="24"/>
        </w:rPr>
        <w:t>)</w:t>
      </w:r>
      <w:r w:rsidR="00B96744" w:rsidRPr="007440D5">
        <w:rPr>
          <w:rFonts w:eastAsia="OpenSans-Semibold" w:hint="eastAsia"/>
          <w:b/>
          <w:color w:val="auto"/>
          <w:sz w:val="24"/>
        </w:rPr>
        <w:t xml:space="preserve"> </w:t>
      </w:r>
      <w:r w:rsidRPr="007440D5">
        <w:rPr>
          <w:rFonts w:eastAsia="OpenSans-Semibold"/>
          <w:color w:val="auto"/>
          <w:sz w:val="24"/>
        </w:rPr>
        <w:t>The C57</w:t>
      </w:r>
      <w:r w:rsidRPr="007440D5">
        <w:rPr>
          <w:color w:val="auto"/>
          <w:sz w:val="24"/>
        </w:rPr>
        <w:t>BL/6J</w:t>
      </w:r>
      <w:r w:rsidRPr="007440D5">
        <w:rPr>
          <w:rFonts w:eastAsia="OpenSans-Semibold"/>
          <w:color w:val="auto"/>
          <w:sz w:val="24"/>
        </w:rPr>
        <w:t xml:space="preserve"> mice received different doses of NaHS </w:t>
      </w:r>
      <w:bookmarkStart w:id="6" w:name="OLE_LINK189"/>
      <w:bookmarkStart w:id="7" w:name="OLE_LINK191"/>
      <w:r w:rsidRPr="007440D5">
        <w:rPr>
          <w:rFonts w:eastAsia="OpenSans-Semibold"/>
          <w:color w:val="auto"/>
          <w:sz w:val="24"/>
        </w:rPr>
        <w:t>(10, 50, 100µmol/kg)</w:t>
      </w:r>
      <w:bookmarkEnd w:id="6"/>
      <w:bookmarkEnd w:id="7"/>
      <w:r w:rsidRPr="007440D5">
        <w:rPr>
          <w:rFonts w:eastAsia="OpenSans-Semibold"/>
          <w:color w:val="auto"/>
          <w:sz w:val="24"/>
        </w:rPr>
        <w:t xml:space="preserve"> intraperitoneally 3h after administration of LPS (10 mg/kg) intraperitoneally.</w:t>
      </w:r>
      <w:bookmarkStart w:id="8" w:name="OLE_LINK384"/>
      <w:bookmarkStart w:id="9" w:name="OLE_LINK383"/>
      <w:bookmarkStart w:id="10" w:name="OLE_LINK192"/>
      <w:r w:rsidRPr="007440D5">
        <w:rPr>
          <w:rFonts w:eastAsia="OpenSans-Semibold"/>
          <w:color w:val="auto"/>
          <w:sz w:val="24"/>
        </w:rPr>
        <w:t xml:space="preserve"> The changes </w:t>
      </w:r>
      <w:bookmarkEnd w:id="8"/>
      <w:bookmarkEnd w:id="9"/>
      <w:r w:rsidRPr="007440D5">
        <w:rPr>
          <w:rFonts w:eastAsia="OpenSans-Semibold"/>
          <w:color w:val="auto"/>
          <w:sz w:val="24"/>
        </w:rPr>
        <w:t>of LVEF and LVFS in</w:t>
      </w:r>
      <w:bookmarkEnd w:id="10"/>
      <w:r w:rsidRPr="007440D5">
        <w:rPr>
          <w:rFonts w:eastAsia="OpenSans-Semibold"/>
          <w:color w:val="auto"/>
          <w:sz w:val="24"/>
        </w:rPr>
        <w:t xml:space="preserve"> each group. </w:t>
      </w:r>
      <w:bookmarkEnd w:id="4"/>
      <w:bookmarkEnd w:id="5"/>
      <w:r w:rsidRPr="007440D5">
        <w:rPr>
          <w:rFonts w:eastAsia="OpenSans-Semibold"/>
          <w:b/>
          <w:color w:val="auto"/>
          <w:sz w:val="24"/>
        </w:rPr>
        <w:t>(</w:t>
      </w:r>
      <w:r w:rsidR="001544C8" w:rsidRPr="007440D5">
        <w:rPr>
          <w:rFonts w:eastAsia="OpenSans-Semibold" w:hint="eastAsia"/>
          <w:b/>
          <w:color w:val="auto"/>
          <w:sz w:val="24"/>
          <w:lang w:val="en-US"/>
        </w:rPr>
        <w:t>C</w:t>
      </w:r>
      <w:r w:rsidRPr="007440D5">
        <w:rPr>
          <w:rFonts w:eastAsia="OpenSans-Semibold"/>
          <w:b/>
          <w:color w:val="auto"/>
          <w:sz w:val="24"/>
        </w:rPr>
        <w:t xml:space="preserve"> and </w:t>
      </w:r>
      <w:r w:rsidR="001544C8" w:rsidRPr="007440D5">
        <w:rPr>
          <w:rFonts w:eastAsia="OpenSans-Semibold" w:hint="eastAsia"/>
          <w:b/>
          <w:color w:val="auto"/>
          <w:sz w:val="24"/>
          <w:lang w:val="en-US"/>
        </w:rPr>
        <w:t>D</w:t>
      </w:r>
      <w:r w:rsidRPr="007440D5">
        <w:rPr>
          <w:rFonts w:eastAsia="OpenSans-Semibold"/>
          <w:b/>
          <w:color w:val="auto"/>
          <w:sz w:val="24"/>
        </w:rPr>
        <w:t>)</w:t>
      </w:r>
      <w:r w:rsidRPr="007440D5">
        <w:rPr>
          <w:rFonts w:eastAsia="OpenSans-Semibold"/>
          <w:color w:val="auto"/>
          <w:sz w:val="24"/>
        </w:rPr>
        <w:t xml:space="preserve"> The CSE KO mice received different doses of NaHS (50, 100µmol/kg) intraperitoneally 3h after administration of LPS (10 mg/kg) in</w:t>
      </w:r>
      <w:r w:rsidR="001544C8" w:rsidRPr="007440D5">
        <w:rPr>
          <w:rFonts w:eastAsia="OpenSans-Semibold"/>
          <w:color w:val="auto"/>
          <w:sz w:val="24"/>
        </w:rPr>
        <w:t>traperitoneally. The changes of</w:t>
      </w:r>
      <w:r w:rsidRPr="007440D5">
        <w:rPr>
          <w:rFonts w:eastAsia="OpenSans-Semibold"/>
          <w:color w:val="auto"/>
          <w:sz w:val="24"/>
        </w:rPr>
        <w:t xml:space="preserve"> LVEF and LVFS in each group. </w:t>
      </w:r>
      <w:r w:rsidR="001544C8" w:rsidRPr="007440D5">
        <w:rPr>
          <w:rFonts w:hint="eastAsia"/>
          <w:color w:val="auto"/>
        </w:rPr>
        <w:t>n</w:t>
      </w:r>
      <w:r w:rsidR="001544C8" w:rsidRPr="007440D5">
        <w:rPr>
          <w:color w:val="auto"/>
          <w:kern w:val="0"/>
          <w:sz w:val="24"/>
          <w:szCs w:val="24"/>
        </w:rPr>
        <w:t xml:space="preserve">=8 in every group. </w:t>
      </w:r>
      <w:r w:rsidR="001544C8" w:rsidRPr="007440D5">
        <w:rPr>
          <w:color w:val="auto"/>
        </w:rPr>
        <w:t>Results</w:t>
      </w:r>
      <w:r w:rsidR="001544C8" w:rsidRPr="007440D5">
        <w:rPr>
          <w:color w:val="auto"/>
          <w:kern w:val="0"/>
          <w:sz w:val="24"/>
        </w:rPr>
        <w:t xml:space="preserve"> are means ± SEM.</w:t>
      </w:r>
      <w:r w:rsidR="001544C8" w:rsidRPr="007440D5">
        <w:rPr>
          <w:i/>
          <w:color w:val="auto"/>
          <w:kern w:val="0"/>
          <w:sz w:val="24"/>
        </w:rPr>
        <w:t xml:space="preserve"> p</w:t>
      </w:r>
      <w:r w:rsidR="001544C8" w:rsidRPr="007440D5">
        <w:rPr>
          <w:color w:val="auto"/>
          <w:kern w:val="0"/>
          <w:sz w:val="24"/>
        </w:rPr>
        <w:t>&lt; 0.05 was considered significant.</w:t>
      </w:r>
    </w:p>
    <w:sectPr w:rsidR="00084A12" w:rsidRPr="007440D5" w:rsidSect="00744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851" w:left="1440" w:header="992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5415" w14:textId="77777777" w:rsidR="00C85482" w:rsidRDefault="00C85482" w:rsidP="007968F1">
      <w:r>
        <w:separator/>
      </w:r>
    </w:p>
  </w:endnote>
  <w:endnote w:type="continuationSeparator" w:id="0">
    <w:p w14:paraId="136DD333" w14:textId="77777777" w:rsidR="00C85482" w:rsidRDefault="00C85482" w:rsidP="0079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Semibold">
    <w:altName w:val="SimSun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731E" w14:textId="77777777" w:rsidR="003E0440" w:rsidRDefault="00C8548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396658"/>
    </w:sdtPr>
    <w:sdtEndPr/>
    <w:sdtContent>
      <w:p w14:paraId="14D27D01" w14:textId="77777777" w:rsidR="003E0440" w:rsidRDefault="00985D36">
        <w:pPr>
          <w:pStyle w:val="Footer"/>
          <w:ind w:firstLine="360"/>
          <w:jc w:val="right"/>
        </w:pPr>
        <w:r>
          <w:rPr>
            <w:lang w:val="en-US"/>
          </w:rPr>
          <w:fldChar w:fldCharType="begin"/>
        </w:r>
        <w:r w:rsidR="009E2B0E">
          <w:instrText xml:space="preserve"> PAGE   \* MERGEFORMAT </w:instrText>
        </w:r>
        <w:r>
          <w:rPr>
            <w:lang w:val="en-US"/>
          </w:rPr>
          <w:fldChar w:fldCharType="separate"/>
        </w:r>
        <w:r w:rsidR="00B96744" w:rsidRPr="00B96744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A1258A4" w14:textId="77777777" w:rsidR="003E0440" w:rsidRDefault="00C85482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319B" w14:textId="77777777" w:rsidR="003E0440" w:rsidRDefault="00C85482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9786" w14:textId="77777777" w:rsidR="00C85482" w:rsidRDefault="00C85482" w:rsidP="007968F1">
      <w:r>
        <w:separator/>
      </w:r>
    </w:p>
  </w:footnote>
  <w:footnote w:type="continuationSeparator" w:id="0">
    <w:p w14:paraId="06F79B9C" w14:textId="77777777" w:rsidR="00C85482" w:rsidRDefault="00C85482" w:rsidP="0079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5602" w14:textId="77777777" w:rsidR="00DE7538" w:rsidRDefault="00DE7538" w:rsidP="00DE7538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4F38" w14:textId="77777777" w:rsidR="003E0440" w:rsidRDefault="009E2B0E"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20DF" w14:textId="77777777" w:rsidR="00DE7538" w:rsidRDefault="00DE7538" w:rsidP="00DE7538">
    <w:pPr>
      <w:pStyle w:val="Header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KY_MEDREF_DOCUID" w:val="{2ACA9810-7CB0-4F8F-9B82-86C1B468A27D}"/>
    <w:docVar w:name="KY_MEDREF_VERSION" w:val="3"/>
  </w:docVars>
  <w:rsids>
    <w:rsidRoot w:val="00705BA5"/>
    <w:rsid w:val="00084A12"/>
    <w:rsid w:val="00120215"/>
    <w:rsid w:val="001544C8"/>
    <w:rsid w:val="00205762"/>
    <w:rsid w:val="00356E11"/>
    <w:rsid w:val="003A43A0"/>
    <w:rsid w:val="004E17E4"/>
    <w:rsid w:val="00705BA5"/>
    <w:rsid w:val="007440D5"/>
    <w:rsid w:val="007968F1"/>
    <w:rsid w:val="00852B1A"/>
    <w:rsid w:val="008C2362"/>
    <w:rsid w:val="00985D36"/>
    <w:rsid w:val="009E2B0E"/>
    <w:rsid w:val="00B86550"/>
    <w:rsid w:val="00B96744"/>
    <w:rsid w:val="00C44230"/>
    <w:rsid w:val="00C6448D"/>
    <w:rsid w:val="00C85482"/>
    <w:rsid w:val="00C92E9C"/>
    <w:rsid w:val="00CA0B76"/>
    <w:rsid w:val="00DE7538"/>
    <w:rsid w:val="00E37376"/>
    <w:rsid w:val="00E4539F"/>
    <w:rsid w:val="00FA0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446CD0"/>
  <w15:docId w15:val="{5ACC6B39-DEF1-41A5-8B41-22C99D08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F1"/>
    <w:pPr>
      <w:widowControl w:val="0"/>
      <w:ind w:firstLineChars="200" w:firstLine="420"/>
      <w:jc w:val="both"/>
    </w:pPr>
    <w:rPr>
      <w:rFonts w:ascii="Times New Roman" w:eastAsia="SimSun" w:hAnsi="Times New Roman" w:cs="Times New Roman"/>
      <w:color w:val="000000" w:themeColor="text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968F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796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968F1"/>
    <w:rPr>
      <w:sz w:val="18"/>
      <w:szCs w:val="18"/>
    </w:rPr>
  </w:style>
  <w:style w:type="paragraph" w:customStyle="1" w:styleId="Default">
    <w:name w:val="Default"/>
    <w:qFormat/>
    <w:rsid w:val="007968F1"/>
    <w:pPr>
      <w:widowControl w:val="0"/>
      <w:autoSpaceDE w:val="0"/>
      <w:autoSpaceDN w:val="0"/>
      <w:adjustRightInd w:val="0"/>
    </w:pPr>
    <w:rPr>
      <w:rFonts w:ascii="Segoe UI" w:eastAsia="SimSun" w:hAnsi="Segoe UI" w:cs="Segoe UI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8F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1"/>
    <w:rPr>
      <w:rFonts w:ascii="Times New Roman" w:eastAsia="SimSun" w:hAnsi="Times New Roman" w:cs="Times New Roman"/>
      <w:color w:val="000000" w:themeColor="text1"/>
      <w:sz w:val="18"/>
      <w:szCs w:val="18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96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Adefolakemi</cp:lastModifiedBy>
  <cp:revision>2</cp:revision>
  <dcterms:created xsi:type="dcterms:W3CDTF">2021-05-06T09:15:00Z</dcterms:created>
  <dcterms:modified xsi:type="dcterms:W3CDTF">2021-05-06T09:15:00Z</dcterms:modified>
</cp:coreProperties>
</file>