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34888" w14:textId="35F60F10" w:rsidR="00A03F85" w:rsidRPr="00885A67" w:rsidRDefault="00B57BEF" w:rsidP="00885A67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  <w:r w:rsidRPr="00885A67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>F</w:t>
      </w:r>
      <w:r w:rsidRPr="00885A67">
        <w:rPr>
          <w:rFonts w:ascii="AdvPTimesBI" w:eastAsia="宋体" w:hAnsi="AdvPTimesBI" w:cs="AdvPTimesBI"/>
          <w:bCs/>
          <w:kern w:val="0"/>
          <w:sz w:val="24"/>
          <w:szCs w:val="24"/>
        </w:rPr>
        <w:t>ig.S1</w:t>
      </w:r>
    </w:p>
    <w:p w14:paraId="3BAC9B46" w14:textId="7F5AC619" w:rsidR="00B57BEF" w:rsidRDefault="00885A67">
      <w:r w:rsidRPr="008D1C32">
        <w:rPr>
          <w:noProof/>
        </w:rPr>
        <w:drawing>
          <wp:inline distT="0" distB="0" distL="0" distR="0" wp14:anchorId="586EAEEE" wp14:editId="4A8ECA6C">
            <wp:extent cx="5274310" cy="2631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794F8" w14:textId="58717F15" w:rsidR="00F975E6" w:rsidRPr="00F975E6" w:rsidRDefault="00F975E6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  <w:r w:rsidRPr="00D226C2">
        <w:rPr>
          <w:rFonts w:ascii="AdvPTimesBI" w:eastAsia="宋体" w:hAnsi="AdvPTimesBI" w:cs="AdvPTimesBI"/>
          <w:b/>
          <w:kern w:val="0"/>
          <w:sz w:val="24"/>
          <w:szCs w:val="24"/>
        </w:rPr>
        <w:t xml:space="preserve">FIGURE </w:t>
      </w:r>
      <w:r>
        <w:rPr>
          <w:rFonts w:ascii="AdvPTimesBI" w:eastAsia="宋体" w:hAnsi="AdvPTimesBI" w:cs="AdvPTimesBI"/>
          <w:b/>
          <w:kern w:val="0"/>
          <w:sz w:val="24"/>
          <w:szCs w:val="24"/>
        </w:rPr>
        <w:t xml:space="preserve">S1 </w:t>
      </w:r>
      <w:r w:rsidRPr="00F975E6">
        <w:rPr>
          <w:rFonts w:ascii="AdvPTimesBI" w:eastAsia="宋体" w:hAnsi="AdvPTimesBI" w:cs="AdvPTimesBI"/>
          <w:bCs/>
          <w:kern w:val="0"/>
          <w:sz w:val="24"/>
          <w:szCs w:val="24"/>
        </w:rPr>
        <w:t>Phylogenetic analysis of the</w:t>
      </w:r>
      <w:r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CP of ClPV1.</w:t>
      </w:r>
      <w:r w:rsidRPr="00F975E6">
        <w:t xml:space="preserve"> </w:t>
      </w:r>
      <w:r w:rsidRPr="00F975E6">
        <w:rPr>
          <w:rFonts w:ascii="AdvPTimesBI" w:eastAsia="宋体" w:hAnsi="AdvPTimesBI" w:cs="AdvPTimesBI"/>
          <w:bCs/>
          <w:kern w:val="0"/>
          <w:sz w:val="24"/>
          <w:szCs w:val="24"/>
        </w:rPr>
        <w:t>The phylogenic tree was</w:t>
      </w:r>
      <w:r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generated</w:t>
      </w:r>
      <w:r w:rsidRPr="00F975E6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</w:t>
      </w:r>
      <w:r>
        <w:rPr>
          <w:rFonts w:ascii="AdvPTimesBI" w:eastAsia="宋体" w:hAnsi="AdvPTimesBI" w:cs="AdvPTimesBI"/>
          <w:bCs/>
          <w:kern w:val="0"/>
          <w:sz w:val="24"/>
          <w:szCs w:val="24"/>
        </w:rPr>
        <w:t>using</w:t>
      </w:r>
      <w:r w:rsidRPr="00F975E6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the Neighbor-joining method</w:t>
      </w:r>
      <w:r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in MEGA 6,</w:t>
      </w:r>
      <w:r w:rsidRPr="00F975E6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with a 1000-replicate bootstrap search</w:t>
      </w:r>
      <w:r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. </w:t>
      </w:r>
      <w:r w:rsidR="00B7213A" w:rsidRPr="00B7213A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ClPV1 was </w:t>
      </w:r>
      <w:r w:rsidR="00B7213A">
        <w:rPr>
          <w:rFonts w:ascii="AdvPTimesBI" w:eastAsia="宋体" w:hAnsi="AdvPTimesBI" w:cs="AdvPTimesBI"/>
          <w:bCs/>
          <w:kern w:val="0"/>
          <w:sz w:val="24"/>
          <w:szCs w:val="24"/>
        </w:rPr>
        <w:t>denoted</w:t>
      </w:r>
      <w:r w:rsidR="00B7213A" w:rsidRPr="00B7213A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in the phylogenetic tree. The scale bars </w:t>
      </w:r>
      <w:r w:rsidR="00B7213A">
        <w:rPr>
          <w:rFonts w:ascii="AdvPTimesBI" w:eastAsia="宋体" w:hAnsi="AdvPTimesBI" w:cs="AdvPTimesBI"/>
          <w:bCs/>
          <w:kern w:val="0"/>
          <w:sz w:val="24"/>
          <w:szCs w:val="24"/>
        </w:rPr>
        <w:t>indicated</w:t>
      </w:r>
      <w:r w:rsidR="00B7213A" w:rsidRPr="00B7213A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the estimated number of substitutions per 100 amino acids.</w:t>
      </w:r>
    </w:p>
    <w:p w14:paraId="199FE633" w14:textId="77777777" w:rsidR="00F975E6" w:rsidRPr="00B7213A" w:rsidRDefault="00F975E6"/>
    <w:p w14:paraId="34B23FA8" w14:textId="152524B8" w:rsidR="00B57BEF" w:rsidRDefault="00B57BEF"/>
    <w:p w14:paraId="4CFE6363" w14:textId="56379DD0" w:rsidR="00B7213A" w:rsidRDefault="00B7213A"/>
    <w:p w14:paraId="2EAE0E07" w14:textId="665CF7BC" w:rsidR="00B7213A" w:rsidRDefault="00B7213A"/>
    <w:p w14:paraId="1798D54B" w14:textId="121CB006" w:rsidR="00B7213A" w:rsidRPr="00885A67" w:rsidRDefault="00B7213A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  <w:r w:rsidRPr="00885A67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>F</w:t>
      </w:r>
      <w:r w:rsidRPr="00885A67">
        <w:rPr>
          <w:rFonts w:ascii="AdvPTimesBI" w:eastAsia="宋体" w:hAnsi="AdvPTimesBI" w:cs="AdvPTimesBI"/>
          <w:bCs/>
          <w:kern w:val="0"/>
          <w:sz w:val="24"/>
          <w:szCs w:val="24"/>
        </w:rPr>
        <w:t>ig.S2</w:t>
      </w:r>
    </w:p>
    <w:p w14:paraId="71998981" w14:textId="3D14663F" w:rsidR="00AD3E05" w:rsidRPr="00F975E6" w:rsidRDefault="00AD3E05" w:rsidP="00AD3E05">
      <w:pPr>
        <w:jc w:val="center"/>
      </w:pPr>
      <w:r>
        <w:rPr>
          <w:noProof/>
        </w:rPr>
        <w:drawing>
          <wp:inline distT="0" distB="0" distL="0" distR="0" wp14:anchorId="50978B7A" wp14:editId="17519DD4">
            <wp:extent cx="4320000" cy="1407919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40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E5C5" w14:textId="0C0D5F1C" w:rsidR="00B57BEF" w:rsidRDefault="00B57BEF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  <w:r w:rsidRPr="00D226C2">
        <w:rPr>
          <w:rFonts w:ascii="AdvPTimesBI" w:eastAsia="宋体" w:hAnsi="AdvPTimesBI" w:cs="AdvPTimesBI"/>
          <w:b/>
          <w:kern w:val="0"/>
          <w:sz w:val="24"/>
          <w:szCs w:val="24"/>
        </w:rPr>
        <w:t xml:space="preserve">FIGURE </w:t>
      </w:r>
      <w:r>
        <w:rPr>
          <w:rFonts w:ascii="AdvPTimesBI" w:eastAsia="宋体" w:hAnsi="AdvPTimesBI" w:cs="AdvPTimesBI"/>
          <w:b/>
          <w:kern w:val="0"/>
          <w:sz w:val="24"/>
          <w:szCs w:val="24"/>
        </w:rPr>
        <w:t>S</w:t>
      </w:r>
      <w:r w:rsidR="00F975E6">
        <w:rPr>
          <w:rFonts w:ascii="AdvPTimesBI" w:eastAsia="宋体" w:hAnsi="AdvPTimesBI" w:cs="AdvPTimesBI"/>
          <w:b/>
          <w:kern w:val="0"/>
          <w:sz w:val="24"/>
          <w:szCs w:val="24"/>
        </w:rPr>
        <w:t>2</w:t>
      </w:r>
      <w:r>
        <w:rPr>
          <w:rFonts w:ascii="AdvPTimesBI" w:eastAsia="宋体" w:hAnsi="AdvPTimesBI" w:cs="AdvPTimesBI"/>
          <w:b/>
          <w:kern w:val="0"/>
          <w:sz w:val="24"/>
          <w:szCs w:val="24"/>
        </w:rPr>
        <w:t xml:space="preserve"> </w:t>
      </w:r>
      <w:r w:rsidRPr="00B57BEF">
        <w:rPr>
          <w:rFonts w:ascii="AdvPTimesBI" w:eastAsia="宋体" w:hAnsi="AdvPTimesBI" w:cs="AdvPTimesBI"/>
          <w:bCs/>
          <w:kern w:val="0"/>
          <w:sz w:val="24"/>
          <w:szCs w:val="24"/>
        </w:rPr>
        <w:t>Transmission</w:t>
      </w:r>
      <w:r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of </w:t>
      </w:r>
      <w:r w:rsidRPr="00B57BEF">
        <w:rPr>
          <w:rFonts w:ascii="AdvPTimesBI" w:eastAsia="宋体" w:hAnsi="AdvPTimesBI" w:cs="AdvPTimesBI"/>
          <w:bCs/>
          <w:kern w:val="0"/>
          <w:sz w:val="24"/>
          <w:szCs w:val="24"/>
        </w:rPr>
        <w:t>ClPV1</w:t>
      </w:r>
      <w:r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by </w:t>
      </w:r>
      <w:r w:rsidR="004E6E49" w:rsidRPr="004E6E49">
        <w:rPr>
          <w:rFonts w:ascii="AdvPTimesBI" w:eastAsia="宋体" w:hAnsi="AdvPTimesBI" w:cs="AdvPTimesBI"/>
          <w:bCs/>
          <w:kern w:val="0"/>
          <w:sz w:val="24"/>
          <w:szCs w:val="24"/>
        </w:rPr>
        <w:t>conidium</w:t>
      </w:r>
      <w:r w:rsidR="004E6E49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. The virus was detected in </w:t>
      </w:r>
      <w:r w:rsidR="00AD3E05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some representative single-spore strains </w:t>
      </w:r>
      <w:r w:rsidR="004E6E49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by RT-PCR using </w:t>
      </w:r>
      <w:r w:rsidR="004E6E49" w:rsidRPr="004E6E49">
        <w:rPr>
          <w:rFonts w:ascii="AdvPTimesBI" w:eastAsia="宋体" w:hAnsi="AdvPTimesBI" w:cs="AdvPTimesBI"/>
          <w:bCs/>
          <w:kern w:val="0"/>
          <w:sz w:val="24"/>
          <w:szCs w:val="24"/>
        </w:rPr>
        <w:t>specific primer pair</w:t>
      </w:r>
      <w:r w:rsidR="004E6E49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designed based on the</w:t>
      </w:r>
      <w:r w:rsidR="004E6E49" w:rsidRPr="004E6E49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</w:t>
      </w:r>
      <w:r w:rsidR="004E6E49" w:rsidRPr="00B57BEF">
        <w:rPr>
          <w:rFonts w:ascii="AdvPTimesBI" w:eastAsia="宋体" w:hAnsi="AdvPTimesBI" w:cs="AdvPTimesBI"/>
          <w:bCs/>
          <w:kern w:val="0"/>
          <w:sz w:val="24"/>
          <w:szCs w:val="24"/>
        </w:rPr>
        <w:t>ClPV1</w:t>
      </w:r>
      <w:r w:rsidR="004E6E49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</w:t>
      </w:r>
      <w:proofErr w:type="spellStart"/>
      <w:r w:rsidR="004E6E49">
        <w:rPr>
          <w:rFonts w:ascii="AdvPTimesBI" w:eastAsia="宋体" w:hAnsi="AdvPTimesBI" w:cs="AdvPTimesBI"/>
          <w:bCs/>
          <w:kern w:val="0"/>
          <w:sz w:val="24"/>
          <w:szCs w:val="24"/>
        </w:rPr>
        <w:t>RdRp</w:t>
      </w:r>
      <w:proofErr w:type="spellEnd"/>
      <w:r w:rsidR="004E6E49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encoding sequence. </w:t>
      </w:r>
      <w:r w:rsidR="00AD3E05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M: Marker; 1 to 24: different </w:t>
      </w:r>
      <w:r w:rsidR="00AD3E05" w:rsidRPr="00AD3E05">
        <w:rPr>
          <w:rFonts w:ascii="AdvPTimesBI" w:eastAsia="宋体" w:hAnsi="AdvPTimesBI" w:cs="AdvPTimesBI"/>
          <w:bCs/>
          <w:kern w:val="0"/>
          <w:sz w:val="24"/>
          <w:szCs w:val="24"/>
        </w:rPr>
        <w:t>single-spore strains</w:t>
      </w:r>
      <w:r w:rsidR="00AD3E05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 derived from Cl-B-2.</w:t>
      </w:r>
    </w:p>
    <w:p w14:paraId="628D8DC2" w14:textId="77777777" w:rsidR="0054652D" w:rsidRDefault="0054652D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47BD38BA" w14:textId="77777777" w:rsidR="004574D1" w:rsidRDefault="004574D1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41360678" w14:textId="77777777" w:rsidR="004574D1" w:rsidRDefault="004574D1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50A30DB2" w14:textId="77777777" w:rsidR="004574D1" w:rsidRDefault="004574D1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1A515948" w14:textId="77777777" w:rsidR="004574D1" w:rsidRDefault="004574D1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3DDADD0C" w14:textId="77777777" w:rsidR="004574D1" w:rsidRDefault="004574D1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105EF08D" w14:textId="77777777" w:rsidR="004574D1" w:rsidRDefault="004574D1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253F06E0" w14:textId="77777777" w:rsidR="004574D1" w:rsidRDefault="004574D1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7DF774F2" w14:textId="77777777" w:rsidR="004574D1" w:rsidRDefault="004574D1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</w:p>
    <w:p w14:paraId="6B843520" w14:textId="12B66AF4" w:rsidR="0054652D" w:rsidRDefault="0054652D" w:rsidP="00B57BEF">
      <w:pPr>
        <w:rPr>
          <w:rFonts w:ascii="AdvPTimesBI" w:eastAsia="宋体" w:hAnsi="AdvPTimesBI" w:cs="AdvPTimesBI"/>
          <w:bCs/>
          <w:kern w:val="0"/>
          <w:sz w:val="24"/>
          <w:szCs w:val="24"/>
        </w:rPr>
      </w:pPr>
      <w:r w:rsidRPr="0054652D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>Fig. S3</w:t>
      </w:r>
    </w:p>
    <w:p w14:paraId="0637E875" w14:textId="3451AEC3" w:rsidR="0054652D" w:rsidRDefault="009E44ED" w:rsidP="009E44ED">
      <w:pPr>
        <w:jc w:val="center"/>
        <w:rPr>
          <w:rFonts w:ascii="AdvPTimesBI" w:eastAsia="宋体" w:hAnsi="AdvPTimesBI" w:cs="AdvPTimesBI"/>
          <w:bCs/>
          <w:kern w:val="0"/>
          <w:sz w:val="24"/>
          <w:szCs w:val="24"/>
        </w:rPr>
      </w:pPr>
      <w:r w:rsidRPr="009E44ED">
        <w:rPr>
          <w:rFonts w:ascii="AdvPTimesBI" w:eastAsia="宋体" w:hAnsi="AdvPTimesBI" w:cs="AdvPTimesBI"/>
          <w:bCs/>
          <w:noProof/>
          <w:kern w:val="0"/>
          <w:sz w:val="24"/>
          <w:szCs w:val="24"/>
        </w:rPr>
        <w:drawing>
          <wp:inline distT="0" distB="0" distL="0" distR="0" wp14:anchorId="6CDF9476" wp14:editId="612703B5">
            <wp:extent cx="4320000" cy="265098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5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6D336" w14:textId="0E8F4417" w:rsidR="0054652D" w:rsidRPr="0054652D" w:rsidRDefault="0054652D" w:rsidP="0054652D">
      <w:pPr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bookmarkStart w:id="0" w:name="_Hlk67071931"/>
      <w:r w:rsidRPr="00D226C2">
        <w:rPr>
          <w:rFonts w:ascii="AdvPTimesBI" w:eastAsia="宋体" w:hAnsi="AdvPTimesBI" w:cs="AdvPTimesBI"/>
          <w:b/>
          <w:kern w:val="0"/>
          <w:sz w:val="24"/>
          <w:szCs w:val="24"/>
        </w:rPr>
        <w:t xml:space="preserve">FIGURE </w:t>
      </w:r>
      <w:r>
        <w:rPr>
          <w:rFonts w:ascii="AdvPTimesBI" w:eastAsia="宋体" w:hAnsi="AdvPTimesBI" w:cs="AdvPTimesBI"/>
          <w:b/>
          <w:kern w:val="0"/>
          <w:sz w:val="24"/>
          <w:szCs w:val="24"/>
        </w:rPr>
        <w:t>S</w:t>
      </w:r>
      <w:r>
        <w:rPr>
          <w:rFonts w:ascii="AdvPTimesBI" w:eastAsia="宋体" w:hAnsi="AdvPTimesBI" w:cs="AdvPTimesBI" w:hint="eastAsia"/>
          <w:b/>
          <w:kern w:val="0"/>
          <w:sz w:val="24"/>
          <w:szCs w:val="24"/>
        </w:rPr>
        <w:t>3</w:t>
      </w:r>
      <w:bookmarkEnd w:id="0"/>
      <w:r w:rsidRPr="0054652D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 xml:space="preserve"> </w:t>
      </w:r>
      <w:r>
        <w:rPr>
          <w:rFonts w:ascii="AdvPTimesBI" w:eastAsia="宋体" w:hAnsi="AdvPTimesBI" w:cs="AdvPTimesBI" w:hint="eastAsia"/>
          <w:bCs/>
          <w:kern w:val="0"/>
          <w:sz w:val="24"/>
          <w:szCs w:val="24"/>
        </w:rPr>
        <w:t xml:space="preserve"> </w:t>
      </w:r>
      <w:r w:rsidRPr="0054652D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>Predicted secondary structure</w:t>
      </w:r>
      <w:r>
        <w:rPr>
          <w:rFonts w:ascii="AdvPTimesBI" w:eastAsia="宋体" w:hAnsi="AdvPTimesBI" w:cs="AdvPTimesBI" w:hint="eastAsia"/>
          <w:bCs/>
          <w:kern w:val="0"/>
          <w:sz w:val="24"/>
          <w:szCs w:val="24"/>
        </w:rPr>
        <w:t xml:space="preserve"> of the </w:t>
      </w:r>
      <w:r w:rsidR="004574D1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>5</w:t>
      </w:r>
      <w:r w:rsidR="004574D1">
        <w:rPr>
          <w:rFonts w:ascii="Times New Roman" w:eastAsia="宋体" w:hAnsi="Times New Roman" w:cs="Times New Roman"/>
          <w:bCs/>
          <w:kern w:val="0"/>
          <w:sz w:val="24"/>
          <w:szCs w:val="24"/>
        </w:rPr>
        <w:t>'</w:t>
      </w:r>
      <w:r w:rsidR="004574D1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 xml:space="preserve"> </w:t>
      </w:r>
      <w:r>
        <w:rPr>
          <w:rFonts w:ascii="AdvPTimesBI" w:eastAsia="宋体" w:hAnsi="AdvPTimesBI" w:cs="AdvPTimesBI" w:hint="eastAsia"/>
          <w:bCs/>
          <w:kern w:val="0"/>
          <w:sz w:val="24"/>
          <w:szCs w:val="24"/>
        </w:rPr>
        <w:t xml:space="preserve">UTRs of </w:t>
      </w:r>
      <w:r w:rsidR="004574D1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 xml:space="preserve">dsRNA1 and dsRNA2 in </w:t>
      </w:r>
      <w:r>
        <w:rPr>
          <w:rFonts w:ascii="AdvPTimesBI" w:eastAsia="宋体" w:hAnsi="AdvPTimesBI" w:cs="AdvPTimesBI" w:hint="eastAsia"/>
          <w:bCs/>
          <w:kern w:val="0"/>
          <w:sz w:val="24"/>
          <w:szCs w:val="24"/>
        </w:rPr>
        <w:t xml:space="preserve">ClPV1. Stem-loop structure could be predicted in the </w:t>
      </w:r>
      <w:r w:rsidR="009E44ED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>5</w:t>
      </w:r>
      <w:r w:rsidR="009E44ED">
        <w:rPr>
          <w:rFonts w:ascii="Times New Roman" w:eastAsia="宋体" w:hAnsi="Times New Roman" w:cs="Times New Roman"/>
          <w:bCs/>
          <w:kern w:val="0"/>
          <w:sz w:val="24"/>
          <w:szCs w:val="24"/>
        </w:rPr>
        <w:t>'</w:t>
      </w:r>
      <w:r w:rsidR="009E44ED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termini</w:t>
      </w:r>
      <w:r w:rsidR="009E44ED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 xml:space="preserve"> </w:t>
      </w:r>
      <w:r w:rsidR="009E44ED">
        <w:rPr>
          <w:rFonts w:ascii="AdvPTimesBI" w:eastAsia="宋体" w:hAnsi="AdvPTimesBI" w:cs="AdvPTimesBI"/>
          <w:bCs/>
          <w:kern w:val="0"/>
          <w:sz w:val="24"/>
          <w:szCs w:val="24"/>
        </w:rPr>
        <w:t xml:space="preserve">of </w:t>
      </w:r>
      <w:r w:rsidR="004574D1">
        <w:rPr>
          <w:rFonts w:ascii="AdvPTimesBI" w:eastAsia="宋体" w:hAnsi="AdvPTimesBI" w:cs="AdvPTimesBI" w:hint="eastAsia"/>
          <w:bCs/>
          <w:kern w:val="0"/>
          <w:sz w:val="24"/>
          <w:szCs w:val="24"/>
        </w:rPr>
        <w:t>dsRNA1 and dsRNA2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, with </w:t>
      </w:r>
      <w:r w:rsidR="009E44E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the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ΔG values of -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7.8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kcal/mol and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Pr="0054652D">
        <w:rPr>
          <w:rFonts w:ascii="Times New Roman" w:eastAsia="宋体" w:hAnsi="Times New Roman" w:cs="Times New Roman"/>
          <w:bCs/>
          <w:kern w:val="0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6.4</w:t>
      </w:r>
      <w:r w:rsidRPr="0054652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kcal/mol, respectively.</w:t>
      </w:r>
    </w:p>
    <w:sectPr w:rsidR="0054652D" w:rsidRPr="0054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6618" w14:textId="77777777" w:rsidR="00605241" w:rsidRDefault="00605241" w:rsidP="00B57BEF">
      <w:r>
        <w:separator/>
      </w:r>
    </w:p>
  </w:endnote>
  <w:endnote w:type="continuationSeparator" w:id="0">
    <w:p w14:paraId="27443F1B" w14:textId="77777777" w:rsidR="00605241" w:rsidRDefault="00605241" w:rsidP="00B5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TimesBI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D9B57" w14:textId="77777777" w:rsidR="00605241" w:rsidRDefault="00605241" w:rsidP="00B57BEF">
      <w:r>
        <w:separator/>
      </w:r>
    </w:p>
  </w:footnote>
  <w:footnote w:type="continuationSeparator" w:id="0">
    <w:p w14:paraId="17A127E8" w14:textId="77777777" w:rsidR="00605241" w:rsidRDefault="00605241" w:rsidP="00B5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99E"/>
    <w:rsid w:val="0005505B"/>
    <w:rsid w:val="00076A64"/>
    <w:rsid w:val="002D3940"/>
    <w:rsid w:val="004574D1"/>
    <w:rsid w:val="004D7DDE"/>
    <w:rsid w:val="004E6E49"/>
    <w:rsid w:val="0054652D"/>
    <w:rsid w:val="00605241"/>
    <w:rsid w:val="007A137C"/>
    <w:rsid w:val="00885A67"/>
    <w:rsid w:val="009E44ED"/>
    <w:rsid w:val="00A03F85"/>
    <w:rsid w:val="00AC632A"/>
    <w:rsid w:val="00AD3E05"/>
    <w:rsid w:val="00B16F4A"/>
    <w:rsid w:val="00B57BEF"/>
    <w:rsid w:val="00B7213A"/>
    <w:rsid w:val="00C1799E"/>
    <w:rsid w:val="00F11970"/>
    <w:rsid w:val="00F65618"/>
    <w:rsid w:val="00F975E6"/>
    <w:rsid w:val="00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DC5BC"/>
  <w15:docId w15:val="{95E04E10-B550-46FE-92DA-82EDA6A8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BE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65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6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wzzhtx@sina.com</dc:creator>
  <cp:keywords/>
  <dc:description/>
  <cp:lastModifiedBy> </cp:lastModifiedBy>
  <cp:revision>10</cp:revision>
  <dcterms:created xsi:type="dcterms:W3CDTF">2021-01-14T16:51:00Z</dcterms:created>
  <dcterms:modified xsi:type="dcterms:W3CDTF">2021-03-19T11:26:00Z</dcterms:modified>
</cp:coreProperties>
</file>