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1949" w14:textId="77777777" w:rsidR="00350E58" w:rsidRPr="00BB45BD" w:rsidRDefault="00350E58" w:rsidP="00350E58">
      <w:pPr>
        <w:rPr>
          <w:rFonts w:ascii="Arial" w:hAnsi="Arial" w:cs="Arial"/>
        </w:rPr>
      </w:pPr>
    </w:p>
    <w:p w14:paraId="7E1A61AA"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05FC9528"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2FD1EC08" w14:textId="4AABB2DC" w:rsidR="004B4058" w:rsidRPr="000435D3" w:rsidRDefault="004B4058" w:rsidP="004B4058">
      <w:pPr>
        <w:autoSpaceDE w:val="0"/>
        <w:autoSpaceDN w:val="0"/>
        <w:adjustRightInd w:val="0"/>
        <w:spacing w:after="0" w:line="240" w:lineRule="auto"/>
        <w:ind w:left="1080" w:right="1170"/>
        <w:jc w:val="both"/>
        <w:rPr>
          <w:rFonts w:ascii="Arial" w:hAnsi="Arial" w:cs="Arial"/>
          <w:highlight w:val="white"/>
          <w:lang w:val="en"/>
        </w:rPr>
      </w:pPr>
      <w:r>
        <w:rPr>
          <w:rFonts w:ascii="Arial" w:hAnsi="Arial" w:cs="Arial"/>
          <w:b/>
          <w:highlight w:val="white"/>
        </w:rPr>
        <w:t xml:space="preserve">Supplemental </w:t>
      </w:r>
      <w:r w:rsidRPr="00A060BC">
        <w:rPr>
          <w:rFonts w:ascii="Arial" w:hAnsi="Arial" w:cs="Arial"/>
          <w:b/>
          <w:color w:val="000000" w:themeColor="text1"/>
          <w:highlight w:val="white"/>
        </w:rPr>
        <w:t>F</w:t>
      </w:r>
      <w:r>
        <w:rPr>
          <w:rFonts w:ascii="Arial" w:hAnsi="Arial" w:cs="Arial"/>
          <w:b/>
          <w:highlight w:val="white"/>
        </w:rPr>
        <w:t>igure</w:t>
      </w:r>
      <w:r w:rsidRPr="00D2391D">
        <w:rPr>
          <w:rFonts w:ascii="Arial" w:hAnsi="Arial" w:cs="Arial"/>
          <w:b/>
          <w:highlight w:val="white"/>
        </w:rPr>
        <w:t xml:space="preserve"> S</w:t>
      </w:r>
      <w:r w:rsidR="00756AF5">
        <w:rPr>
          <w:rFonts w:ascii="Arial" w:hAnsi="Arial" w:cs="Arial"/>
          <w:b/>
          <w:highlight w:val="white"/>
        </w:rPr>
        <w:t>1</w:t>
      </w:r>
      <w:r w:rsidRPr="00D2391D">
        <w:rPr>
          <w:rFonts w:ascii="Arial" w:hAnsi="Arial" w:cs="Arial"/>
          <w:b/>
          <w:bCs/>
          <w:highlight w:val="white"/>
        </w:rPr>
        <w:t>. Differential</w:t>
      </w:r>
      <w:r w:rsidRPr="0042541E">
        <w:rPr>
          <w:rFonts w:ascii="Arial" w:hAnsi="Arial" w:cs="Arial"/>
          <w:b/>
          <w:bCs/>
          <w:highlight w:val="white"/>
        </w:rPr>
        <w:t xml:space="preserve"> distribution of DNA methylation levels in WGBS and EPIC array</w:t>
      </w:r>
      <w:r w:rsidRPr="0042541E">
        <w:rPr>
          <w:rFonts w:ascii="Arial" w:hAnsi="Arial" w:cs="Arial"/>
          <w:highlight w:val="white"/>
        </w:rPr>
        <w:t xml:space="preserve">. Histograms show bimodal distribution pattern of DNA methylation profiles in </w:t>
      </w:r>
      <w:r>
        <w:rPr>
          <w:rFonts w:ascii="Arial" w:hAnsi="Arial" w:cs="Arial"/>
          <w:highlight w:val="white"/>
        </w:rPr>
        <w:t>affected</w:t>
      </w:r>
      <w:r w:rsidRPr="0042541E">
        <w:rPr>
          <w:rFonts w:ascii="Arial" w:hAnsi="Arial" w:cs="Arial"/>
          <w:highlight w:val="white"/>
        </w:rPr>
        <w:t xml:space="preserve"> and unaffected</w:t>
      </w:r>
      <w:r>
        <w:rPr>
          <w:rFonts w:ascii="Arial" w:hAnsi="Arial" w:cs="Arial"/>
          <w:highlight w:val="white"/>
        </w:rPr>
        <w:t xml:space="preserve"> individuals analyzed by both, WGBS and array</w:t>
      </w:r>
      <w:r w:rsidRPr="0042541E">
        <w:rPr>
          <w:rFonts w:ascii="Arial" w:hAnsi="Arial" w:cs="Arial"/>
          <w:highlight w:val="white"/>
        </w:rPr>
        <w:t xml:space="preserve">.  Depiction of the frequency of </w:t>
      </w:r>
      <w:proofErr w:type="spellStart"/>
      <w:r w:rsidRPr="0042541E">
        <w:rPr>
          <w:rFonts w:ascii="Arial" w:hAnsi="Arial" w:cs="Arial"/>
          <w:highlight w:val="white"/>
        </w:rPr>
        <w:t>CpGs</w:t>
      </w:r>
      <w:proofErr w:type="spellEnd"/>
      <w:r w:rsidRPr="0042541E">
        <w:rPr>
          <w:rFonts w:ascii="Arial" w:hAnsi="Arial" w:cs="Arial"/>
          <w:highlight w:val="white"/>
        </w:rPr>
        <w:t xml:space="preserve"> according to DNA methylation levels identifies the differences in </w:t>
      </w:r>
      <w:r w:rsidRPr="000435D3">
        <w:rPr>
          <w:rFonts w:ascii="Arial" w:hAnsi="Arial" w:cs="Arial"/>
          <w:highlight w:val="white"/>
        </w:rPr>
        <w:t xml:space="preserve">sites probed by the two methods. </w:t>
      </w:r>
      <w:r w:rsidR="00387575">
        <w:rPr>
          <w:rFonts w:ascii="Arial" w:hAnsi="Arial" w:cs="Arial"/>
          <w:highlight w:val="white"/>
        </w:rPr>
        <w:t xml:space="preserve"> </w:t>
      </w:r>
      <w:r w:rsidRPr="000435D3">
        <w:rPr>
          <w:rFonts w:ascii="Arial" w:hAnsi="Arial" w:cs="Arial"/>
          <w:highlight w:val="white"/>
        </w:rPr>
        <w:t xml:space="preserve">Although the vast majority of </w:t>
      </w:r>
      <w:proofErr w:type="spellStart"/>
      <w:r w:rsidRPr="000435D3">
        <w:rPr>
          <w:rFonts w:ascii="Arial" w:hAnsi="Arial" w:cs="Arial"/>
          <w:highlight w:val="white"/>
        </w:rPr>
        <w:t>CpGs</w:t>
      </w:r>
      <w:proofErr w:type="spellEnd"/>
      <w:r w:rsidRPr="000435D3">
        <w:rPr>
          <w:rFonts w:ascii="Arial" w:hAnsi="Arial" w:cs="Arial"/>
          <w:highlight w:val="white"/>
        </w:rPr>
        <w:t xml:space="preserve"> in the human genome are methylated, the biased inclusion of CpG islands in the array-based method is reflected in a strongly bimodal distribution (right panels).  Conversely, WGBS has amplification bias of methylated DNA compared to unmethylated sequences, leading to overrepresentation of methylated sites (left panels).  Twin pairs are represented by colors. Top panels show a binned distribution of the data in bar graph and bottom panels in continuous lines.</w:t>
      </w:r>
    </w:p>
    <w:p w14:paraId="0CF80389"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6AF5EB64"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7A67E0CD"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64446B36" w14:textId="77777777" w:rsidR="004B4058" w:rsidRDefault="004B4058" w:rsidP="004B4058">
      <w:pPr>
        <w:autoSpaceDE w:val="0"/>
        <w:autoSpaceDN w:val="0"/>
        <w:adjustRightInd w:val="0"/>
        <w:spacing w:after="0" w:line="240" w:lineRule="auto"/>
        <w:ind w:left="720"/>
        <w:jc w:val="both"/>
        <w:rPr>
          <w:rFonts w:ascii="Arial" w:hAnsi="Arial" w:cs="Arial"/>
          <w:highlight w:val="white"/>
          <w:lang w:val="en"/>
        </w:rPr>
      </w:pPr>
    </w:p>
    <w:p w14:paraId="3A93501A" w14:textId="7E281F44" w:rsidR="004B4058" w:rsidRDefault="004B4058" w:rsidP="004B4058">
      <w:pPr>
        <w:autoSpaceDE w:val="0"/>
        <w:autoSpaceDN w:val="0"/>
        <w:adjustRightInd w:val="0"/>
        <w:spacing w:after="0" w:line="240" w:lineRule="auto"/>
        <w:ind w:left="720"/>
        <w:jc w:val="both"/>
        <w:rPr>
          <w:rFonts w:ascii="Arial" w:hAnsi="Arial" w:cs="Arial"/>
          <w:highlight w:val="white"/>
          <w:lang w:val="en"/>
        </w:rPr>
      </w:pPr>
      <w:r>
        <w:rPr>
          <w:rFonts w:ascii="Arial" w:hAnsi="Arial" w:cs="Arial"/>
          <w:noProof/>
          <w:highlight w:val="white"/>
        </w:rPr>
        <w:drawing>
          <wp:inline distT="0" distB="0" distL="0" distR="0" wp14:anchorId="5AF5E8EB" wp14:editId="26F56101">
            <wp:extent cx="5600700" cy="3906574"/>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4868" cy="3916456"/>
                    </a:xfrm>
                    <a:prstGeom prst="rect">
                      <a:avLst/>
                    </a:prstGeom>
                    <a:noFill/>
                  </pic:spPr>
                </pic:pic>
              </a:graphicData>
            </a:graphic>
          </wp:inline>
        </w:drawing>
      </w:r>
    </w:p>
    <w:p w14:paraId="4074C3D2" w14:textId="77777777" w:rsidR="004B4058" w:rsidRDefault="004B4058" w:rsidP="004B4058">
      <w:pPr>
        <w:autoSpaceDE w:val="0"/>
        <w:autoSpaceDN w:val="0"/>
        <w:adjustRightInd w:val="0"/>
        <w:spacing w:after="0" w:line="240" w:lineRule="auto"/>
        <w:ind w:left="1080"/>
        <w:jc w:val="both"/>
        <w:rPr>
          <w:rFonts w:ascii="Arial" w:hAnsi="Arial" w:cs="Arial"/>
          <w:highlight w:val="white"/>
          <w:lang w:val="en"/>
        </w:rPr>
      </w:pPr>
    </w:p>
    <w:p w14:paraId="79397AE6" w14:textId="77777777" w:rsidR="004B4058" w:rsidRDefault="004B4058">
      <w:pPr>
        <w:rPr>
          <w:rFonts w:ascii="Arial" w:hAnsi="Arial" w:cs="Arial"/>
          <w:b/>
          <w:highlight w:val="white"/>
          <w:lang w:val="en"/>
        </w:rPr>
      </w:pPr>
    </w:p>
    <w:p w14:paraId="289E5C29" w14:textId="77777777" w:rsidR="004B4058" w:rsidRDefault="004B4058">
      <w:pPr>
        <w:rPr>
          <w:rFonts w:ascii="Arial" w:hAnsi="Arial" w:cs="Arial"/>
          <w:b/>
          <w:highlight w:val="white"/>
          <w:lang w:val="en"/>
        </w:rPr>
      </w:pPr>
    </w:p>
    <w:p w14:paraId="33C0AE95" w14:textId="77777777" w:rsidR="004B4058" w:rsidRDefault="004B4058">
      <w:pPr>
        <w:rPr>
          <w:rFonts w:ascii="Arial" w:hAnsi="Arial" w:cs="Arial"/>
          <w:b/>
          <w:highlight w:val="white"/>
          <w:lang w:val="en"/>
        </w:rPr>
      </w:pPr>
    </w:p>
    <w:p w14:paraId="6520CA5C" w14:textId="77777777" w:rsidR="004B4058" w:rsidRDefault="004B4058">
      <w:pPr>
        <w:rPr>
          <w:rFonts w:ascii="Arial" w:hAnsi="Arial" w:cs="Arial"/>
          <w:b/>
          <w:highlight w:val="white"/>
          <w:lang w:val="en"/>
        </w:rPr>
      </w:pPr>
    </w:p>
    <w:p w14:paraId="39DF63A1" w14:textId="77777777" w:rsidR="004B4058" w:rsidRDefault="004B4058">
      <w:pPr>
        <w:rPr>
          <w:rFonts w:ascii="Arial" w:hAnsi="Arial" w:cs="Arial"/>
          <w:b/>
          <w:highlight w:val="white"/>
          <w:lang w:val="en"/>
        </w:rPr>
      </w:pPr>
    </w:p>
    <w:p w14:paraId="2AD89AF4" w14:textId="77777777" w:rsidR="004B4058" w:rsidRDefault="004B4058">
      <w:pPr>
        <w:rPr>
          <w:rFonts w:ascii="Arial" w:hAnsi="Arial" w:cs="Arial"/>
          <w:b/>
          <w:highlight w:val="white"/>
          <w:lang w:val="en"/>
        </w:rPr>
      </w:pPr>
    </w:p>
    <w:p w14:paraId="41DD1708" w14:textId="77777777" w:rsidR="004B4058" w:rsidRDefault="004B4058">
      <w:pPr>
        <w:rPr>
          <w:rFonts w:ascii="Arial" w:hAnsi="Arial" w:cs="Arial"/>
          <w:b/>
          <w:highlight w:val="white"/>
          <w:lang w:val="en"/>
        </w:rPr>
      </w:pPr>
    </w:p>
    <w:p w14:paraId="2121BF17" w14:textId="77777777" w:rsidR="004B4058" w:rsidRDefault="004B4058">
      <w:pPr>
        <w:rPr>
          <w:rFonts w:ascii="Arial" w:hAnsi="Arial" w:cs="Arial"/>
          <w:b/>
          <w:highlight w:val="white"/>
          <w:lang w:val="en"/>
        </w:rPr>
      </w:pPr>
    </w:p>
    <w:p w14:paraId="07C49A50" w14:textId="36563991" w:rsidR="0027358E" w:rsidRPr="00E712FD" w:rsidRDefault="0027358E" w:rsidP="0027358E">
      <w:pPr>
        <w:ind w:right="3150"/>
        <w:jc w:val="both"/>
        <w:rPr>
          <w:rFonts w:ascii="Arial" w:hAnsi="Arial" w:cs="Arial"/>
          <w:color w:val="000000"/>
          <w:shd w:val="clear" w:color="auto" w:fill="FFFFFF"/>
        </w:rPr>
      </w:pPr>
      <w:r>
        <w:rPr>
          <w:rFonts w:ascii="Arial" w:hAnsi="Arial" w:cs="Arial"/>
          <w:b/>
          <w:color w:val="000000"/>
          <w:shd w:val="clear" w:color="auto" w:fill="FFFFFF"/>
        </w:rPr>
        <w:t xml:space="preserve">Supplemental </w:t>
      </w:r>
      <w:r w:rsidRPr="00A060BC">
        <w:rPr>
          <w:rFonts w:ascii="Arial" w:hAnsi="Arial" w:cs="Arial"/>
          <w:b/>
          <w:color w:val="000000" w:themeColor="text1"/>
          <w:shd w:val="clear" w:color="auto" w:fill="FFFFFF"/>
        </w:rPr>
        <w:t>F</w:t>
      </w:r>
      <w:r>
        <w:rPr>
          <w:rFonts w:ascii="Arial" w:hAnsi="Arial" w:cs="Arial"/>
          <w:b/>
          <w:color w:val="000000"/>
          <w:shd w:val="clear" w:color="auto" w:fill="FFFFFF"/>
        </w:rPr>
        <w:t xml:space="preserve">igure </w:t>
      </w:r>
      <w:r w:rsidRPr="0012202B">
        <w:rPr>
          <w:rFonts w:ascii="Arial" w:hAnsi="Arial" w:cs="Arial"/>
          <w:b/>
          <w:color w:val="000000"/>
          <w:shd w:val="clear" w:color="auto" w:fill="FFFFFF"/>
        </w:rPr>
        <w:t>S</w:t>
      </w:r>
      <w:r w:rsidR="00756AF5">
        <w:rPr>
          <w:rFonts w:ascii="Arial" w:hAnsi="Arial" w:cs="Arial"/>
          <w:b/>
          <w:color w:val="000000"/>
          <w:shd w:val="clear" w:color="auto" w:fill="FFFFFF"/>
        </w:rPr>
        <w:t>2</w:t>
      </w:r>
      <w:r w:rsidRPr="0012202B">
        <w:rPr>
          <w:rFonts w:ascii="Arial" w:hAnsi="Arial" w:cs="Arial"/>
          <w:b/>
          <w:color w:val="000000"/>
          <w:shd w:val="clear" w:color="auto" w:fill="FFFFFF"/>
        </w:rPr>
        <w:t>. Validation</w:t>
      </w:r>
      <w:r w:rsidRPr="00E712FD">
        <w:rPr>
          <w:rFonts w:ascii="Arial" w:hAnsi="Arial" w:cs="Arial"/>
          <w:b/>
          <w:color w:val="000000"/>
          <w:shd w:val="clear" w:color="auto" w:fill="FFFFFF"/>
        </w:rPr>
        <w:t xml:space="preserve"> of WGBS data using site specific sequencing demonstrated concordant differential methylation in selected </w:t>
      </w:r>
      <w:proofErr w:type="spellStart"/>
      <w:r w:rsidRPr="00E712FD">
        <w:rPr>
          <w:rFonts w:ascii="Arial" w:hAnsi="Arial" w:cs="Arial"/>
          <w:b/>
          <w:color w:val="000000"/>
          <w:shd w:val="clear" w:color="auto" w:fill="FFFFFF"/>
        </w:rPr>
        <w:t>CpGs</w:t>
      </w:r>
      <w:proofErr w:type="spellEnd"/>
      <w:r w:rsidRPr="00E712FD">
        <w:rPr>
          <w:rFonts w:ascii="Arial" w:hAnsi="Arial" w:cs="Arial"/>
          <w:color w:val="000000"/>
          <w:shd w:val="clear" w:color="auto" w:fill="FFFFFF"/>
        </w:rPr>
        <w:t xml:space="preserve">. </w:t>
      </w:r>
      <w:r w:rsidR="00906CC3">
        <w:rPr>
          <w:rFonts w:ascii="Arial" w:hAnsi="Arial" w:cs="Arial"/>
          <w:color w:val="000000"/>
          <w:shd w:val="clear" w:color="auto" w:fill="FFFFFF"/>
        </w:rPr>
        <w:t xml:space="preserve"> </w:t>
      </w:r>
      <w:r w:rsidRPr="00E712FD">
        <w:rPr>
          <w:rFonts w:ascii="Arial" w:hAnsi="Arial" w:cs="Arial"/>
          <w:color w:val="000000"/>
          <w:shd w:val="clear" w:color="auto" w:fill="FFFFFF"/>
        </w:rPr>
        <w:t>Validation of DNA methylation differences was performed using a site</w:t>
      </w:r>
      <w:r w:rsidR="00906CC3">
        <w:rPr>
          <w:rFonts w:ascii="Arial" w:hAnsi="Arial" w:cs="Arial"/>
          <w:color w:val="000000"/>
          <w:shd w:val="clear" w:color="auto" w:fill="FFFFFF"/>
        </w:rPr>
        <w:t>-</w:t>
      </w:r>
      <w:r w:rsidRPr="00E712FD">
        <w:rPr>
          <w:rFonts w:ascii="Arial" w:hAnsi="Arial" w:cs="Arial"/>
          <w:color w:val="000000"/>
          <w:shd w:val="clear" w:color="auto" w:fill="FFFFFF"/>
        </w:rPr>
        <w:t>specific sodium bisulfite sequencing method</w:t>
      </w:r>
      <w:r>
        <w:rPr>
          <w:rFonts w:ascii="Arial" w:hAnsi="Arial" w:cs="Arial"/>
          <w:color w:val="000000"/>
          <w:shd w:val="clear" w:color="auto" w:fill="FFFFFF"/>
        </w:rPr>
        <w:t xml:space="preserve"> (orange markers) and pyrosequencing (blue markers)</w:t>
      </w:r>
      <w:r w:rsidRPr="00E712FD">
        <w:rPr>
          <w:rFonts w:ascii="Arial" w:hAnsi="Arial" w:cs="Arial"/>
          <w:color w:val="000000"/>
          <w:shd w:val="clear" w:color="auto" w:fill="FFFFFF"/>
        </w:rPr>
        <w:t>.</w:t>
      </w:r>
      <w:r>
        <w:rPr>
          <w:rFonts w:ascii="Arial" w:hAnsi="Arial" w:cs="Arial"/>
          <w:color w:val="000000"/>
          <w:shd w:val="clear" w:color="auto" w:fill="FFFFFF"/>
        </w:rPr>
        <w:t xml:space="preserve"> </w:t>
      </w:r>
      <w:r w:rsidRPr="00E712FD">
        <w:rPr>
          <w:rFonts w:ascii="Arial" w:hAnsi="Arial" w:cs="Arial"/>
          <w:color w:val="000000"/>
          <w:shd w:val="clear" w:color="auto" w:fill="FFFFFF"/>
        </w:rPr>
        <w:t xml:space="preserve">An average of 12 alleles were Sanger sequenced for each group and the </w:t>
      </w:r>
      <w:r w:rsidRPr="0012202B">
        <w:rPr>
          <w:rFonts w:ascii="Arial" w:hAnsi="Arial" w:cs="Arial"/>
          <w:color w:val="000000" w:themeColor="text1"/>
          <w:shd w:val="clear" w:color="auto" w:fill="FFFFFF"/>
        </w:rPr>
        <w:t xml:space="preserve">average difference among groups plotted in the X axis. The Y axis represent the methylation differences in the corresponding MZ group as derived from the WGBS data.  </w:t>
      </w:r>
      <w:r>
        <w:rPr>
          <w:rFonts w:ascii="Arial" w:hAnsi="Arial" w:cs="Arial"/>
          <w:color w:val="000000" w:themeColor="text1"/>
          <w:shd w:val="clear" w:color="auto" w:fill="FFFFFF"/>
        </w:rPr>
        <w:t>Diamond</w:t>
      </w:r>
      <w:r w:rsidRPr="0012202B">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circle</w:t>
      </w:r>
      <w:r w:rsidRPr="0012202B">
        <w:rPr>
          <w:rFonts w:ascii="Arial" w:hAnsi="Arial" w:cs="Arial"/>
          <w:color w:val="000000" w:themeColor="text1"/>
          <w:shd w:val="clear" w:color="auto" w:fill="FFFFFF"/>
        </w:rPr>
        <w:t xml:space="preserve"> and </w:t>
      </w:r>
      <w:r>
        <w:rPr>
          <w:rFonts w:ascii="Arial" w:hAnsi="Arial" w:cs="Arial"/>
          <w:color w:val="000000" w:themeColor="text1"/>
          <w:shd w:val="clear" w:color="auto" w:fill="FFFFFF"/>
        </w:rPr>
        <w:t xml:space="preserve">square </w:t>
      </w:r>
      <w:r w:rsidRPr="0012202B">
        <w:rPr>
          <w:rFonts w:ascii="Arial" w:hAnsi="Arial" w:cs="Arial"/>
          <w:color w:val="000000" w:themeColor="text1"/>
          <w:shd w:val="clear" w:color="auto" w:fill="FFFFFF"/>
        </w:rPr>
        <w:t xml:space="preserve">dots correspond to validation for MZ1, MZ2 and MZ3 pairs, respectively. </w:t>
      </w:r>
    </w:p>
    <w:p w14:paraId="495CA7C0" w14:textId="3A7F4796" w:rsidR="004B4058" w:rsidRPr="0027358E" w:rsidRDefault="0027358E">
      <w:pPr>
        <w:rPr>
          <w:rFonts w:ascii="Arial" w:hAnsi="Arial" w:cs="Arial"/>
          <w:b/>
          <w:highlight w:val="white"/>
        </w:rPr>
      </w:pPr>
      <w:r>
        <w:rPr>
          <w:rFonts w:ascii="Arial" w:hAnsi="Arial" w:cs="Arial"/>
          <w:b/>
          <w:noProof/>
          <w:highlight w:val="white"/>
        </w:rPr>
        <w:drawing>
          <wp:inline distT="0" distB="0" distL="0" distR="0" wp14:anchorId="77710280" wp14:editId="75AAAF75">
            <wp:extent cx="4476750" cy="303948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4777" cy="3044933"/>
                    </a:xfrm>
                    <a:prstGeom prst="rect">
                      <a:avLst/>
                    </a:prstGeom>
                    <a:noFill/>
                  </pic:spPr>
                </pic:pic>
              </a:graphicData>
            </a:graphic>
          </wp:inline>
        </w:drawing>
      </w:r>
    </w:p>
    <w:p w14:paraId="6DC1490B" w14:textId="6896ED64" w:rsidR="00906CC3" w:rsidRDefault="00906CC3">
      <w:pPr>
        <w:rPr>
          <w:rFonts w:ascii="Arial" w:hAnsi="Arial" w:cs="Arial"/>
          <w:b/>
          <w:highlight w:val="white"/>
          <w:lang w:val="en"/>
        </w:rPr>
      </w:pPr>
      <w:r>
        <w:rPr>
          <w:rFonts w:ascii="Arial" w:hAnsi="Arial" w:cs="Arial"/>
          <w:b/>
          <w:highlight w:val="white"/>
          <w:lang w:val="en"/>
        </w:rPr>
        <w:br w:type="page"/>
      </w:r>
    </w:p>
    <w:p w14:paraId="3CFBC09C" w14:textId="618C0A2D" w:rsidR="006F159B" w:rsidRPr="007B4EDB" w:rsidRDefault="006F159B" w:rsidP="006F159B">
      <w:pPr>
        <w:ind w:right="540"/>
        <w:jc w:val="both"/>
        <w:rPr>
          <w:rFonts w:ascii="Arial" w:hAnsi="Arial" w:cs="Arial"/>
          <w:b/>
          <w:highlight w:val="white"/>
          <w:lang w:val="en"/>
        </w:rPr>
      </w:pPr>
      <w:r w:rsidRPr="007B4EDB">
        <w:rPr>
          <w:rFonts w:ascii="Arial" w:hAnsi="Arial" w:cs="Arial"/>
          <w:b/>
          <w:highlight w:val="white"/>
          <w:lang w:val="en"/>
        </w:rPr>
        <w:lastRenderedPageBreak/>
        <w:t xml:space="preserve">Supplemental </w:t>
      </w:r>
      <w:r>
        <w:rPr>
          <w:rFonts w:ascii="Arial" w:hAnsi="Arial" w:cs="Arial"/>
          <w:b/>
          <w:highlight w:val="white"/>
          <w:lang w:val="en"/>
        </w:rPr>
        <w:t>F</w:t>
      </w:r>
      <w:r w:rsidRPr="007B4EDB">
        <w:rPr>
          <w:rFonts w:ascii="Arial" w:hAnsi="Arial" w:cs="Arial"/>
          <w:b/>
          <w:highlight w:val="white"/>
          <w:lang w:val="en"/>
        </w:rPr>
        <w:t xml:space="preserve">igure </w:t>
      </w:r>
      <w:r>
        <w:rPr>
          <w:rFonts w:ascii="Arial" w:hAnsi="Arial" w:cs="Arial"/>
          <w:b/>
          <w:highlight w:val="white"/>
          <w:lang w:val="en"/>
        </w:rPr>
        <w:t>S</w:t>
      </w:r>
      <w:r w:rsidR="00277DB5">
        <w:rPr>
          <w:rFonts w:ascii="Arial" w:hAnsi="Arial" w:cs="Arial"/>
          <w:b/>
          <w:highlight w:val="white"/>
          <w:lang w:val="en"/>
        </w:rPr>
        <w:t>3</w:t>
      </w:r>
      <w:r w:rsidRPr="007B4EDB">
        <w:rPr>
          <w:rFonts w:ascii="Arial" w:hAnsi="Arial" w:cs="Arial"/>
          <w:b/>
          <w:highlight w:val="white"/>
          <w:lang w:val="en"/>
        </w:rPr>
        <w:t xml:space="preserve">. </w:t>
      </w:r>
      <w:r>
        <w:rPr>
          <w:rFonts w:ascii="Arial" w:hAnsi="Arial" w:cs="Arial"/>
          <w:b/>
          <w:highlight w:val="white"/>
          <w:lang w:val="en"/>
        </w:rPr>
        <w:t xml:space="preserve">Reduced DNA methylation differences in monozygotic twins as compared to unrelated donors.  </w:t>
      </w:r>
      <w:r w:rsidRPr="003766A5">
        <w:rPr>
          <w:rFonts w:ascii="Arial" w:hAnsi="Arial" w:cs="Arial"/>
          <w:highlight w:val="white"/>
          <w:lang w:val="en"/>
        </w:rPr>
        <w:t xml:space="preserve">Example of differentially methylated sites (at 30X) along chromosome 21 in unrelated (MZ3 twin parents, </w:t>
      </w:r>
      <w:proofErr w:type="spellStart"/>
      <w:r w:rsidRPr="003766A5">
        <w:rPr>
          <w:rFonts w:ascii="Arial" w:hAnsi="Arial" w:cs="Arial"/>
          <w:highlight w:val="white"/>
          <w:lang w:val="en"/>
        </w:rPr>
        <w:t>unr</w:t>
      </w:r>
      <w:proofErr w:type="spellEnd"/>
      <w:r w:rsidRPr="003766A5">
        <w:rPr>
          <w:rFonts w:ascii="Arial" w:hAnsi="Arial" w:cs="Arial"/>
          <w:highlight w:val="white"/>
          <w:lang w:val="en"/>
        </w:rPr>
        <w:t>) and MZ twins (MZ3, d3)</w:t>
      </w:r>
    </w:p>
    <w:p w14:paraId="2118F2B8" w14:textId="77777777" w:rsidR="006F159B" w:rsidRDefault="006F159B" w:rsidP="006F159B">
      <w:pPr>
        <w:rPr>
          <w:rFonts w:ascii="Arial" w:hAnsi="Arial" w:cs="Arial"/>
          <w:b/>
          <w:highlight w:val="white"/>
          <w:lang w:val="en"/>
        </w:rPr>
      </w:pPr>
      <w:r>
        <w:rPr>
          <w:rFonts w:ascii="Arial" w:hAnsi="Arial" w:cs="Arial"/>
          <w:b/>
          <w:noProof/>
          <w:highlight w:val="white"/>
          <w:lang w:val="en"/>
        </w:rPr>
        <w:drawing>
          <wp:inline distT="0" distB="0" distL="0" distR="0" wp14:anchorId="552452B6" wp14:editId="6D85F019">
            <wp:extent cx="6489700" cy="1638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86" t="2583" r="13832" b="2175"/>
                    <a:stretch/>
                  </pic:blipFill>
                  <pic:spPr bwMode="auto">
                    <a:xfrm>
                      <a:off x="0" y="0"/>
                      <a:ext cx="6533593" cy="1649381"/>
                    </a:xfrm>
                    <a:prstGeom prst="rect">
                      <a:avLst/>
                    </a:prstGeom>
                    <a:noFill/>
                    <a:ln>
                      <a:noFill/>
                    </a:ln>
                    <a:extLst>
                      <a:ext uri="{53640926-AAD7-44D8-BBD7-CCE9431645EC}">
                        <a14:shadowObscured xmlns:a14="http://schemas.microsoft.com/office/drawing/2010/main"/>
                      </a:ext>
                    </a:extLst>
                  </pic:spPr>
                </pic:pic>
              </a:graphicData>
            </a:graphic>
          </wp:inline>
        </w:drawing>
      </w:r>
    </w:p>
    <w:p w14:paraId="011DFEAE" w14:textId="76C01B85" w:rsidR="006F159B" w:rsidRDefault="006F159B">
      <w:pPr>
        <w:rPr>
          <w:rFonts w:ascii="Arial" w:hAnsi="Arial" w:cs="Arial"/>
          <w:b/>
          <w:highlight w:val="white"/>
          <w:lang w:val="en"/>
        </w:rPr>
      </w:pPr>
    </w:p>
    <w:p w14:paraId="42ECB401" w14:textId="0DC264F4" w:rsidR="006F159B" w:rsidRDefault="006F159B">
      <w:pPr>
        <w:rPr>
          <w:rFonts w:ascii="Arial" w:hAnsi="Arial" w:cs="Arial"/>
          <w:b/>
          <w:highlight w:val="white"/>
          <w:lang w:val="en"/>
        </w:rPr>
      </w:pPr>
      <w:r>
        <w:rPr>
          <w:rFonts w:ascii="Arial" w:hAnsi="Arial" w:cs="Arial"/>
          <w:b/>
          <w:highlight w:val="white"/>
          <w:lang w:val="en"/>
        </w:rPr>
        <w:br w:type="page"/>
      </w:r>
    </w:p>
    <w:p w14:paraId="75A7AF44" w14:textId="77777777" w:rsidR="006F159B" w:rsidRDefault="006F159B">
      <w:pPr>
        <w:rPr>
          <w:rFonts w:ascii="Arial" w:hAnsi="Arial" w:cs="Arial"/>
          <w:b/>
          <w:highlight w:val="white"/>
          <w:lang w:val="en"/>
        </w:rPr>
      </w:pPr>
    </w:p>
    <w:p w14:paraId="7C8152EE" w14:textId="2B1C0D61" w:rsidR="00756AF5" w:rsidRDefault="00756AF5" w:rsidP="008462B3">
      <w:pPr>
        <w:jc w:val="both"/>
        <w:rPr>
          <w:rFonts w:ascii="Arial" w:hAnsi="Arial" w:cs="Arial"/>
          <w:lang w:val="en"/>
        </w:rPr>
      </w:pPr>
      <w:r w:rsidRPr="00C166C9">
        <w:rPr>
          <w:rFonts w:ascii="Arial" w:hAnsi="Arial" w:cs="Arial"/>
          <w:b/>
          <w:highlight w:val="white"/>
          <w:lang w:val="en"/>
        </w:rPr>
        <w:t>Supplemental Fig</w:t>
      </w:r>
      <w:r w:rsidR="007B4EDB">
        <w:rPr>
          <w:rFonts w:ascii="Arial" w:hAnsi="Arial" w:cs="Arial"/>
          <w:b/>
          <w:lang w:val="en"/>
        </w:rPr>
        <w:t xml:space="preserve">ure S4. </w:t>
      </w:r>
      <w:r>
        <w:rPr>
          <w:rFonts w:ascii="Arial" w:hAnsi="Arial" w:cs="Arial"/>
          <w:b/>
          <w:lang w:val="en"/>
        </w:rPr>
        <w:t xml:space="preserve"> </w:t>
      </w:r>
      <w:r w:rsidRPr="00756AF5">
        <w:rPr>
          <w:rFonts w:ascii="Arial" w:hAnsi="Arial" w:cs="Arial"/>
          <w:lang w:val="en"/>
        </w:rPr>
        <w:t>Enrichment of genes matching membership term</w:t>
      </w:r>
      <w:r>
        <w:rPr>
          <w:rFonts w:ascii="Arial" w:hAnsi="Arial" w:cs="Arial"/>
          <w:lang w:val="en"/>
        </w:rPr>
        <w:t>s</w:t>
      </w:r>
      <w:r w:rsidRPr="00756AF5">
        <w:rPr>
          <w:rFonts w:ascii="Arial" w:hAnsi="Arial" w:cs="Arial"/>
          <w:lang w:val="en"/>
        </w:rPr>
        <w:t xml:space="preserve"> </w:t>
      </w:r>
      <w:r>
        <w:rPr>
          <w:rFonts w:ascii="Arial" w:hAnsi="Arial" w:cs="Arial"/>
          <w:lang w:val="en"/>
        </w:rPr>
        <w:t>N</w:t>
      </w:r>
      <w:r w:rsidRPr="00756AF5">
        <w:rPr>
          <w:rFonts w:ascii="Arial" w:hAnsi="Arial" w:cs="Arial"/>
          <w:lang w:val="en"/>
        </w:rPr>
        <w:t>eural crest</w:t>
      </w:r>
      <w:r>
        <w:rPr>
          <w:rFonts w:ascii="Arial" w:hAnsi="Arial" w:cs="Arial"/>
          <w:lang w:val="en"/>
        </w:rPr>
        <w:t xml:space="preserve"> migration and Osteoblast differentiation</w:t>
      </w:r>
      <w:r w:rsidRPr="00756AF5">
        <w:rPr>
          <w:rFonts w:ascii="Arial" w:hAnsi="Arial" w:cs="Arial"/>
          <w:lang w:val="en"/>
        </w:rPr>
        <w:t>. The outer pie shows the number and the percentage of genes in the background</w:t>
      </w:r>
      <w:r>
        <w:rPr>
          <w:rFonts w:ascii="Arial" w:hAnsi="Arial" w:cs="Arial"/>
          <w:lang w:val="en"/>
        </w:rPr>
        <w:t xml:space="preserve"> gene list</w:t>
      </w:r>
      <w:r w:rsidRPr="00756AF5">
        <w:rPr>
          <w:rFonts w:ascii="Arial" w:hAnsi="Arial" w:cs="Arial"/>
          <w:lang w:val="en"/>
        </w:rPr>
        <w:t xml:space="preserve"> </w:t>
      </w:r>
      <w:r>
        <w:rPr>
          <w:rFonts w:ascii="Arial" w:hAnsi="Arial" w:cs="Arial"/>
          <w:lang w:val="en"/>
        </w:rPr>
        <w:t xml:space="preserve">(all genes with methylation data) </w:t>
      </w:r>
      <w:r w:rsidRPr="00756AF5">
        <w:rPr>
          <w:rFonts w:ascii="Arial" w:hAnsi="Arial" w:cs="Arial"/>
          <w:lang w:val="en"/>
        </w:rPr>
        <w:t xml:space="preserve">that are associated with </w:t>
      </w:r>
      <w:r>
        <w:rPr>
          <w:rFonts w:ascii="Arial" w:hAnsi="Arial" w:cs="Arial"/>
          <w:lang w:val="en"/>
        </w:rPr>
        <w:t>neural crest migration (left) or osteoblast differentiation ( right)</w:t>
      </w:r>
      <w:r w:rsidRPr="00756AF5">
        <w:rPr>
          <w:rFonts w:ascii="Arial" w:hAnsi="Arial" w:cs="Arial"/>
          <w:lang w:val="en"/>
        </w:rPr>
        <w:t xml:space="preserve">; the inner pie shows the number and the percentage of genes in the </w:t>
      </w:r>
      <w:r>
        <w:rPr>
          <w:rFonts w:ascii="Arial" w:hAnsi="Arial" w:cs="Arial"/>
          <w:lang w:val="en"/>
        </w:rPr>
        <w:t xml:space="preserve">differentially methylated </w:t>
      </w:r>
      <w:r w:rsidRPr="00756AF5">
        <w:rPr>
          <w:rFonts w:ascii="Arial" w:hAnsi="Arial" w:cs="Arial"/>
          <w:lang w:val="en"/>
        </w:rPr>
        <w:t>gene list that are associated with the membership</w:t>
      </w:r>
      <w:r>
        <w:rPr>
          <w:rFonts w:ascii="Arial" w:hAnsi="Arial" w:cs="Arial"/>
          <w:lang w:val="en"/>
        </w:rPr>
        <w:t xml:space="preserve"> terms</w:t>
      </w:r>
      <w:r w:rsidRPr="00756AF5">
        <w:rPr>
          <w:rFonts w:ascii="Arial" w:hAnsi="Arial" w:cs="Arial"/>
          <w:lang w:val="en"/>
        </w:rPr>
        <w:t>. The p-value indicates whether the membership is statistically significantly enriched in the list.</w:t>
      </w:r>
    </w:p>
    <w:p w14:paraId="1B54CFD7" w14:textId="3931E6A9" w:rsidR="00756AF5" w:rsidRDefault="00756AF5">
      <w:pPr>
        <w:rPr>
          <w:rFonts w:ascii="Arial" w:hAnsi="Arial" w:cs="Arial"/>
          <w:lang w:val="en"/>
        </w:rPr>
      </w:pPr>
    </w:p>
    <w:p w14:paraId="758DC180" w14:textId="46BF6E11" w:rsidR="00C166C9" w:rsidRDefault="00756AF5">
      <w:pPr>
        <w:rPr>
          <w:rFonts w:ascii="Arial" w:hAnsi="Arial" w:cs="Arial"/>
          <w:highlight w:val="white"/>
          <w:lang w:val="en"/>
        </w:rPr>
      </w:pPr>
      <w:r w:rsidRPr="00756AF5">
        <w:rPr>
          <w:rFonts w:ascii="Arial" w:hAnsi="Arial" w:cs="Arial"/>
          <w:noProof/>
          <w:highlight w:val="white"/>
        </w:rPr>
        <w:drawing>
          <wp:anchor distT="0" distB="0" distL="114300" distR="114300" simplePos="0" relativeHeight="251660288" behindDoc="0" locked="0" layoutInCell="1" allowOverlap="1" wp14:anchorId="5A53F700" wp14:editId="4DC31757">
            <wp:simplePos x="0" y="0"/>
            <wp:positionH relativeFrom="column">
              <wp:posOffset>3054350</wp:posOffset>
            </wp:positionH>
            <wp:positionV relativeFrom="paragraph">
              <wp:posOffset>6121</wp:posOffset>
            </wp:positionV>
            <wp:extent cx="2930276" cy="3073400"/>
            <wp:effectExtent l="0" t="0" r="3810" b="0"/>
            <wp:wrapNone/>
            <wp:docPr id="1028" name="Picture 4" descr="https://metascape.org/gp_server/get_file?session_id=tvipy46v8&amp;file_name=Membership_PieChart/membership.png&amp;v=0yxdb&amp;1608230698165&amp;1608230794418&amp;1608230885811">
              <a:extLst xmlns:a="http://schemas.openxmlformats.org/drawingml/2006/main">
                <a:ext uri="{FF2B5EF4-FFF2-40B4-BE49-F238E27FC236}">
                  <a16:creationId xmlns:a16="http://schemas.microsoft.com/office/drawing/2014/main" id="{001CDDB5-0437-4734-9351-2FE4C4CA71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metascape.org/gp_server/get_file?session_id=tvipy46v8&amp;file_name=Membership_PieChart/membership.png&amp;v=0yxdb&amp;1608230698165&amp;1608230794418&amp;1608230885811">
                      <a:extLst>
                        <a:ext uri="{FF2B5EF4-FFF2-40B4-BE49-F238E27FC236}">
                          <a16:creationId xmlns:a16="http://schemas.microsoft.com/office/drawing/2014/main" id="{001CDDB5-0437-4734-9351-2FE4C4CA713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0276" cy="3073400"/>
                    </a:xfrm>
                    <a:prstGeom prst="rect">
                      <a:avLst/>
                    </a:prstGeom>
                    <a:noFill/>
                  </pic:spPr>
                </pic:pic>
              </a:graphicData>
            </a:graphic>
            <wp14:sizeRelH relativeFrom="margin">
              <wp14:pctWidth>0</wp14:pctWidth>
            </wp14:sizeRelH>
            <wp14:sizeRelV relativeFrom="margin">
              <wp14:pctHeight>0</wp14:pctHeight>
            </wp14:sizeRelV>
          </wp:anchor>
        </w:drawing>
      </w:r>
      <w:r w:rsidRPr="00756AF5">
        <w:rPr>
          <w:rFonts w:ascii="Arial" w:hAnsi="Arial" w:cs="Arial"/>
          <w:noProof/>
          <w:highlight w:val="white"/>
        </w:rPr>
        <w:drawing>
          <wp:anchor distT="0" distB="0" distL="114300" distR="114300" simplePos="0" relativeHeight="251659264" behindDoc="0" locked="0" layoutInCell="1" allowOverlap="1" wp14:anchorId="10063EE2" wp14:editId="54FB6433">
            <wp:simplePos x="0" y="0"/>
            <wp:positionH relativeFrom="column">
              <wp:posOffset>406400</wp:posOffset>
            </wp:positionH>
            <wp:positionV relativeFrom="paragraph">
              <wp:posOffset>5715</wp:posOffset>
            </wp:positionV>
            <wp:extent cx="2930276" cy="3073400"/>
            <wp:effectExtent l="0" t="0" r="3810" b="0"/>
            <wp:wrapNone/>
            <wp:docPr id="1026" name="Picture 2" descr="https://metascape.org/gp_server/get_file?session_id=tvipy46v8&amp;file_name=Membership_PieChart/membership.png&amp;v=0yxdb&amp;1608230698165&amp;1608230794418">
              <a:extLst xmlns:a="http://schemas.openxmlformats.org/drawingml/2006/main">
                <a:ext uri="{FF2B5EF4-FFF2-40B4-BE49-F238E27FC236}">
                  <a16:creationId xmlns:a16="http://schemas.microsoft.com/office/drawing/2014/main" id="{2AA07504-FCE9-456D-9CA5-063EC6230D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metascape.org/gp_server/get_file?session_id=tvipy46v8&amp;file_name=Membership_PieChart/membership.png&amp;v=0yxdb&amp;1608230698165&amp;1608230794418">
                      <a:extLst>
                        <a:ext uri="{FF2B5EF4-FFF2-40B4-BE49-F238E27FC236}">
                          <a16:creationId xmlns:a16="http://schemas.microsoft.com/office/drawing/2014/main" id="{2AA07504-FCE9-456D-9CA5-063EC6230D2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0276" cy="3073400"/>
                    </a:xfrm>
                    <a:prstGeom prst="rect">
                      <a:avLst/>
                    </a:prstGeom>
                    <a:noFill/>
                  </pic:spPr>
                </pic:pic>
              </a:graphicData>
            </a:graphic>
            <wp14:sizeRelH relativeFrom="margin">
              <wp14:pctWidth>0</wp14:pctWidth>
            </wp14:sizeRelH>
            <wp14:sizeRelV relativeFrom="margin">
              <wp14:pctHeight>0</wp14:pctHeight>
            </wp14:sizeRelV>
          </wp:anchor>
        </w:drawing>
      </w:r>
      <w:r w:rsidR="00C166C9">
        <w:rPr>
          <w:rFonts w:ascii="Arial" w:hAnsi="Arial" w:cs="Arial"/>
          <w:highlight w:val="white"/>
          <w:lang w:val="en"/>
        </w:rPr>
        <w:br w:type="page"/>
      </w:r>
    </w:p>
    <w:p w14:paraId="7E21FDB6" w14:textId="77777777" w:rsidR="00756AF5" w:rsidRDefault="00756AF5" w:rsidP="00756AF5">
      <w:pPr>
        <w:rPr>
          <w:rFonts w:ascii="Arial" w:hAnsi="Arial" w:cs="Arial"/>
          <w:b/>
          <w:highlight w:val="white"/>
          <w:lang w:val="en"/>
        </w:rPr>
      </w:pPr>
    </w:p>
    <w:p w14:paraId="790F3BAE" w14:textId="420A8424" w:rsidR="00756AF5" w:rsidRPr="00C166C9" w:rsidRDefault="00756AF5" w:rsidP="00756AF5">
      <w:pPr>
        <w:rPr>
          <w:rFonts w:ascii="Arial" w:hAnsi="Arial" w:cs="Arial"/>
          <w:b/>
          <w:highlight w:val="white"/>
          <w:lang w:val="en"/>
        </w:rPr>
      </w:pPr>
      <w:r w:rsidRPr="00C166C9">
        <w:rPr>
          <w:rFonts w:ascii="Arial" w:hAnsi="Arial" w:cs="Arial"/>
          <w:b/>
          <w:highlight w:val="white"/>
          <w:lang w:val="en"/>
        </w:rPr>
        <w:t>Supplemental Fig</w:t>
      </w:r>
      <w:r w:rsidR="007B4EDB">
        <w:rPr>
          <w:rFonts w:ascii="Arial" w:hAnsi="Arial" w:cs="Arial"/>
          <w:b/>
          <w:highlight w:val="white"/>
          <w:lang w:val="en"/>
        </w:rPr>
        <w:t>ure</w:t>
      </w:r>
      <w:r w:rsidRPr="00C166C9">
        <w:rPr>
          <w:rFonts w:ascii="Arial" w:hAnsi="Arial" w:cs="Arial"/>
          <w:b/>
          <w:highlight w:val="white"/>
          <w:lang w:val="en"/>
        </w:rPr>
        <w:t xml:space="preserve"> </w:t>
      </w:r>
      <w:r w:rsidR="007B4EDB">
        <w:rPr>
          <w:rFonts w:ascii="Arial" w:hAnsi="Arial" w:cs="Arial"/>
          <w:b/>
          <w:highlight w:val="white"/>
          <w:lang w:val="en"/>
        </w:rPr>
        <w:t xml:space="preserve">S5. </w:t>
      </w:r>
      <w:r w:rsidRPr="00C166C9">
        <w:rPr>
          <w:rFonts w:ascii="Arial" w:hAnsi="Arial" w:cs="Arial"/>
          <w:b/>
          <w:highlight w:val="white"/>
          <w:lang w:val="en"/>
        </w:rPr>
        <w:t xml:space="preserve"> Differentially methylated genes in the Hippo pathway</w:t>
      </w:r>
    </w:p>
    <w:p w14:paraId="5871791F" w14:textId="77777777" w:rsidR="00756AF5" w:rsidRDefault="00756AF5" w:rsidP="00756AF5">
      <w:pPr>
        <w:rPr>
          <w:rFonts w:ascii="Arial" w:hAnsi="Arial" w:cs="Arial"/>
          <w:highlight w:val="white"/>
          <w:lang w:val="en"/>
        </w:rPr>
      </w:pPr>
      <w:r>
        <w:rPr>
          <w:rFonts w:ascii="Arial" w:hAnsi="Arial" w:cs="Arial"/>
          <w:noProof/>
          <w:highlight w:val="white"/>
          <w:lang w:val="en"/>
        </w:rPr>
        <w:drawing>
          <wp:inline distT="0" distB="0" distL="0" distR="0" wp14:anchorId="0939C988" wp14:editId="08F5286C">
            <wp:extent cx="4959350" cy="35501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1467" cy="3558789"/>
                    </a:xfrm>
                    <a:prstGeom prst="rect">
                      <a:avLst/>
                    </a:prstGeom>
                    <a:noFill/>
                  </pic:spPr>
                </pic:pic>
              </a:graphicData>
            </a:graphic>
          </wp:inline>
        </w:drawing>
      </w:r>
    </w:p>
    <w:p w14:paraId="489F52C8" w14:textId="77777777" w:rsidR="00B35B2D" w:rsidRDefault="00B35B2D">
      <w:pPr>
        <w:rPr>
          <w:rFonts w:ascii="Arial" w:hAnsi="Arial" w:cs="Arial"/>
          <w:b/>
          <w:highlight w:val="white"/>
          <w:lang w:val="en"/>
        </w:rPr>
      </w:pPr>
      <w:r>
        <w:rPr>
          <w:rFonts w:ascii="Arial" w:hAnsi="Arial" w:cs="Arial"/>
          <w:b/>
          <w:highlight w:val="white"/>
          <w:lang w:val="en"/>
        </w:rPr>
        <w:br w:type="page"/>
      </w:r>
    </w:p>
    <w:p w14:paraId="78FAB2E2" w14:textId="0C0F04D4" w:rsidR="00095820" w:rsidRPr="00C166C9" w:rsidRDefault="00095820" w:rsidP="001C05E8">
      <w:pPr>
        <w:ind w:right="630"/>
        <w:jc w:val="both"/>
        <w:rPr>
          <w:rFonts w:ascii="Arial" w:hAnsi="Arial" w:cs="Arial"/>
          <w:b/>
          <w:highlight w:val="white"/>
          <w:lang w:val="en"/>
        </w:rPr>
      </w:pPr>
      <w:bookmarkStart w:id="0" w:name="_GoBack"/>
      <w:bookmarkEnd w:id="0"/>
      <w:r w:rsidRPr="00C166C9">
        <w:rPr>
          <w:rFonts w:ascii="Arial" w:hAnsi="Arial" w:cs="Arial"/>
          <w:b/>
          <w:highlight w:val="white"/>
          <w:lang w:val="en"/>
        </w:rPr>
        <w:lastRenderedPageBreak/>
        <w:t xml:space="preserve">Supplemental Table 3.  </w:t>
      </w:r>
      <w:r w:rsidRPr="00C166C9">
        <w:rPr>
          <w:rFonts w:ascii="Arial" w:hAnsi="Arial" w:cs="Arial"/>
          <w:b/>
          <w:lang w:val="en"/>
        </w:rPr>
        <w:t xml:space="preserve">Overlap between </w:t>
      </w:r>
      <w:r w:rsidR="00C166C9" w:rsidRPr="00C166C9">
        <w:rPr>
          <w:rFonts w:ascii="Arial" w:hAnsi="Arial" w:cs="Arial"/>
          <w:b/>
          <w:lang w:val="en"/>
        </w:rPr>
        <w:t xml:space="preserve">the </w:t>
      </w:r>
      <w:r w:rsidRPr="00C166C9">
        <w:rPr>
          <w:rFonts w:ascii="Arial" w:hAnsi="Arial" w:cs="Arial"/>
          <w:b/>
          <w:lang w:val="en"/>
        </w:rPr>
        <w:t>intra-twin differential</w:t>
      </w:r>
      <w:r w:rsidR="00C166C9" w:rsidRPr="00C166C9">
        <w:rPr>
          <w:rFonts w:ascii="Arial" w:hAnsi="Arial" w:cs="Arial"/>
          <w:b/>
          <w:lang w:val="en"/>
        </w:rPr>
        <w:t>ly methylated genes</w:t>
      </w:r>
      <w:r w:rsidRPr="00C166C9">
        <w:rPr>
          <w:rFonts w:ascii="Arial" w:hAnsi="Arial" w:cs="Arial"/>
          <w:b/>
          <w:lang w:val="en"/>
        </w:rPr>
        <w:t xml:space="preserve"> and the genes identified as differentially methylated by </w:t>
      </w:r>
      <w:proofErr w:type="spellStart"/>
      <w:r w:rsidRPr="00C166C9">
        <w:rPr>
          <w:rFonts w:ascii="Arial" w:hAnsi="Arial" w:cs="Arial"/>
          <w:b/>
          <w:lang w:val="en"/>
        </w:rPr>
        <w:t>Alvizi</w:t>
      </w:r>
      <w:proofErr w:type="spellEnd"/>
      <w:r w:rsidRPr="00C166C9">
        <w:rPr>
          <w:rFonts w:ascii="Arial" w:hAnsi="Arial" w:cs="Arial"/>
          <w:b/>
          <w:lang w:val="en"/>
        </w:rPr>
        <w:t xml:space="preserve"> et al (DMP in a NSCLP</w:t>
      </w:r>
      <w:r w:rsidR="003100C4" w:rsidRPr="00C166C9">
        <w:rPr>
          <w:rFonts w:ascii="Arial" w:hAnsi="Arial" w:cs="Arial"/>
          <w:b/>
          <w:lang w:val="en"/>
        </w:rPr>
        <w:t xml:space="preserve"> </w:t>
      </w:r>
      <w:r w:rsidRPr="00C166C9">
        <w:rPr>
          <w:rFonts w:ascii="Arial" w:hAnsi="Arial" w:cs="Arial"/>
          <w:b/>
          <w:lang w:val="en"/>
        </w:rPr>
        <w:t xml:space="preserve">vs Ctrl comparison) </w:t>
      </w:r>
    </w:p>
    <w:p w14:paraId="566E265B" w14:textId="5AC24C3F" w:rsidR="00095820" w:rsidRDefault="00095820">
      <w:pPr>
        <w:rPr>
          <w:rFonts w:ascii="Arial" w:hAnsi="Arial" w:cs="Arial"/>
          <w:highlight w:val="white"/>
          <w:lang w:val="en"/>
        </w:rPr>
      </w:pPr>
    </w:p>
    <w:tbl>
      <w:tblPr>
        <w:tblStyle w:val="GridTable1Light-Accent3"/>
        <w:tblW w:w="2155" w:type="dxa"/>
        <w:tblLook w:val="04A0" w:firstRow="1" w:lastRow="0" w:firstColumn="1" w:lastColumn="0" w:noHBand="0" w:noVBand="1"/>
      </w:tblPr>
      <w:tblGrid>
        <w:gridCol w:w="2155"/>
      </w:tblGrid>
      <w:tr w:rsidR="00C166C9" w:rsidRPr="00095820" w14:paraId="4C6CAECA" w14:textId="77777777" w:rsidTr="00FD1F0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55" w:type="dxa"/>
            <w:shd w:val="clear" w:color="auto" w:fill="F2F2F2" w:themeFill="background1" w:themeFillShade="F2"/>
            <w:noWrap/>
            <w:hideMark/>
          </w:tcPr>
          <w:p w14:paraId="24CFA153" w14:textId="520D272C" w:rsidR="00C166C9" w:rsidRPr="00C166C9" w:rsidRDefault="00C166C9" w:rsidP="00C166C9">
            <w:pPr>
              <w:jc w:val="center"/>
              <w:rPr>
                <w:rFonts w:ascii="Arial" w:eastAsia="Times New Roman" w:hAnsi="Arial" w:cs="Arial"/>
                <w:b w:val="0"/>
                <w:bCs w:val="0"/>
                <w:color w:val="000000"/>
              </w:rPr>
            </w:pPr>
            <w:r>
              <w:rPr>
                <w:rFonts w:ascii="Arial" w:eastAsia="Times New Roman" w:hAnsi="Arial" w:cs="Arial"/>
                <w:color w:val="000000"/>
              </w:rPr>
              <w:t>Genes in common</w:t>
            </w:r>
          </w:p>
        </w:tc>
      </w:tr>
      <w:tr w:rsidR="00FD1F0F" w:rsidRPr="00095820" w14:paraId="1B03457F"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1D45D12" w14:textId="47AACC59"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AGAP3</w:t>
            </w:r>
          </w:p>
        </w:tc>
      </w:tr>
      <w:tr w:rsidR="00FD1F0F" w:rsidRPr="00095820" w14:paraId="7CD4AFA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7B24383" w14:textId="69197DE5"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BBX</w:t>
            </w:r>
          </w:p>
        </w:tc>
      </w:tr>
      <w:tr w:rsidR="00FD1F0F" w:rsidRPr="00095820" w14:paraId="5884D512"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919A968" w14:textId="1803A45F"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BRCA2</w:t>
            </w:r>
          </w:p>
        </w:tc>
      </w:tr>
      <w:tr w:rsidR="00FD1F0F" w:rsidRPr="00095820" w14:paraId="4979C997"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DB87C00" w14:textId="59E11888"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C9orf3</w:t>
            </w:r>
          </w:p>
        </w:tc>
      </w:tr>
      <w:tr w:rsidR="00FD1F0F" w:rsidRPr="00095820" w14:paraId="33D54A1D"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9F1945C" w14:textId="0CF70E38"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CBFA2T3</w:t>
            </w:r>
          </w:p>
        </w:tc>
      </w:tr>
      <w:tr w:rsidR="00FD1F0F" w:rsidRPr="00095820" w14:paraId="0D924EDC"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F47B908" w14:textId="17BAEC89"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CYP11B1</w:t>
            </w:r>
          </w:p>
        </w:tc>
      </w:tr>
      <w:tr w:rsidR="00FD1F0F" w:rsidRPr="00095820" w14:paraId="14830E35"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2FD8FD1" w14:textId="1A8E01B3"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DNAJC5</w:t>
            </w:r>
          </w:p>
        </w:tc>
      </w:tr>
      <w:tr w:rsidR="00FD1F0F" w:rsidRPr="00095820" w14:paraId="0267732C"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F70B89E" w14:textId="48140115"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EPHB4</w:t>
            </w:r>
          </w:p>
        </w:tc>
      </w:tr>
      <w:tr w:rsidR="00FD1F0F" w:rsidRPr="00095820" w14:paraId="52BCDAF3"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D2C2CBA" w14:textId="6D4561BA"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ERGIC3</w:t>
            </w:r>
          </w:p>
        </w:tc>
      </w:tr>
      <w:tr w:rsidR="00FD1F0F" w:rsidRPr="00095820" w14:paraId="4BC7244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77AC43D" w14:textId="69F7CEEC"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FAM105B</w:t>
            </w:r>
          </w:p>
        </w:tc>
      </w:tr>
      <w:tr w:rsidR="00FD1F0F" w:rsidRPr="00095820" w14:paraId="26182C2C"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A93E07E" w14:textId="7D15AAF5"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FANCC</w:t>
            </w:r>
          </w:p>
        </w:tc>
      </w:tr>
      <w:tr w:rsidR="00FD1F0F" w:rsidRPr="00095820" w14:paraId="2018F16D"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180AA7A" w14:textId="6848929F"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FAT1</w:t>
            </w:r>
          </w:p>
        </w:tc>
      </w:tr>
      <w:tr w:rsidR="00FD1F0F" w:rsidRPr="00095820" w14:paraId="5F4DBB3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A782C71" w14:textId="4F44D9F3"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FBXW11</w:t>
            </w:r>
          </w:p>
        </w:tc>
      </w:tr>
      <w:tr w:rsidR="00FD1F0F" w:rsidRPr="00095820" w14:paraId="507D423D"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2FBC9E6" w14:textId="4391CE3C"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GBX1</w:t>
            </w:r>
          </w:p>
        </w:tc>
      </w:tr>
      <w:tr w:rsidR="00FD1F0F" w:rsidRPr="00095820" w14:paraId="44882BE5"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2D8D07" w14:textId="15A02B9B"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GPR89B</w:t>
            </w:r>
          </w:p>
        </w:tc>
      </w:tr>
      <w:tr w:rsidR="00FD1F0F" w:rsidRPr="00095820" w14:paraId="7842DA53"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1E8BA61" w14:textId="1AA7BB0D"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HDAC4</w:t>
            </w:r>
          </w:p>
        </w:tc>
      </w:tr>
      <w:tr w:rsidR="00FD1F0F" w:rsidRPr="00095820" w14:paraId="7C13832F"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506AC79" w14:textId="634A3D04"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HIST1H2BL</w:t>
            </w:r>
          </w:p>
        </w:tc>
      </w:tr>
      <w:tr w:rsidR="00FD1F0F" w:rsidRPr="00095820" w14:paraId="0CF8E444"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A9F5126" w14:textId="3A19E479"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KCNH1</w:t>
            </w:r>
          </w:p>
        </w:tc>
      </w:tr>
      <w:tr w:rsidR="00FD1F0F" w:rsidRPr="00095820" w14:paraId="37DCDC0A"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434C7AC" w14:textId="64FAC66D"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KCNK2</w:t>
            </w:r>
          </w:p>
        </w:tc>
      </w:tr>
      <w:tr w:rsidR="00FD1F0F" w:rsidRPr="00095820" w14:paraId="32133330"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DEFC2DB" w14:textId="7670C20C"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KLHDC4</w:t>
            </w:r>
          </w:p>
        </w:tc>
      </w:tr>
      <w:tr w:rsidR="00FD1F0F" w:rsidRPr="00095820" w14:paraId="695CACDD"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FB04BE7" w14:textId="1C0E8556"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MAFB</w:t>
            </w:r>
          </w:p>
        </w:tc>
      </w:tr>
      <w:tr w:rsidR="00FD1F0F" w:rsidRPr="00095820" w14:paraId="70DE845F"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A51029F" w14:textId="3DFB453A"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MECOM</w:t>
            </w:r>
          </w:p>
        </w:tc>
      </w:tr>
      <w:tr w:rsidR="00FD1F0F" w:rsidRPr="00095820" w14:paraId="3FA5BAE6"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9E19F36" w14:textId="4AEFD45E"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N4BP2L2</w:t>
            </w:r>
          </w:p>
        </w:tc>
      </w:tr>
      <w:tr w:rsidR="00FD1F0F" w:rsidRPr="00095820" w14:paraId="3D600EF4"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771B52" w14:textId="083260F6"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OPRK1</w:t>
            </w:r>
          </w:p>
        </w:tc>
      </w:tr>
      <w:tr w:rsidR="00FD1F0F" w:rsidRPr="00095820" w14:paraId="5C662C9E"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3FC2D63" w14:textId="1857DC01"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OSGIN2</w:t>
            </w:r>
          </w:p>
        </w:tc>
      </w:tr>
      <w:tr w:rsidR="00FD1F0F" w:rsidRPr="00095820" w14:paraId="4E3E8342"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D54188B" w14:textId="78A0364E"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PARP11</w:t>
            </w:r>
          </w:p>
        </w:tc>
      </w:tr>
      <w:tr w:rsidR="00FD1F0F" w:rsidRPr="00095820" w14:paraId="2403818C"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591C370" w14:textId="63216A0D"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PDXDC1</w:t>
            </w:r>
          </w:p>
        </w:tc>
      </w:tr>
      <w:tr w:rsidR="00FD1F0F" w:rsidRPr="00095820" w14:paraId="4EA9DB65"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05A98EF" w14:textId="3D9E1E8E"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POTEE</w:t>
            </w:r>
          </w:p>
        </w:tc>
      </w:tr>
      <w:tr w:rsidR="00FD1F0F" w:rsidRPr="00095820" w14:paraId="4A8726B2"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2C71541" w14:textId="067E14BB"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RREB1</w:t>
            </w:r>
          </w:p>
        </w:tc>
      </w:tr>
      <w:tr w:rsidR="00FD1F0F" w:rsidRPr="00095820" w14:paraId="6608AF06"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8E1B5CF" w14:textId="1E4D74C0"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SBF2</w:t>
            </w:r>
          </w:p>
        </w:tc>
      </w:tr>
      <w:tr w:rsidR="00FD1F0F" w:rsidRPr="00095820" w14:paraId="09AE1E8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53CD46D" w14:textId="281D39E6"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SCAND3</w:t>
            </w:r>
          </w:p>
        </w:tc>
      </w:tr>
      <w:tr w:rsidR="00FD1F0F" w:rsidRPr="00095820" w14:paraId="0AF96501"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BE8545E" w14:textId="158AD9B8"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SEPT9</w:t>
            </w:r>
          </w:p>
        </w:tc>
      </w:tr>
      <w:tr w:rsidR="00FD1F0F" w:rsidRPr="00095820" w14:paraId="7C1E8972"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1927EFD" w14:textId="46242CCA"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SLC7A5</w:t>
            </w:r>
          </w:p>
        </w:tc>
      </w:tr>
      <w:tr w:rsidR="00FD1F0F" w:rsidRPr="00095820" w14:paraId="18B87AC2"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1A786B48" w14:textId="7AC9308C"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TNRC6C</w:t>
            </w:r>
          </w:p>
        </w:tc>
      </w:tr>
      <w:tr w:rsidR="00FD1F0F" w:rsidRPr="00095820" w14:paraId="79F22F2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9818C59" w14:textId="43B9836B"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TRIM27</w:t>
            </w:r>
          </w:p>
        </w:tc>
      </w:tr>
      <w:tr w:rsidR="00FD1F0F" w:rsidRPr="00095820" w14:paraId="599DDE3C"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A73DACE" w14:textId="1F209AD1"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TSPAN3</w:t>
            </w:r>
          </w:p>
        </w:tc>
      </w:tr>
      <w:tr w:rsidR="00FD1F0F" w:rsidRPr="00095820" w14:paraId="6B80D9AE"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AB4F752" w14:textId="6B765856"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TUBA3D</w:t>
            </w:r>
          </w:p>
        </w:tc>
      </w:tr>
      <w:tr w:rsidR="00FD1F0F" w:rsidRPr="00095820" w14:paraId="454550C9"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EA5AF5D" w14:textId="315F9EA5"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ZNF184</w:t>
            </w:r>
          </w:p>
        </w:tc>
      </w:tr>
      <w:tr w:rsidR="00FD1F0F" w:rsidRPr="00095820" w14:paraId="62F46105" w14:textId="77777777" w:rsidTr="00FD1F0F">
        <w:trPr>
          <w:trHeight w:val="29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2FAB8AB0" w14:textId="45880B6E" w:rsidR="00FD1F0F" w:rsidRPr="00FD1F0F" w:rsidRDefault="00FD1F0F" w:rsidP="00FD1F0F">
            <w:pPr>
              <w:jc w:val="center"/>
              <w:rPr>
                <w:rFonts w:ascii="Arial" w:eastAsia="Times New Roman" w:hAnsi="Arial" w:cs="Arial"/>
                <w:b w:val="0"/>
                <w:i/>
                <w:color w:val="000000"/>
              </w:rPr>
            </w:pPr>
            <w:r w:rsidRPr="00FD1F0F">
              <w:rPr>
                <w:rFonts w:ascii="Arial" w:hAnsi="Arial" w:cs="Arial"/>
                <w:b w:val="0"/>
                <w:i/>
              </w:rPr>
              <w:t>ZNF77</w:t>
            </w:r>
          </w:p>
        </w:tc>
      </w:tr>
    </w:tbl>
    <w:p w14:paraId="6AF3E8E5" w14:textId="77777777" w:rsidR="00095820" w:rsidRPr="00135AD1" w:rsidRDefault="00095820">
      <w:pPr>
        <w:rPr>
          <w:rFonts w:ascii="Arial" w:hAnsi="Arial" w:cs="Arial"/>
          <w:highlight w:val="white"/>
          <w:lang w:val="en"/>
        </w:rPr>
      </w:pPr>
    </w:p>
    <w:sectPr w:rsidR="00095820" w:rsidRPr="00135AD1" w:rsidSect="00EB52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2F"/>
    <w:rsid w:val="00025EA4"/>
    <w:rsid w:val="000409B8"/>
    <w:rsid w:val="00067209"/>
    <w:rsid w:val="00085D7E"/>
    <w:rsid w:val="00095820"/>
    <w:rsid w:val="00135AD1"/>
    <w:rsid w:val="00167C13"/>
    <w:rsid w:val="00172F8E"/>
    <w:rsid w:val="001B39CC"/>
    <w:rsid w:val="001C05E8"/>
    <w:rsid w:val="00216DBE"/>
    <w:rsid w:val="0023632F"/>
    <w:rsid w:val="0027358E"/>
    <w:rsid w:val="00277DB5"/>
    <w:rsid w:val="002E43E7"/>
    <w:rsid w:val="003100C4"/>
    <w:rsid w:val="00310E36"/>
    <w:rsid w:val="00324D0B"/>
    <w:rsid w:val="00350E58"/>
    <w:rsid w:val="00354FEA"/>
    <w:rsid w:val="0036508E"/>
    <w:rsid w:val="00370461"/>
    <w:rsid w:val="003766A5"/>
    <w:rsid w:val="00387575"/>
    <w:rsid w:val="003A73E6"/>
    <w:rsid w:val="003E6EB5"/>
    <w:rsid w:val="004970FA"/>
    <w:rsid w:val="004B4058"/>
    <w:rsid w:val="004F12E0"/>
    <w:rsid w:val="004F3ADF"/>
    <w:rsid w:val="005201AA"/>
    <w:rsid w:val="00550FAA"/>
    <w:rsid w:val="0063692F"/>
    <w:rsid w:val="006565C7"/>
    <w:rsid w:val="006B485D"/>
    <w:rsid w:val="006E36A3"/>
    <w:rsid w:val="006F159B"/>
    <w:rsid w:val="007077EE"/>
    <w:rsid w:val="0073415D"/>
    <w:rsid w:val="007470E6"/>
    <w:rsid w:val="00756AF5"/>
    <w:rsid w:val="007B4EDB"/>
    <w:rsid w:val="007E57EF"/>
    <w:rsid w:val="008462B3"/>
    <w:rsid w:val="008530EF"/>
    <w:rsid w:val="008F6844"/>
    <w:rsid w:val="00906CC3"/>
    <w:rsid w:val="0091575D"/>
    <w:rsid w:val="009E48E8"/>
    <w:rsid w:val="00A83136"/>
    <w:rsid w:val="00A96A92"/>
    <w:rsid w:val="00AF32EA"/>
    <w:rsid w:val="00B01C8A"/>
    <w:rsid w:val="00B35B2D"/>
    <w:rsid w:val="00B81022"/>
    <w:rsid w:val="00BA4171"/>
    <w:rsid w:val="00BB45BD"/>
    <w:rsid w:val="00BF5DCB"/>
    <w:rsid w:val="00C166C9"/>
    <w:rsid w:val="00C42F93"/>
    <w:rsid w:val="00D00226"/>
    <w:rsid w:val="00D23D77"/>
    <w:rsid w:val="00D40C7B"/>
    <w:rsid w:val="00D7715F"/>
    <w:rsid w:val="00DB43B0"/>
    <w:rsid w:val="00DB7053"/>
    <w:rsid w:val="00DB71C7"/>
    <w:rsid w:val="00DC378C"/>
    <w:rsid w:val="00E220C8"/>
    <w:rsid w:val="00E425AC"/>
    <w:rsid w:val="00E54558"/>
    <w:rsid w:val="00EB52CE"/>
    <w:rsid w:val="00EE05CB"/>
    <w:rsid w:val="00F26BA4"/>
    <w:rsid w:val="00F56B43"/>
    <w:rsid w:val="00F57A88"/>
    <w:rsid w:val="00F870A6"/>
    <w:rsid w:val="00FA30DF"/>
    <w:rsid w:val="00FB60F4"/>
    <w:rsid w:val="00FD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3D5"/>
  <w15:chartTrackingRefBased/>
  <w15:docId w15:val="{6BCD6D2F-F172-45F3-8817-5681FAD9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201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71C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166C9"/>
    <w:rPr>
      <w:sz w:val="16"/>
      <w:szCs w:val="16"/>
    </w:rPr>
  </w:style>
  <w:style w:type="paragraph" w:styleId="CommentText">
    <w:name w:val="annotation text"/>
    <w:basedOn w:val="Normal"/>
    <w:link w:val="CommentTextChar"/>
    <w:uiPriority w:val="99"/>
    <w:semiHidden/>
    <w:unhideWhenUsed/>
    <w:rsid w:val="00C166C9"/>
    <w:pPr>
      <w:spacing w:line="240" w:lineRule="auto"/>
    </w:pPr>
    <w:rPr>
      <w:sz w:val="20"/>
      <w:szCs w:val="20"/>
    </w:rPr>
  </w:style>
  <w:style w:type="character" w:customStyle="1" w:styleId="CommentTextChar">
    <w:name w:val="Comment Text Char"/>
    <w:basedOn w:val="DefaultParagraphFont"/>
    <w:link w:val="CommentText"/>
    <w:uiPriority w:val="99"/>
    <w:semiHidden/>
    <w:rsid w:val="00C166C9"/>
    <w:rPr>
      <w:sz w:val="20"/>
      <w:szCs w:val="20"/>
    </w:rPr>
  </w:style>
  <w:style w:type="paragraph" w:styleId="CommentSubject">
    <w:name w:val="annotation subject"/>
    <w:basedOn w:val="CommentText"/>
    <w:next w:val="CommentText"/>
    <w:link w:val="CommentSubjectChar"/>
    <w:uiPriority w:val="99"/>
    <w:semiHidden/>
    <w:unhideWhenUsed/>
    <w:rsid w:val="00C166C9"/>
    <w:rPr>
      <w:b/>
      <w:bCs/>
    </w:rPr>
  </w:style>
  <w:style w:type="character" w:customStyle="1" w:styleId="CommentSubjectChar">
    <w:name w:val="Comment Subject Char"/>
    <w:basedOn w:val="CommentTextChar"/>
    <w:link w:val="CommentSubject"/>
    <w:uiPriority w:val="99"/>
    <w:semiHidden/>
    <w:rsid w:val="00C166C9"/>
    <w:rPr>
      <w:b/>
      <w:bCs/>
      <w:sz w:val="20"/>
      <w:szCs w:val="20"/>
    </w:rPr>
  </w:style>
  <w:style w:type="paragraph" w:styleId="BalloonText">
    <w:name w:val="Balloon Text"/>
    <w:basedOn w:val="Normal"/>
    <w:link w:val="BalloonTextChar"/>
    <w:uiPriority w:val="99"/>
    <w:semiHidden/>
    <w:unhideWhenUsed/>
    <w:rsid w:val="00C1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C9"/>
    <w:rPr>
      <w:rFonts w:ascii="Segoe UI" w:hAnsi="Segoe UI" w:cs="Segoe UI"/>
      <w:sz w:val="18"/>
      <w:szCs w:val="18"/>
    </w:rPr>
  </w:style>
  <w:style w:type="character" w:customStyle="1" w:styleId="apple-converted-space">
    <w:name w:val="apple-converted-space"/>
    <w:basedOn w:val="DefaultParagraphFont"/>
    <w:rsid w:val="0027358E"/>
  </w:style>
  <w:style w:type="character" w:styleId="Hyperlink">
    <w:name w:val="Hyperlink"/>
    <w:basedOn w:val="DefaultParagraphFont"/>
    <w:uiPriority w:val="99"/>
    <w:semiHidden/>
    <w:unhideWhenUsed/>
    <w:rsid w:val="00B81022"/>
    <w:rPr>
      <w:color w:val="0563C1"/>
      <w:u w:val="single"/>
    </w:rPr>
  </w:style>
  <w:style w:type="character" w:styleId="FollowedHyperlink">
    <w:name w:val="FollowedHyperlink"/>
    <w:basedOn w:val="DefaultParagraphFont"/>
    <w:uiPriority w:val="99"/>
    <w:semiHidden/>
    <w:unhideWhenUsed/>
    <w:rsid w:val="00B81022"/>
    <w:rPr>
      <w:color w:val="954F72"/>
      <w:u w:val="single"/>
    </w:rPr>
  </w:style>
  <w:style w:type="paragraph" w:customStyle="1" w:styleId="msonormal0">
    <w:name w:val="msonormal"/>
    <w:basedOn w:val="Normal"/>
    <w:rsid w:val="00B81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00">
      <w:marLeft w:val="0"/>
      <w:marRight w:val="0"/>
      <w:marTop w:val="0"/>
      <w:marBottom w:val="0"/>
      <w:divBdr>
        <w:top w:val="none" w:sz="0" w:space="0" w:color="auto"/>
        <w:left w:val="none" w:sz="0" w:space="0" w:color="auto"/>
        <w:bottom w:val="none" w:sz="0" w:space="0" w:color="auto"/>
        <w:right w:val="none" w:sz="0" w:space="0" w:color="auto"/>
      </w:divBdr>
    </w:div>
    <w:div w:id="1785074">
      <w:bodyDiv w:val="1"/>
      <w:marLeft w:val="0"/>
      <w:marRight w:val="0"/>
      <w:marTop w:val="0"/>
      <w:marBottom w:val="0"/>
      <w:divBdr>
        <w:top w:val="none" w:sz="0" w:space="0" w:color="auto"/>
        <w:left w:val="none" w:sz="0" w:space="0" w:color="auto"/>
        <w:bottom w:val="none" w:sz="0" w:space="0" w:color="auto"/>
        <w:right w:val="none" w:sz="0" w:space="0" w:color="auto"/>
      </w:divBdr>
    </w:div>
    <w:div w:id="46027703">
      <w:bodyDiv w:val="1"/>
      <w:marLeft w:val="0"/>
      <w:marRight w:val="0"/>
      <w:marTop w:val="0"/>
      <w:marBottom w:val="0"/>
      <w:divBdr>
        <w:top w:val="none" w:sz="0" w:space="0" w:color="auto"/>
        <w:left w:val="none" w:sz="0" w:space="0" w:color="auto"/>
        <w:bottom w:val="none" w:sz="0" w:space="0" w:color="auto"/>
        <w:right w:val="none" w:sz="0" w:space="0" w:color="auto"/>
      </w:divBdr>
    </w:div>
    <w:div w:id="62219743">
      <w:bodyDiv w:val="1"/>
      <w:marLeft w:val="0"/>
      <w:marRight w:val="0"/>
      <w:marTop w:val="0"/>
      <w:marBottom w:val="0"/>
      <w:divBdr>
        <w:top w:val="none" w:sz="0" w:space="0" w:color="auto"/>
        <w:left w:val="none" w:sz="0" w:space="0" w:color="auto"/>
        <w:bottom w:val="none" w:sz="0" w:space="0" w:color="auto"/>
        <w:right w:val="none" w:sz="0" w:space="0" w:color="auto"/>
      </w:divBdr>
    </w:div>
    <w:div w:id="68121318">
      <w:bodyDiv w:val="1"/>
      <w:marLeft w:val="0"/>
      <w:marRight w:val="0"/>
      <w:marTop w:val="0"/>
      <w:marBottom w:val="0"/>
      <w:divBdr>
        <w:top w:val="none" w:sz="0" w:space="0" w:color="auto"/>
        <w:left w:val="none" w:sz="0" w:space="0" w:color="auto"/>
        <w:bottom w:val="none" w:sz="0" w:space="0" w:color="auto"/>
        <w:right w:val="none" w:sz="0" w:space="0" w:color="auto"/>
      </w:divBdr>
    </w:div>
    <w:div w:id="257102634">
      <w:bodyDiv w:val="1"/>
      <w:marLeft w:val="0"/>
      <w:marRight w:val="0"/>
      <w:marTop w:val="0"/>
      <w:marBottom w:val="0"/>
      <w:divBdr>
        <w:top w:val="none" w:sz="0" w:space="0" w:color="auto"/>
        <w:left w:val="none" w:sz="0" w:space="0" w:color="auto"/>
        <w:bottom w:val="none" w:sz="0" w:space="0" w:color="auto"/>
        <w:right w:val="none" w:sz="0" w:space="0" w:color="auto"/>
      </w:divBdr>
    </w:div>
    <w:div w:id="300157755">
      <w:bodyDiv w:val="1"/>
      <w:marLeft w:val="0"/>
      <w:marRight w:val="0"/>
      <w:marTop w:val="0"/>
      <w:marBottom w:val="0"/>
      <w:divBdr>
        <w:top w:val="none" w:sz="0" w:space="0" w:color="auto"/>
        <w:left w:val="none" w:sz="0" w:space="0" w:color="auto"/>
        <w:bottom w:val="none" w:sz="0" w:space="0" w:color="auto"/>
        <w:right w:val="none" w:sz="0" w:space="0" w:color="auto"/>
      </w:divBdr>
    </w:div>
    <w:div w:id="483932745">
      <w:bodyDiv w:val="1"/>
      <w:marLeft w:val="0"/>
      <w:marRight w:val="0"/>
      <w:marTop w:val="0"/>
      <w:marBottom w:val="0"/>
      <w:divBdr>
        <w:top w:val="none" w:sz="0" w:space="0" w:color="auto"/>
        <w:left w:val="none" w:sz="0" w:space="0" w:color="auto"/>
        <w:bottom w:val="none" w:sz="0" w:space="0" w:color="auto"/>
        <w:right w:val="none" w:sz="0" w:space="0" w:color="auto"/>
      </w:divBdr>
    </w:div>
    <w:div w:id="534970891">
      <w:bodyDiv w:val="1"/>
      <w:marLeft w:val="0"/>
      <w:marRight w:val="0"/>
      <w:marTop w:val="0"/>
      <w:marBottom w:val="0"/>
      <w:divBdr>
        <w:top w:val="none" w:sz="0" w:space="0" w:color="auto"/>
        <w:left w:val="none" w:sz="0" w:space="0" w:color="auto"/>
        <w:bottom w:val="none" w:sz="0" w:space="0" w:color="auto"/>
        <w:right w:val="none" w:sz="0" w:space="0" w:color="auto"/>
      </w:divBdr>
    </w:div>
    <w:div w:id="599220717">
      <w:bodyDiv w:val="1"/>
      <w:marLeft w:val="0"/>
      <w:marRight w:val="0"/>
      <w:marTop w:val="0"/>
      <w:marBottom w:val="0"/>
      <w:divBdr>
        <w:top w:val="none" w:sz="0" w:space="0" w:color="auto"/>
        <w:left w:val="none" w:sz="0" w:space="0" w:color="auto"/>
        <w:bottom w:val="none" w:sz="0" w:space="0" w:color="auto"/>
        <w:right w:val="none" w:sz="0" w:space="0" w:color="auto"/>
      </w:divBdr>
    </w:div>
    <w:div w:id="600920364">
      <w:bodyDiv w:val="1"/>
      <w:marLeft w:val="0"/>
      <w:marRight w:val="0"/>
      <w:marTop w:val="0"/>
      <w:marBottom w:val="0"/>
      <w:divBdr>
        <w:top w:val="none" w:sz="0" w:space="0" w:color="auto"/>
        <w:left w:val="none" w:sz="0" w:space="0" w:color="auto"/>
        <w:bottom w:val="none" w:sz="0" w:space="0" w:color="auto"/>
        <w:right w:val="none" w:sz="0" w:space="0" w:color="auto"/>
      </w:divBdr>
    </w:div>
    <w:div w:id="649870409">
      <w:bodyDiv w:val="1"/>
      <w:marLeft w:val="0"/>
      <w:marRight w:val="0"/>
      <w:marTop w:val="0"/>
      <w:marBottom w:val="0"/>
      <w:divBdr>
        <w:top w:val="none" w:sz="0" w:space="0" w:color="auto"/>
        <w:left w:val="none" w:sz="0" w:space="0" w:color="auto"/>
        <w:bottom w:val="none" w:sz="0" w:space="0" w:color="auto"/>
        <w:right w:val="none" w:sz="0" w:space="0" w:color="auto"/>
      </w:divBdr>
    </w:div>
    <w:div w:id="765614509">
      <w:bodyDiv w:val="1"/>
      <w:marLeft w:val="0"/>
      <w:marRight w:val="0"/>
      <w:marTop w:val="0"/>
      <w:marBottom w:val="0"/>
      <w:divBdr>
        <w:top w:val="none" w:sz="0" w:space="0" w:color="auto"/>
        <w:left w:val="none" w:sz="0" w:space="0" w:color="auto"/>
        <w:bottom w:val="none" w:sz="0" w:space="0" w:color="auto"/>
        <w:right w:val="none" w:sz="0" w:space="0" w:color="auto"/>
      </w:divBdr>
    </w:div>
    <w:div w:id="770398651">
      <w:bodyDiv w:val="1"/>
      <w:marLeft w:val="0"/>
      <w:marRight w:val="0"/>
      <w:marTop w:val="0"/>
      <w:marBottom w:val="0"/>
      <w:divBdr>
        <w:top w:val="none" w:sz="0" w:space="0" w:color="auto"/>
        <w:left w:val="none" w:sz="0" w:space="0" w:color="auto"/>
        <w:bottom w:val="none" w:sz="0" w:space="0" w:color="auto"/>
        <w:right w:val="none" w:sz="0" w:space="0" w:color="auto"/>
      </w:divBdr>
    </w:div>
    <w:div w:id="808011196">
      <w:bodyDiv w:val="1"/>
      <w:marLeft w:val="0"/>
      <w:marRight w:val="0"/>
      <w:marTop w:val="0"/>
      <w:marBottom w:val="0"/>
      <w:divBdr>
        <w:top w:val="none" w:sz="0" w:space="0" w:color="auto"/>
        <w:left w:val="none" w:sz="0" w:space="0" w:color="auto"/>
        <w:bottom w:val="none" w:sz="0" w:space="0" w:color="auto"/>
        <w:right w:val="none" w:sz="0" w:space="0" w:color="auto"/>
      </w:divBdr>
    </w:div>
    <w:div w:id="851070905">
      <w:bodyDiv w:val="1"/>
      <w:marLeft w:val="0"/>
      <w:marRight w:val="0"/>
      <w:marTop w:val="0"/>
      <w:marBottom w:val="0"/>
      <w:divBdr>
        <w:top w:val="none" w:sz="0" w:space="0" w:color="auto"/>
        <w:left w:val="none" w:sz="0" w:space="0" w:color="auto"/>
        <w:bottom w:val="none" w:sz="0" w:space="0" w:color="auto"/>
        <w:right w:val="none" w:sz="0" w:space="0" w:color="auto"/>
      </w:divBdr>
    </w:div>
    <w:div w:id="855390597">
      <w:bodyDiv w:val="1"/>
      <w:marLeft w:val="0"/>
      <w:marRight w:val="0"/>
      <w:marTop w:val="0"/>
      <w:marBottom w:val="0"/>
      <w:divBdr>
        <w:top w:val="none" w:sz="0" w:space="0" w:color="auto"/>
        <w:left w:val="none" w:sz="0" w:space="0" w:color="auto"/>
        <w:bottom w:val="none" w:sz="0" w:space="0" w:color="auto"/>
        <w:right w:val="none" w:sz="0" w:space="0" w:color="auto"/>
      </w:divBdr>
    </w:div>
    <w:div w:id="899092035">
      <w:bodyDiv w:val="1"/>
      <w:marLeft w:val="0"/>
      <w:marRight w:val="0"/>
      <w:marTop w:val="0"/>
      <w:marBottom w:val="0"/>
      <w:divBdr>
        <w:top w:val="none" w:sz="0" w:space="0" w:color="auto"/>
        <w:left w:val="none" w:sz="0" w:space="0" w:color="auto"/>
        <w:bottom w:val="none" w:sz="0" w:space="0" w:color="auto"/>
        <w:right w:val="none" w:sz="0" w:space="0" w:color="auto"/>
      </w:divBdr>
    </w:div>
    <w:div w:id="993416957">
      <w:bodyDiv w:val="1"/>
      <w:marLeft w:val="0"/>
      <w:marRight w:val="0"/>
      <w:marTop w:val="0"/>
      <w:marBottom w:val="0"/>
      <w:divBdr>
        <w:top w:val="none" w:sz="0" w:space="0" w:color="auto"/>
        <w:left w:val="none" w:sz="0" w:space="0" w:color="auto"/>
        <w:bottom w:val="none" w:sz="0" w:space="0" w:color="auto"/>
        <w:right w:val="none" w:sz="0" w:space="0" w:color="auto"/>
      </w:divBdr>
    </w:div>
    <w:div w:id="1010790947">
      <w:bodyDiv w:val="1"/>
      <w:marLeft w:val="0"/>
      <w:marRight w:val="0"/>
      <w:marTop w:val="0"/>
      <w:marBottom w:val="0"/>
      <w:divBdr>
        <w:top w:val="none" w:sz="0" w:space="0" w:color="auto"/>
        <w:left w:val="none" w:sz="0" w:space="0" w:color="auto"/>
        <w:bottom w:val="none" w:sz="0" w:space="0" w:color="auto"/>
        <w:right w:val="none" w:sz="0" w:space="0" w:color="auto"/>
      </w:divBdr>
    </w:div>
    <w:div w:id="1014385815">
      <w:bodyDiv w:val="1"/>
      <w:marLeft w:val="0"/>
      <w:marRight w:val="0"/>
      <w:marTop w:val="0"/>
      <w:marBottom w:val="0"/>
      <w:divBdr>
        <w:top w:val="none" w:sz="0" w:space="0" w:color="auto"/>
        <w:left w:val="none" w:sz="0" w:space="0" w:color="auto"/>
        <w:bottom w:val="none" w:sz="0" w:space="0" w:color="auto"/>
        <w:right w:val="none" w:sz="0" w:space="0" w:color="auto"/>
      </w:divBdr>
    </w:div>
    <w:div w:id="1052388496">
      <w:bodyDiv w:val="1"/>
      <w:marLeft w:val="0"/>
      <w:marRight w:val="0"/>
      <w:marTop w:val="0"/>
      <w:marBottom w:val="0"/>
      <w:divBdr>
        <w:top w:val="none" w:sz="0" w:space="0" w:color="auto"/>
        <w:left w:val="none" w:sz="0" w:space="0" w:color="auto"/>
        <w:bottom w:val="none" w:sz="0" w:space="0" w:color="auto"/>
        <w:right w:val="none" w:sz="0" w:space="0" w:color="auto"/>
      </w:divBdr>
    </w:div>
    <w:div w:id="1087768401">
      <w:bodyDiv w:val="1"/>
      <w:marLeft w:val="0"/>
      <w:marRight w:val="0"/>
      <w:marTop w:val="0"/>
      <w:marBottom w:val="0"/>
      <w:divBdr>
        <w:top w:val="none" w:sz="0" w:space="0" w:color="auto"/>
        <w:left w:val="none" w:sz="0" w:space="0" w:color="auto"/>
        <w:bottom w:val="none" w:sz="0" w:space="0" w:color="auto"/>
        <w:right w:val="none" w:sz="0" w:space="0" w:color="auto"/>
      </w:divBdr>
    </w:div>
    <w:div w:id="1120762809">
      <w:bodyDiv w:val="1"/>
      <w:marLeft w:val="0"/>
      <w:marRight w:val="0"/>
      <w:marTop w:val="0"/>
      <w:marBottom w:val="0"/>
      <w:divBdr>
        <w:top w:val="none" w:sz="0" w:space="0" w:color="auto"/>
        <w:left w:val="none" w:sz="0" w:space="0" w:color="auto"/>
        <w:bottom w:val="none" w:sz="0" w:space="0" w:color="auto"/>
        <w:right w:val="none" w:sz="0" w:space="0" w:color="auto"/>
      </w:divBdr>
    </w:div>
    <w:div w:id="1244873361">
      <w:marLeft w:val="0"/>
      <w:marRight w:val="0"/>
      <w:marTop w:val="0"/>
      <w:marBottom w:val="0"/>
      <w:divBdr>
        <w:top w:val="none" w:sz="0" w:space="0" w:color="auto"/>
        <w:left w:val="none" w:sz="0" w:space="0" w:color="auto"/>
        <w:bottom w:val="none" w:sz="0" w:space="0" w:color="auto"/>
        <w:right w:val="none" w:sz="0" w:space="0" w:color="auto"/>
      </w:divBdr>
    </w:div>
    <w:div w:id="1274902125">
      <w:bodyDiv w:val="1"/>
      <w:marLeft w:val="0"/>
      <w:marRight w:val="0"/>
      <w:marTop w:val="0"/>
      <w:marBottom w:val="0"/>
      <w:divBdr>
        <w:top w:val="none" w:sz="0" w:space="0" w:color="auto"/>
        <w:left w:val="none" w:sz="0" w:space="0" w:color="auto"/>
        <w:bottom w:val="none" w:sz="0" w:space="0" w:color="auto"/>
        <w:right w:val="none" w:sz="0" w:space="0" w:color="auto"/>
      </w:divBdr>
    </w:div>
    <w:div w:id="1302660816">
      <w:bodyDiv w:val="1"/>
      <w:marLeft w:val="0"/>
      <w:marRight w:val="0"/>
      <w:marTop w:val="0"/>
      <w:marBottom w:val="0"/>
      <w:divBdr>
        <w:top w:val="none" w:sz="0" w:space="0" w:color="auto"/>
        <w:left w:val="none" w:sz="0" w:space="0" w:color="auto"/>
        <w:bottom w:val="none" w:sz="0" w:space="0" w:color="auto"/>
        <w:right w:val="none" w:sz="0" w:space="0" w:color="auto"/>
      </w:divBdr>
    </w:div>
    <w:div w:id="1302926858">
      <w:bodyDiv w:val="1"/>
      <w:marLeft w:val="0"/>
      <w:marRight w:val="0"/>
      <w:marTop w:val="0"/>
      <w:marBottom w:val="0"/>
      <w:divBdr>
        <w:top w:val="none" w:sz="0" w:space="0" w:color="auto"/>
        <w:left w:val="none" w:sz="0" w:space="0" w:color="auto"/>
        <w:bottom w:val="none" w:sz="0" w:space="0" w:color="auto"/>
        <w:right w:val="none" w:sz="0" w:space="0" w:color="auto"/>
      </w:divBdr>
    </w:div>
    <w:div w:id="1309939529">
      <w:bodyDiv w:val="1"/>
      <w:marLeft w:val="0"/>
      <w:marRight w:val="0"/>
      <w:marTop w:val="0"/>
      <w:marBottom w:val="0"/>
      <w:divBdr>
        <w:top w:val="none" w:sz="0" w:space="0" w:color="auto"/>
        <w:left w:val="none" w:sz="0" w:space="0" w:color="auto"/>
        <w:bottom w:val="none" w:sz="0" w:space="0" w:color="auto"/>
        <w:right w:val="none" w:sz="0" w:space="0" w:color="auto"/>
      </w:divBdr>
      <w:divsChild>
        <w:div w:id="1092510710">
          <w:marLeft w:val="0"/>
          <w:marRight w:val="0"/>
          <w:marTop w:val="0"/>
          <w:marBottom w:val="0"/>
          <w:divBdr>
            <w:top w:val="none" w:sz="0" w:space="0" w:color="auto"/>
            <w:left w:val="none" w:sz="0" w:space="0" w:color="auto"/>
            <w:bottom w:val="none" w:sz="0" w:space="0" w:color="auto"/>
            <w:right w:val="none" w:sz="0" w:space="0" w:color="auto"/>
          </w:divBdr>
        </w:div>
        <w:div w:id="2045867352">
          <w:marLeft w:val="0"/>
          <w:marRight w:val="0"/>
          <w:marTop w:val="0"/>
          <w:marBottom w:val="0"/>
          <w:divBdr>
            <w:top w:val="none" w:sz="0" w:space="0" w:color="auto"/>
            <w:left w:val="none" w:sz="0" w:space="0" w:color="auto"/>
            <w:bottom w:val="none" w:sz="0" w:space="0" w:color="auto"/>
            <w:right w:val="none" w:sz="0" w:space="0" w:color="auto"/>
          </w:divBdr>
        </w:div>
      </w:divsChild>
    </w:div>
    <w:div w:id="1438989690">
      <w:marLeft w:val="0"/>
      <w:marRight w:val="0"/>
      <w:marTop w:val="0"/>
      <w:marBottom w:val="0"/>
      <w:divBdr>
        <w:top w:val="none" w:sz="0" w:space="0" w:color="auto"/>
        <w:left w:val="none" w:sz="0" w:space="0" w:color="auto"/>
        <w:bottom w:val="none" w:sz="0" w:space="0" w:color="auto"/>
        <w:right w:val="none" w:sz="0" w:space="0" w:color="auto"/>
      </w:divBdr>
    </w:div>
    <w:div w:id="1440680231">
      <w:bodyDiv w:val="1"/>
      <w:marLeft w:val="0"/>
      <w:marRight w:val="0"/>
      <w:marTop w:val="0"/>
      <w:marBottom w:val="0"/>
      <w:divBdr>
        <w:top w:val="none" w:sz="0" w:space="0" w:color="auto"/>
        <w:left w:val="none" w:sz="0" w:space="0" w:color="auto"/>
        <w:bottom w:val="none" w:sz="0" w:space="0" w:color="auto"/>
        <w:right w:val="none" w:sz="0" w:space="0" w:color="auto"/>
      </w:divBdr>
    </w:div>
    <w:div w:id="1448354745">
      <w:bodyDiv w:val="1"/>
      <w:marLeft w:val="0"/>
      <w:marRight w:val="0"/>
      <w:marTop w:val="0"/>
      <w:marBottom w:val="0"/>
      <w:divBdr>
        <w:top w:val="none" w:sz="0" w:space="0" w:color="auto"/>
        <w:left w:val="none" w:sz="0" w:space="0" w:color="auto"/>
        <w:bottom w:val="none" w:sz="0" w:space="0" w:color="auto"/>
        <w:right w:val="none" w:sz="0" w:space="0" w:color="auto"/>
      </w:divBdr>
    </w:div>
    <w:div w:id="1461993362">
      <w:bodyDiv w:val="1"/>
      <w:marLeft w:val="0"/>
      <w:marRight w:val="0"/>
      <w:marTop w:val="0"/>
      <w:marBottom w:val="0"/>
      <w:divBdr>
        <w:top w:val="none" w:sz="0" w:space="0" w:color="auto"/>
        <w:left w:val="none" w:sz="0" w:space="0" w:color="auto"/>
        <w:bottom w:val="none" w:sz="0" w:space="0" w:color="auto"/>
        <w:right w:val="none" w:sz="0" w:space="0" w:color="auto"/>
      </w:divBdr>
    </w:div>
    <w:div w:id="1519663794">
      <w:bodyDiv w:val="1"/>
      <w:marLeft w:val="0"/>
      <w:marRight w:val="0"/>
      <w:marTop w:val="0"/>
      <w:marBottom w:val="0"/>
      <w:divBdr>
        <w:top w:val="none" w:sz="0" w:space="0" w:color="auto"/>
        <w:left w:val="none" w:sz="0" w:space="0" w:color="auto"/>
        <w:bottom w:val="none" w:sz="0" w:space="0" w:color="auto"/>
        <w:right w:val="none" w:sz="0" w:space="0" w:color="auto"/>
      </w:divBdr>
    </w:div>
    <w:div w:id="1521436589">
      <w:bodyDiv w:val="1"/>
      <w:marLeft w:val="0"/>
      <w:marRight w:val="0"/>
      <w:marTop w:val="0"/>
      <w:marBottom w:val="0"/>
      <w:divBdr>
        <w:top w:val="none" w:sz="0" w:space="0" w:color="auto"/>
        <w:left w:val="none" w:sz="0" w:space="0" w:color="auto"/>
        <w:bottom w:val="none" w:sz="0" w:space="0" w:color="auto"/>
        <w:right w:val="none" w:sz="0" w:space="0" w:color="auto"/>
      </w:divBdr>
    </w:div>
    <w:div w:id="1529566483">
      <w:bodyDiv w:val="1"/>
      <w:marLeft w:val="0"/>
      <w:marRight w:val="0"/>
      <w:marTop w:val="0"/>
      <w:marBottom w:val="0"/>
      <w:divBdr>
        <w:top w:val="none" w:sz="0" w:space="0" w:color="auto"/>
        <w:left w:val="none" w:sz="0" w:space="0" w:color="auto"/>
        <w:bottom w:val="none" w:sz="0" w:space="0" w:color="auto"/>
        <w:right w:val="none" w:sz="0" w:space="0" w:color="auto"/>
      </w:divBdr>
    </w:div>
    <w:div w:id="1577474849">
      <w:bodyDiv w:val="1"/>
      <w:marLeft w:val="0"/>
      <w:marRight w:val="0"/>
      <w:marTop w:val="0"/>
      <w:marBottom w:val="0"/>
      <w:divBdr>
        <w:top w:val="none" w:sz="0" w:space="0" w:color="auto"/>
        <w:left w:val="none" w:sz="0" w:space="0" w:color="auto"/>
        <w:bottom w:val="none" w:sz="0" w:space="0" w:color="auto"/>
        <w:right w:val="none" w:sz="0" w:space="0" w:color="auto"/>
      </w:divBdr>
    </w:div>
    <w:div w:id="1653946331">
      <w:bodyDiv w:val="1"/>
      <w:marLeft w:val="0"/>
      <w:marRight w:val="0"/>
      <w:marTop w:val="0"/>
      <w:marBottom w:val="0"/>
      <w:divBdr>
        <w:top w:val="none" w:sz="0" w:space="0" w:color="auto"/>
        <w:left w:val="none" w:sz="0" w:space="0" w:color="auto"/>
        <w:bottom w:val="none" w:sz="0" w:space="0" w:color="auto"/>
        <w:right w:val="none" w:sz="0" w:space="0" w:color="auto"/>
      </w:divBdr>
    </w:div>
    <w:div w:id="1740636637">
      <w:bodyDiv w:val="1"/>
      <w:marLeft w:val="0"/>
      <w:marRight w:val="0"/>
      <w:marTop w:val="0"/>
      <w:marBottom w:val="0"/>
      <w:divBdr>
        <w:top w:val="none" w:sz="0" w:space="0" w:color="auto"/>
        <w:left w:val="none" w:sz="0" w:space="0" w:color="auto"/>
        <w:bottom w:val="none" w:sz="0" w:space="0" w:color="auto"/>
        <w:right w:val="none" w:sz="0" w:space="0" w:color="auto"/>
      </w:divBdr>
    </w:div>
    <w:div w:id="1763186919">
      <w:bodyDiv w:val="1"/>
      <w:marLeft w:val="0"/>
      <w:marRight w:val="0"/>
      <w:marTop w:val="0"/>
      <w:marBottom w:val="0"/>
      <w:divBdr>
        <w:top w:val="none" w:sz="0" w:space="0" w:color="auto"/>
        <w:left w:val="none" w:sz="0" w:space="0" w:color="auto"/>
        <w:bottom w:val="none" w:sz="0" w:space="0" w:color="auto"/>
        <w:right w:val="none" w:sz="0" w:space="0" w:color="auto"/>
      </w:divBdr>
    </w:div>
    <w:div w:id="1871333419">
      <w:bodyDiv w:val="1"/>
      <w:marLeft w:val="0"/>
      <w:marRight w:val="0"/>
      <w:marTop w:val="0"/>
      <w:marBottom w:val="0"/>
      <w:divBdr>
        <w:top w:val="none" w:sz="0" w:space="0" w:color="auto"/>
        <w:left w:val="none" w:sz="0" w:space="0" w:color="auto"/>
        <w:bottom w:val="none" w:sz="0" w:space="0" w:color="auto"/>
        <w:right w:val="none" w:sz="0" w:space="0" w:color="auto"/>
      </w:divBdr>
    </w:div>
    <w:div w:id="1987278008">
      <w:bodyDiv w:val="1"/>
      <w:marLeft w:val="0"/>
      <w:marRight w:val="0"/>
      <w:marTop w:val="0"/>
      <w:marBottom w:val="0"/>
      <w:divBdr>
        <w:top w:val="none" w:sz="0" w:space="0" w:color="auto"/>
        <w:left w:val="none" w:sz="0" w:space="0" w:color="auto"/>
        <w:bottom w:val="none" w:sz="0" w:space="0" w:color="auto"/>
        <w:right w:val="none" w:sz="0" w:space="0" w:color="auto"/>
      </w:divBdr>
    </w:div>
    <w:div w:id="2005622901">
      <w:bodyDiv w:val="1"/>
      <w:marLeft w:val="0"/>
      <w:marRight w:val="0"/>
      <w:marTop w:val="0"/>
      <w:marBottom w:val="0"/>
      <w:divBdr>
        <w:top w:val="none" w:sz="0" w:space="0" w:color="auto"/>
        <w:left w:val="none" w:sz="0" w:space="0" w:color="auto"/>
        <w:bottom w:val="none" w:sz="0" w:space="0" w:color="auto"/>
        <w:right w:val="none" w:sz="0" w:space="0" w:color="auto"/>
      </w:divBdr>
    </w:div>
    <w:div w:id="2029522624">
      <w:bodyDiv w:val="1"/>
      <w:marLeft w:val="0"/>
      <w:marRight w:val="0"/>
      <w:marTop w:val="0"/>
      <w:marBottom w:val="0"/>
      <w:divBdr>
        <w:top w:val="none" w:sz="0" w:space="0" w:color="auto"/>
        <w:left w:val="none" w:sz="0" w:space="0" w:color="auto"/>
        <w:bottom w:val="none" w:sz="0" w:space="0" w:color="auto"/>
        <w:right w:val="none" w:sz="0" w:space="0" w:color="auto"/>
      </w:divBdr>
    </w:div>
    <w:div w:id="2034307979">
      <w:bodyDiv w:val="1"/>
      <w:marLeft w:val="0"/>
      <w:marRight w:val="0"/>
      <w:marTop w:val="0"/>
      <w:marBottom w:val="0"/>
      <w:divBdr>
        <w:top w:val="none" w:sz="0" w:space="0" w:color="auto"/>
        <w:left w:val="none" w:sz="0" w:space="0" w:color="auto"/>
        <w:bottom w:val="none" w:sz="0" w:space="0" w:color="auto"/>
        <w:right w:val="none" w:sz="0" w:space="0" w:color="auto"/>
      </w:divBdr>
    </w:div>
    <w:div w:id="2050913457">
      <w:bodyDiv w:val="1"/>
      <w:marLeft w:val="0"/>
      <w:marRight w:val="0"/>
      <w:marTop w:val="0"/>
      <w:marBottom w:val="0"/>
      <w:divBdr>
        <w:top w:val="none" w:sz="0" w:space="0" w:color="auto"/>
        <w:left w:val="none" w:sz="0" w:space="0" w:color="auto"/>
        <w:bottom w:val="none" w:sz="0" w:space="0" w:color="auto"/>
        <w:right w:val="none" w:sz="0" w:space="0" w:color="auto"/>
      </w:divBdr>
    </w:div>
    <w:div w:id="2073656956">
      <w:bodyDiv w:val="1"/>
      <w:marLeft w:val="0"/>
      <w:marRight w:val="0"/>
      <w:marTop w:val="0"/>
      <w:marBottom w:val="0"/>
      <w:divBdr>
        <w:top w:val="none" w:sz="0" w:space="0" w:color="auto"/>
        <w:left w:val="none" w:sz="0" w:space="0" w:color="auto"/>
        <w:bottom w:val="none" w:sz="0" w:space="0" w:color="auto"/>
        <w:right w:val="none" w:sz="0" w:space="0" w:color="auto"/>
      </w:divBdr>
    </w:div>
    <w:div w:id="21011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Juan I.</dc:creator>
  <cp:keywords/>
  <dc:description/>
  <cp:lastModifiedBy>Young, Juan I.</cp:lastModifiedBy>
  <cp:revision>2</cp:revision>
  <cp:lastPrinted>2020-12-08T18:12:00Z</cp:lastPrinted>
  <dcterms:created xsi:type="dcterms:W3CDTF">2021-04-05T19:20:00Z</dcterms:created>
  <dcterms:modified xsi:type="dcterms:W3CDTF">2021-04-05T19:20:00Z</dcterms:modified>
</cp:coreProperties>
</file>