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85386" w14:textId="5503A6C3" w:rsidR="00805AD8" w:rsidRPr="00805AD8" w:rsidRDefault="00805AD8" w:rsidP="00805AD8">
      <w:pPr>
        <w:pStyle w:val="SupplementaryMaterial"/>
        <w:rPr>
          <w:b w:val="0"/>
        </w:rPr>
      </w:pPr>
      <w:r w:rsidRPr="001549D3">
        <w:t>Supplementary Material</w:t>
      </w:r>
      <w:r w:rsidR="00FF3552">
        <w:t xml:space="preserve"> </w:t>
      </w:r>
      <w:r w:rsidR="003B7DB5">
        <w:t>2</w:t>
      </w:r>
    </w:p>
    <w:p w14:paraId="4227EEE6" w14:textId="46EB0A3C" w:rsidR="00654E8F" w:rsidRPr="00805AD8" w:rsidRDefault="003B7DB5" w:rsidP="0001436A">
      <w:pPr>
        <w:pStyle w:val="SupplementaryMaterial"/>
        <w:rPr>
          <w:b w:val="0"/>
          <w:i w:val="0"/>
          <w:iCs/>
        </w:rPr>
      </w:pPr>
      <w:r>
        <w:rPr>
          <w:i w:val="0"/>
          <w:iCs/>
        </w:rPr>
        <w:t>Remote f</w:t>
      </w:r>
      <w:r w:rsidR="00376C45" w:rsidRPr="00805AD8">
        <w:rPr>
          <w:i w:val="0"/>
          <w:iCs/>
        </w:rPr>
        <w:t xml:space="preserve">ocus control </w:t>
      </w:r>
      <w:r>
        <w:rPr>
          <w:i w:val="0"/>
          <w:iCs/>
        </w:rPr>
        <w:t xml:space="preserve">using the ultrasonic motor rings </w:t>
      </w:r>
      <w:r w:rsidR="00376C45" w:rsidRPr="00805AD8">
        <w:rPr>
          <w:i w:val="0"/>
          <w:iCs/>
        </w:rPr>
        <w:t>of</w:t>
      </w:r>
      <w:r>
        <w:rPr>
          <w:i w:val="0"/>
          <w:iCs/>
        </w:rPr>
        <w:t xml:space="preserve"> the</w:t>
      </w:r>
      <w:r w:rsidR="00376C45" w:rsidRPr="00805AD8">
        <w:rPr>
          <w:i w:val="0"/>
          <w:iCs/>
        </w:rPr>
        <w:t xml:space="preserve"> Canon </w:t>
      </w:r>
      <w:r>
        <w:rPr>
          <w:i w:val="0"/>
          <w:iCs/>
        </w:rPr>
        <w:t xml:space="preserve">photographic </w:t>
      </w:r>
      <w:r w:rsidR="00376C45" w:rsidRPr="00805AD8">
        <w:rPr>
          <w:i w:val="0"/>
          <w:iCs/>
        </w:rPr>
        <w:t>lenses</w:t>
      </w:r>
    </w:p>
    <w:p w14:paraId="3BD5A427" w14:textId="04A26FCD" w:rsidR="00EA3D3C" w:rsidRPr="00994A3D" w:rsidRDefault="00376C45" w:rsidP="00376C45">
      <w:pPr>
        <w:pStyle w:val="Heading1"/>
        <w:numPr>
          <w:ilvl w:val="0"/>
          <w:numId w:val="0"/>
        </w:numPr>
        <w:ind w:left="567" w:hanging="567"/>
      </w:pPr>
      <w:r w:rsidRPr="00376C45">
        <w:t xml:space="preserve">Step 1: </w:t>
      </w:r>
      <w:r w:rsidR="003E2275">
        <w:t xml:space="preserve">Parts and </w:t>
      </w:r>
      <w:r w:rsidRPr="00376C45">
        <w:t>Tools Preparation [1]</w:t>
      </w:r>
    </w:p>
    <w:p w14:paraId="690DFF19" w14:textId="77777777" w:rsidR="00376C45" w:rsidRPr="00376C45" w:rsidRDefault="00376C45" w:rsidP="00376C45">
      <w:pPr>
        <w:jc w:val="both"/>
        <w:rPr>
          <w:rFonts w:cs="Times New Roman"/>
          <w:szCs w:val="24"/>
        </w:rPr>
      </w:pPr>
      <w:r w:rsidRPr="00376C45">
        <w:rPr>
          <w:rFonts w:cs="Times New Roman"/>
          <w:szCs w:val="24"/>
        </w:rPr>
        <w:t>Below are the tools for lens modification.</w:t>
      </w:r>
    </w:p>
    <w:p w14:paraId="59005AF1" w14:textId="3E0236AE" w:rsidR="00376C45" w:rsidRPr="00376C45" w:rsidRDefault="00554A31" w:rsidP="00376C45">
      <w:pPr>
        <w:jc w:val="center"/>
        <w:rPr>
          <w:rFonts w:cs="Times New Roman"/>
          <w:szCs w:val="24"/>
        </w:rPr>
      </w:pPr>
      <w:r w:rsidRPr="00554A31">
        <w:rPr>
          <w:rFonts w:cs="Times New Roman"/>
          <w:noProof/>
          <w:szCs w:val="24"/>
        </w:rPr>
        <w:drawing>
          <wp:inline distT="0" distB="0" distL="0" distR="0" wp14:anchorId="31BB19C2" wp14:editId="578C5769">
            <wp:extent cx="4105348" cy="3105150"/>
            <wp:effectExtent l="0" t="0" r="9525" b="0"/>
            <wp:docPr id="3" name="Picture 2">
              <a:extLst xmlns:a="http://schemas.openxmlformats.org/drawingml/2006/main">
                <a:ext uri="{FF2B5EF4-FFF2-40B4-BE49-F238E27FC236}">
                  <a16:creationId xmlns:a16="http://schemas.microsoft.com/office/drawing/2014/main" id="{A6A0625B-9764-4415-913C-A09F8B7A2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6A0625B-9764-4415-913C-A09F8B7A235A}"/>
                        </a:ext>
                      </a:extLst>
                    </pic:cNvPr>
                    <pic:cNvPicPr>
                      <a:picLocks noChangeAspect="1"/>
                    </pic:cNvPicPr>
                  </pic:nvPicPr>
                  <pic:blipFill rotWithShape="1">
                    <a:blip r:embed="rId8"/>
                    <a:srcRect l="676" t="337" r="627" b="923"/>
                    <a:stretch/>
                  </pic:blipFill>
                  <pic:spPr>
                    <a:xfrm>
                      <a:off x="0" y="0"/>
                      <a:ext cx="4149036" cy="3138194"/>
                    </a:xfrm>
                    <a:prstGeom prst="rect">
                      <a:avLst/>
                    </a:prstGeom>
                  </pic:spPr>
                </pic:pic>
              </a:graphicData>
            </a:graphic>
          </wp:inline>
        </w:drawing>
      </w:r>
    </w:p>
    <w:p w14:paraId="7DADA8DD" w14:textId="4745ED45" w:rsidR="00376C45" w:rsidRDefault="00376C45" w:rsidP="00376C45">
      <w:pPr>
        <w:jc w:val="center"/>
        <w:rPr>
          <w:rFonts w:cs="Times New Roman"/>
          <w:szCs w:val="24"/>
        </w:rPr>
      </w:pPr>
      <w:r w:rsidRPr="00376C45">
        <w:rPr>
          <w:rFonts w:cs="Times New Roman"/>
          <w:szCs w:val="24"/>
        </w:rPr>
        <w:t>Figure 1: Tools preparation.</w:t>
      </w:r>
    </w:p>
    <w:p w14:paraId="779701FE" w14:textId="77777777" w:rsidR="00376C45" w:rsidRPr="00376C45" w:rsidRDefault="00376C45" w:rsidP="00376C45">
      <w:pPr>
        <w:pStyle w:val="Heading1"/>
        <w:numPr>
          <w:ilvl w:val="0"/>
          <w:numId w:val="0"/>
        </w:numPr>
        <w:ind w:left="567" w:hanging="567"/>
      </w:pPr>
      <w:r w:rsidRPr="00376C45">
        <w:t>Step 2: Lens Modification [1]</w:t>
      </w:r>
    </w:p>
    <w:p w14:paraId="77346DC6" w14:textId="77777777" w:rsidR="00376C45" w:rsidRPr="00376C45" w:rsidRDefault="00376C45" w:rsidP="00376C45">
      <w:pPr>
        <w:numPr>
          <w:ilvl w:val="0"/>
          <w:numId w:val="20"/>
        </w:numPr>
        <w:rPr>
          <w:rFonts w:cs="Times New Roman"/>
          <w:szCs w:val="24"/>
        </w:rPr>
      </w:pPr>
      <w:r w:rsidRPr="00376C45">
        <w:rPr>
          <w:rFonts w:cs="Times New Roman"/>
          <w:szCs w:val="24"/>
        </w:rPr>
        <w:t>Remove the four screws on the back side of the lens.</w:t>
      </w:r>
    </w:p>
    <w:p w14:paraId="3164328D" w14:textId="77777777" w:rsidR="00376C45" w:rsidRPr="00376C45" w:rsidRDefault="00376C45" w:rsidP="00376C45">
      <w:pPr>
        <w:jc w:val="center"/>
        <w:rPr>
          <w:rFonts w:cs="Times New Roman"/>
          <w:szCs w:val="24"/>
        </w:rPr>
      </w:pPr>
      <w:r w:rsidRPr="00376C45">
        <w:rPr>
          <w:rFonts w:cs="Times New Roman"/>
          <w:noProof/>
          <w:szCs w:val="24"/>
        </w:rPr>
        <w:lastRenderedPageBreak/>
        <w:drawing>
          <wp:inline distT="0" distB="0" distL="0" distR="0" wp14:anchorId="5F5AF88C" wp14:editId="0E88480D">
            <wp:extent cx="4114800" cy="3195834"/>
            <wp:effectExtent l="0" t="0" r="0" b="5080"/>
            <wp:docPr id="13" name="Picture 12" descr="A picture containing indoor, table, sitting, next&#10;&#10;Description automatically generated">
              <a:extLst xmlns:a="http://schemas.openxmlformats.org/drawingml/2006/main">
                <a:ext uri="{FF2B5EF4-FFF2-40B4-BE49-F238E27FC236}">
                  <a16:creationId xmlns:a16="http://schemas.microsoft.com/office/drawing/2014/main" id="{9D3A36F9-F457-4ACE-999B-3148D3E98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indoor, table, sitting, next&#10;&#10;Description automatically generated">
                      <a:extLst>
                        <a:ext uri="{FF2B5EF4-FFF2-40B4-BE49-F238E27FC236}">
                          <a16:creationId xmlns:a16="http://schemas.microsoft.com/office/drawing/2014/main" id="{9D3A36F9-F457-4ACE-999B-3148D3E98E4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805" t="9999" r="12916" b="17223"/>
                    <a:stretch/>
                  </pic:blipFill>
                  <pic:spPr>
                    <a:xfrm>
                      <a:off x="0" y="0"/>
                      <a:ext cx="4114800" cy="3195834"/>
                    </a:xfrm>
                    <a:prstGeom prst="rect">
                      <a:avLst/>
                    </a:prstGeom>
                  </pic:spPr>
                </pic:pic>
              </a:graphicData>
            </a:graphic>
          </wp:inline>
        </w:drawing>
      </w:r>
    </w:p>
    <w:p w14:paraId="7283DD04" w14:textId="3611D00E" w:rsidR="00376C45" w:rsidRPr="00376C45" w:rsidRDefault="00376C45" w:rsidP="00DF3846">
      <w:pPr>
        <w:jc w:val="center"/>
        <w:rPr>
          <w:rFonts w:cs="Times New Roman"/>
          <w:szCs w:val="24"/>
        </w:rPr>
      </w:pPr>
      <w:r w:rsidRPr="00376C45">
        <w:rPr>
          <w:rFonts w:cs="Times New Roman"/>
          <w:szCs w:val="24"/>
        </w:rPr>
        <w:t>Figure 2: Remove the four screws.</w:t>
      </w:r>
    </w:p>
    <w:p w14:paraId="47C2D9E4" w14:textId="77777777" w:rsidR="00376C45" w:rsidRPr="00376C45" w:rsidRDefault="00376C45" w:rsidP="00DF3846">
      <w:pPr>
        <w:numPr>
          <w:ilvl w:val="0"/>
          <w:numId w:val="20"/>
        </w:numPr>
        <w:rPr>
          <w:rFonts w:cs="Times New Roman"/>
          <w:szCs w:val="24"/>
        </w:rPr>
      </w:pPr>
      <w:r w:rsidRPr="00376C45">
        <w:rPr>
          <w:rFonts w:cs="Times New Roman"/>
          <w:szCs w:val="24"/>
        </w:rPr>
        <w:t>Detach the back cover and solder the wires.</w:t>
      </w:r>
    </w:p>
    <w:p w14:paraId="192DC7FD" w14:textId="77777777" w:rsidR="00376C45" w:rsidRPr="00376C45" w:rsidRDefault="00376C45" w:rsidP="00376C45">
      <w:pPr>
        <w:jc w:val="center"/>
        <w:rPr>
          <w:rFonts w:cs="Times New Roman"/>
          <w:szCs w:val="24"/>
        </w:rPr>
      </w:pPr>
      <w:r w:rsidRPr="00376C45">
        <w:rPr>
          <w:rFonts w:cs="Times New Roman"/>
          <w:noProof/>
          <w:szCs w:val="24"/>
        </w:rPr>
        <w:drawing>
          <wp:inline distT="0" distB="0" distL="0" distR="0" wp14:anchorId="108D25BB" wp14:editId="11ED2A90">
            <wp:extent cx="4524292" cy="3525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8943" cy="3584030"/>
                    </a:xfrm>
                    <a:prstGeom prst="rect">
                      <a:avLst/>
                    </a:prstGeom>
                  </pic:spPr>
                </pic:pic>
              </a:graphicData>
            </a:graphic>
          </wp:inline>
        </w:drawing>
      </w:r>
    </w:p>
    <w:p w14:paraId="17F04539" w14:textId="6EACB715" w:rsidR="00376C45" w:rsidRDefault="00376C45" w:rsidP="00DF3846">
      <w:pPr>
        <w:jc w:val="center"/>
        <w:rPr>
          <w:rFonts w:cs="Times New Roman"/>
          <w:szCs w:val="24"/>
        </w:rPr>
      </w:pPr>
      <w:r w:rsidRPr="00376C45">
        <w:rPr>
          <w:rFonts w:cs="Times New Roman"/>
          <w:szCs w:val="24"/>
        </w:rPr>
        <w:t>Figure 3 Detach the back cover and solder the wires.</w:t>
      </w:r>
    </w:p>
    <w:p w14:paraId="72F89331" w14:textId="77777777" w:rsidR="00DF3846" w:rsidRPr="00376C45" w:rsidRDefault="00DF3846" w:rsidP="00DF3846">
      <w:pPr>
        <w:jc w:val="center"/>
        <w:rPr>
          <w:rFonts w:cs="Times New Roman"/>
          <w:szCs w:val="24"/>
        </w:rPr>
      </w:pPr>
    </w:p>
    <w:p w14:paraId="779C5E64" w14:textId="77777777" w:rsidR="00376C45" w:rsidRPr="00376C45" w:rsidRDefault="00376C45" w:rsidP="00DF3846">
      <w:pPr>
        <w:numPr>
          <w:ilvl w:val="0"/>
          <w:numId w:val="20"/>
        </w:numPr>
        <w:rPr>
          <w:rFonts w:cs="Times New Roman"/>
          <w:szCs w:val="24"/>
        </w:rPr>
      </w:pPr>
      <w:r w:rsidRPr="00376C45">
        <w:rPr>
          <w:rFonts w:cs="Times New Roman"/>
          <w:szCs w:val="24"/>
        </w:rPr>
        <w:lastRenderedPageBreak/>
        <w:t>Reassemble</w:t>
      </w:r>
    </w:p>
    <w:p w14:paraId="44DE157E" w14:textId="77777777" w:rsidR="00376C45" w:rsidRPr="00376C45" w:rsidRDefault="00376C45" w:rsidP="00376C45">
      <w:pPr>
        <w:jc w:val="center"/>
        <w:rPr>
          <w:rFonts w:cs="Times New Roman"/>
          <w:szCs w:val="24"/>
        </w:rPr>
      </w:pPr>
      <w:r w:rsidRPr="00376C45">
        <w:rPr>
          <w:rFonts w:cs="Times New Roman"/>
          <w:noProof/>
          <w:szCs w:val="24"/>
        </w:rPr>
        <w:drawing>
          <wp:inline distT="0" distB="0" distL="0" distR="0" wp14:anchorId="52868F8F" wp14:editId="0F3E321A">
            <wp:extent cx="4469597" cy="3291122"/>
            <wp:effectExtent l="0" t="0" r="7620" b="5080"/>
            <wp:docPr id="15" name="Picture 2" descr="A close up of electronics&#10;&#10;Description automatically generated">
              <a:extLst xmlns:a="http://schemas.openxmlformats.org/drawingml/2006/main">
                <a:ext uri="{FF2B5EF4-FFF2-40B4-BE49-F238E27FC236}">
                  <a16:creationId xmlns:a16="http://schemas.microsoft.com/office/drawing/2014/main" id="{0534D795-25A3-4D6F-98C3-B0E9C0FE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electronics&#10;&#10;Description automatically generated">
                      <a:extLst>
                        <a:ext uri="{FF2B5EF4-FFF2-40B4-BE49-F238E27FC236}">
                          <a16:creationId xmlns:a16="http://schemas.microsoft.com/office/drawing/2014/main" id="{0534D795-25A3-4D6F-98C3-B0E9C0FE6DE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833" t="6481" r="7500" b="13334"/>
                    <a:stretch/>
                  </pic:blipFill>
                  <pic:spPr>
                    <a:xfrm>
                      <a:off x="0" y="0"/>
                      <a:ext cx="4497092" cy="3311367"/>
                    </a:xfrm>
                    <a:prstGeom prst="rect">
                      <a:avLst/>
                    </a:prstGeom>
                  </pic:spPr>
                </pic:pic>
              </a:graphicData>
            </a:graphic>
          </wp:inline>
        </w:drawing>
      </w:r>
    </w:p>
    <w:p w14:paraId="16EB63A9" w14:textId="77777777" w:rsidR="00376C45" w:rsidRPr="00376C45" w:rsidRDefault="00376C45" w:rsidP="00376C45">
      <w:pPr>
        <w:jc w:val="center"/>
        <w:rPr>
          <w:rFonts w:cs="Times New Roman"/>
          <w:szCs w:val="24"/>
        </w:rPr>
      </w:pPr>
      <w:r w:rsidRPr="00376C45">
        <w:rPr>
          <w:rFonts w:cs="Times New Roman"/>
          <w:szCs w:val="24"/>
        </w:rPr>
        <w:t>Figure 4: Reassemble the lens parts.</w:t>
      </w:r>
    </w:p>
    <w:p w14:paraId="40D7A6B1" w14:textId="77777777" w:rsidR="00AD5F2A" w:rsidRPr="00AD5F2A" w:rsidRDefault="00AD5F2A" w:rsidP="00AD5F2A">
      <w:pPr>
        <w:pStyle w:val="Heading1"/>
        <w:numPr>
          <w:ilvl w:val="0"/>
          <w:numId w:val="0"/>
        </w:numPr>
        <w:ind w:left="567" w:hanging="567"/>
      </w:pPr>
      <w:r w:rsidRPr="00AD5F2A">
        <w:t>Step 3: Wire Connection [1]</w:t>
      </w:r>
    </w:p>
    <w:p w14:paraId="2C22A9A5" w14:textId="77777777" w:rsidR="00AD5F2A" w:rsidRPr="00AD5F2A" w:rsidRDefault="00AD5F2A" w:rsidP="00AD5F2A">
      <w:pPr>
        <w:rPr>
          <w:rFonts w:cs="Times New Roman"/>
          <w:szCs w:val="24"/>
        </w:rPr>
      </w:pPr>
      <w:r w:rsidRPr="00AD5F2A">
        <w:rPr>
          <w:rFonts w:cs="Times New Roman"/>
          <w:szCs w:val="24"/>
        </w:rPr>
        <w:t xml:space="preserve">The lens has motors and control circuits </w:t>
      </w:r>
      <w:r w:rsidRPr="00AD5F2A">
        <w:rPr>
          <w:rFonts w:cs="Times New Roman" w:hint="eastAsia"/>
          <w:szCs w:val="24"/>
        </w:rPr>
        <w:t>inside</w:t>
      </w:r>
      <w:r w:rsidRPr="00AD5F2A">
        <w:rPr>
          <w:rFonts w:cs="Times New Roman"/>
          <w:szCs w:val="24"/>
        </w:rPr>
        <w:t xml:space="preserve"> and can be connected to an external board via a 7-pin connector. Three pins for the power supply and four pins for a standard SPI interface. We need to wire the pins from</w:t>
      </w:r>
      <w:r w:rsidRPr="00AD5F2A">
        <w:rPr>
          <w:rFonts w:cs="Times New Roman" w:hint="eastAsia"/>
          <w:szCs w:val="24"/>
        </w:rPr>
        <w:t xml:space="preserve"> </w:t>
      </w:r>
      <w:r w:rsidRPr="00AD5F2A">
        <w:rPr>
          <w:rFonts w:cs="Times New Roman"/>
          <w:szCs w:val="24"/>
        </w:rPr>
        <w:t>outside so that we can send commands</w:t>
      </w:r>
      <w:r w:rsidRPr="00AD5F2A">
        <w:rPr>
          <w:rFonts w:cs="Times New Roman" w:hint="eastAsia"/>
          <w:szCs w:val="24"/>
        </w:rPr>
        <w:t xml:space="preserve"> </w:t>
      </w:r>
      <w:r w:rsidRPr="00AD5F2A">
        <w:rPr>
          <w:rFonts w:cs="Times New Roman"/>
          <w:szCs w:val="24"/>
        </w:rPr>
        <w:t xml:space="preserve">from an external board to move the lens ring to the in-focus position. We use an Arduino Uno </w:t>
      </w:r>
      <w:r w:rsidRPr="00AD5F2A">
        <w:rPr>
          <w:rFonts w:cs="Times New Roman" w:hint="eastAsia"/>
          <w:szCs w:val="24"/>
        </w:rPr>
        <w:t>bo</w:t>
      </w:r>
      <w:r w:rsidRPr="00AD5F2A">
        <w:rPr>
          <w:rFonts w:cs="Times New Roman"/>
          <w:szCs w:val="24"/>
        </w:rPr>
        <w:t>ard (ATmega328P) to perform focus control.</w:t>
      </w:r>
      <w:r w:rsidRPr="00AD5F2A">
        <w:rPr>
          <w:rFonts w:cs="Times New Roman" w:hint="eastAsia"/>
          <w:szCs w:val="24"/>
        </w:rPr>
        <w:t xml:space="preserve"> </w:t>
      </w:r>
      <w:bookmarkStart w:id="0" w:name="_Hlk17151563"/>
    </w:p>
    <w:p w14:paraId="48D2F482" w14:textId="2C24E688" w:rsidR="00AD5F2A" w:rsidRPr="00AD5F2A" w:rsidRDefault="00AD5F2A" w:rsidP="009573E9">
      <w:pPr>
        <w:ind w:firstLine="418"/>
        <w:rPr>
          <w:rFonts w:cs="Times New Roman"/>
          <w:szCs w:val="24"/>
        </w:rPr>
      </w:pPr>
      <w:r w:rsidRPr="00AD5F2A">
        <w:rPr>
          <w:rFonts w:cs="Times New Roman"/>
          <w:szCs w:val="24"/>
        </w:rPr>
        <w:t>Pin 11 below is defined to send the ‘</w:t>
      </w:r>
      <w:r w:rsidRPr="00AD5F2A">
        <w:rPr>
          <w:rFonts w:cs="Times New Roman" w:hint="eastAsia"/>
          <w:szCs w:val="24"/>
        </w:rPr>
        <w:t>mov</w:t>
      </w:r>
      <w:r w:rsidRPr="00AD5F2A">
        <w:rPr>
          <w:rFonts w:cs="Times New Roman"/>
          <w:szCs w:val="24"/>
        </w:rPr>
        <w:t>ing’ command and is connec</w:t>
      </w:r>
      <w:bookmarkEnd w:id="0"/>
      <w:r w:rsidRPr="00AD5F2A">
        <w:rPr>
          <w:rFonts w:cs="Times New Roman"/>
          <w:szCs w:val="24"/>
        </w:rPr>
        <w:t>ted to the DCL pin of the lens. Pin 13 is used for transferring the clock, which is connected to the CLK pin on the lens. T</w:t>
      </w:r>
      <w:r w:rsidRPr="00AD5F2A">
        <w:rPr>
          <w:rFonts w:cs="Times New Roman" w:hint="eastAsia"/>
          <w:szCs w:val="24"/>
        </w:rPr>
        <w:t>wo</w:t>
      </w:r>
      <w:r w:rsidRPr="00AD5F2A">
        <w:rPr>
          <w:rFonts w:cs="Times New Roman"/>
          <w:szCs w:val="24"/>
        </w:rPr>
        <w:t xml:space="preserve"> GND pins are connected to the D-GND pin and P-GND pin on the lens, respectively. O</w:t>
      </w:r>
      <w:r w:rsidRPr="00AD5F2A">
        <w:rPr>
          <w:rFonts w:cs="Times New Roman" w:hint="eastAsia"/>
          <w:szCs w:val="24"/>
        </w:rPr>
        <w:t>ne</w:t>
      </w:r>
      <w:r w:rsidRPr="00AD5F2A">
        <w:rPr>
          <w:rFonts w:cs="Times New Roman"/>
          <w:szCs w:val="24"/>
        </w:rPr>
        <w:t xml:space="preserve"> 5V pin gives </w:t>
      </w:r>
      <w:r w:rsidRPr="00AD5F2A">
        <w:rPr>
          <w:rFonts w:cs="Times New Roman" w:hint="eastAsia"/>
          <w:szCs w:val="24"/>
        </w:rPr>
        <w:t>po</w:t>
      </w:r>
      <w:r w:rsidRPr="00AD5F2A">
        <w:rPr>
          <w:rFonts w:cs="Times New Roman"/>
          <w:szCs w:val="24"/>
        </w:rPr>
        <w:t xml:space="preserve">wer supply for the lens control circuits and is connected to the VDD pin on the lens. We define an output pin as the digital logic high for the power supply of lens motors. The pinout diagram and schematic </w:t>
      </w:r>
      <w:r w:rsidR="009573E9" w:rsidRPr="00AD5F2A">
        <w:rPr>
          <w:rFonts w:cs="Times New Roman"/>
          <w:szCs w:val="24"/>
        </w:rPr>
        <w:t>are</w:t>
      </w:r>
      <w:r w:rsidRPr="00AD5F2A">
        <w:rPr>
          <w:rFonts w:cs="Times New Roman"/>
          <w:szCs w:val="24"/>
        </w:rPr>
        <w:t xml:space="preserve"> listed below.</w:t>
      </w:r>
    </w:p>
    <w:p w14:paraId="4004A4A7" w14:textId="77777777" w:rsidR="009573E9" w:rsidRPr="009573E9" w:rsidRDefault="009573E9" w:rsidP="009573E9">
      <w:pPr>
        <w:jc w:val="center"/>
        <w:rPr>
          <w:rFonts w:cs="Times New Roman"/>
          <w:szCs w:val="24"/>
        </w:rPr>
      </w:pPr>
      <w:r w:rsidRPr="009573E9">
        <w:rPr>
          <w:rFonts w:cs="Times New Roman"/>
          <w:noProof/>
          <w:szCs w:val="24"/>
        </w:rPr>
        <w:drawing>
          <wp:inline distT="0" distB="0" distL="0" distR="0" wp14:anchorId="25DB19E1" wp14:editId="617CA17B">
            <wp:extent cx="5182759" cy="148855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1258"/>
                    <a:stretch/>
                  </pic:blipFill>
                  <pic:spPr bwMode="auto">
                    <a:xfrm>
                      <a:off x="0" y="0"/>
                      <a:ext cx="5252526" cy="1508596"/>
                    </a:xfrm>
                    <a:prstGeom prst="rect">
                      <a:avLst/>
                    </a:prstGeom>
                    <a:ln>
                      <a:noFill/>
                    </a:ln>
                    <a:extLst>
                      <a:ext uri="{53640926-AAD7-44D8-BBD7-CCE9431645EC}">
                        <a14:shadowObscured xmlns:a14="http://schemas.microsoft.com/office/drawing/2010/main"/>
                      </a:ext>
                    </a:extLst>
                  </pic:spPr>
                </pic:pic>
              </a:graphicData>
            </a:graphic>
          </wp:inline>
        </w:drawing>
      </w:r>
    </w:p>
    <w:p w14:paraId="0D2D81D9" w14:textId="673AB46E" w:rsidR="009573E9" w:rsidRDefault="009573E9" w:rsidP="009573E9">
      <w:pPr>
        <w:jc w:val="center"/>
        <w:rPr>
          <w:rFonts w:cs="Times New Roman"/>
          <w:szCs w:val="24"/>
        </w:rPr>
      </w:pPr>
      <w:r w:rsidRPr="009573E9">
        <w:rPr>
          <w:rFonts w:cs="Times New Roman"/>
          <w:szCs w:val="24"/>
        </w:rPr>
        <w:t>Figure 5: Pinout diagram.</w:t>
      </w:r>
    </w:p>
    <w:p w14:paraId="69A769F5" w14:textId="77777777" w:rsidR="00D458B5" w:rsidRPr="00D458B5" w:rsidRDefault="00D458B5" w:rsidP="00D458B5">
      <w:pPr>
        <w:jc w:val="center"/>
        <w:rPr>
          <w:rFonts w:cs="Times New Roman"/>
          <w:szCs w:val="24"/>
        </w:rPr>
      </w:pPr>
      <w:r w:rsidRPr="00D458B5">
        <w:rPr>
          <w:rFonts w:cs="Times New Roman"/>
          <w:noProof/>
          <w:szCs w:val="24"/>
        </w:rPr>
        <w:lastRenderedPageBreak/>
        <w:drawing>
          <wp:inline distT="0" distB="0" distL="0" distR="0" wp14:anchorId="3F114846" wp14:editId="150E80EC">
            <wp:extent cx="4837814" cy="340033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3151" cy="3432198"/>
                    </a:xfrm>
                    <a:prstGeom prst="rect">
                      <a:avLst/>
                    </a:prstGeom>
                  </pic:spPr>
                </pic:pic>
              </a:graphicData>
            </a:graphic>
          </wp:inline>
        </w:drawing>
      </w:r>
    </w:p>
    <w:p w14:paraId="5228CA0F" w14:textId="4D2BE62E" w:rsidR="00D458B5" w:rsidRPr="009573E9" w:rsidRDefault="00D458B5" w:rsidP="00D458B5">
      <w:pPr>
        <w:jc w:val="center"/>
        <w:rPr>
          <w:rFonts w:cs="Times New Roman"/>
          <w:szCs w:val="24"/>
        </w:rPr>
      </w:pPr>
      <w:r w:rsidRPr="00D458B5">
        <w:rPr>
          <w:rFonts w:cs="Times New Roman"/>
          <w:szCs w:val="24"/>
        </w:rPr>
        <w:t>Figure 6: Wire connection with Arduino board.</w:t>
      </w:r>
    </w:p>
    <w:p w14:paraId="7706702F" w14:textId="7AD40C87" w:rsidR="00C86109" w:rsidRPr="00130578" w:rsidRDefault="00D458B5" w:rsidP="00D458B5">
      <w:pPr>
        <w:pStyle w:val="Heading1"/>
        <w:numPr>
          <w:ilvl w:val="0"/>
          <w:numId w:val="0"/>
        </w:numPr>
        <w:ind w:left="567" w:hanging="567"/>
      </w:pPr>
      <w:r w:rsidRPr="00AD5F2A">
        <w:t xml:space="preserve">Step </w:t>
      </w:r>
      <w:r>
        <w:rPr>
          <w:rFonts w:asciiTheme="minorEastAsia" w:eastAsiaTheme="minorEastAsia" w:hAnsiTheme="minorEastAsia" w:hint="eastAsia"/>
          <w:lang w:eastAsia="zh-CN"/>
        </w:rPr>
        <w:t>4</w:t>
      </w:r>
      <w:r w:rsidRPr="00AD5F2A">
        <w:t xml:space="preserve">: </w:t>
      </w:r>
      <w:r w:rsidR="00C86109" w:rsidRPr="00130578">
        <w:t>Arduino Code</w:t>
      </w:r>
      <w:r w:rsidR="00C86109">
        <w:t xml:space="preserve"> for the photographic lens control</w:t>
      </w:r>
    </w:p>
    <w:p w14:paraId="2CF96469" w14:textId="77777777" w:rsidR="00C86109" w:rsidRPr="00D2545A" w:rsidRDefault="00C86109" w:rsidP="00C86109">
      <w:pPr>
        <w:pStyle w:val="ListParagraph"/>
        <w:widowControl w:val="0"/>
        <w:numPr>
          <w:ilvl w:val="0"/>
          <w:numId w:val="20"/>
        </w:numPr>
        <w:spacing w:before="0" w:after="0"/>
        <w:jc w:val="both"/>
        <w:rPr>
          <w:rFonts w:eastAsia="SimSun"/>
        </w:rPr>
      </w:pPr>
      <w:r w:rsidRPr="00D2545A">
        <w:rPr>
          <w:rFonts w:eastAsia="SimSun"/>
        </w:rPr>
        <w:t>At first, we define mode and state of pins.</w:t>
      </w:r>
    </w:p>
    <w:p w14:paraId="73BAC13F" w14:textId="0200F5CA" w:rsidR="00A52EDD" w:rsidRDefault="00A52EDD" w:rsidP="00A52EDD">
      <w:pPr>
        <w:spacing w:after="0"/>
        <w:ind w:left="720"/>
        <w:rPr>
          <w:rFonts w:cs="Times New Roman"/>
          <w:szCs w:val="24"/>
        </w:rPr>
      </w:pPr>
      <w:r w:rsidRPr="00A52EDD">
        <w:rPr>
          <w:rFonts w:cs="Times New Roman"/>
          <w:color w:val="33CCCC"/>
          <w:szCs w:val="24"/>
        </w:rPr>
        <w:t>const int</w:t>
      </w:r>
      <w:r w:rsidRPr="00A52EDD">
        <w:rPr>
          <w:rFonts w:cs="Times New Roman"/>
          <w:szCs w:val="24"/>
        </w:rPr>
        <w:t xml:space="preserve"> LogicVDD_Pin=10;</w:t>
      </w:r>
    </w:p>
    <w:p w14:paraId="50E6550D" w14:textId="306C519A" w:rsidR="00A52EDD" w:rsidRDefault="00A52EDD" w:rsidP="00A52EDD">
      <w:pPr>
        <w:spacing w:after="0"/>
        <w:ind w:left="720"/>
        <w:rPr>
          <w:rFonts w:cs="Times New Roman"/>
          <w:szCs w:val="24"/>
        </w:rPr>
      </w:pPr>
      <w:r w:rsidRPr="00A52EDD">
        <w:rPr>
          <w:rFonts w:cs="Times New Roman"/>
          <w:color w:val="33CCCC"/>
          <w:szCs w:val="24"/>
        </w:rPr>
        <w:t>const int</w:t>
      </w:r>
      <w:r w:rsidRPr="00A52EDD">
        <w:rPr>
          <w:rFonts w:cs="Times New Roman"/>
          <w:szCs w:val="24"/>
        </w:rPr>
        <w:t xml:space="preserve"> </w:t>
      </w:r>
      <w:r>
        <w:rPr>
          <w:rFonts w:cs="Times New Roman"/>
          <w:szCs w:val="24"/>
        </w:rPr>
        <w:t>Cam2Lens_Pin</w:t>
      </w:r>
      <w:r w:rsidRPr="00A52EDD">
        <w:rPr>
          <w:rFonts w:cs="Times New Roman"/>
          <w:szCs w:val="24"/>
        </w:rPr>
        <w:t>=1</w:t>
      </w:r>
      <w:r>
        <w:rPr>
          <w:rFonts w:cs="Times New Roman"/>
          <w:szCs w:val="24"/>
        </w:rPr>
        <w:t>1</w:t>
      </w:r>
      <w:r w:rsidRPr="00A52EDD">
        <w:rPr>
          <w:rFonts w:cs="Times New Roman"/>
          <w:szCs w:val="24"/>
        </w:rPr>
        <w:t>;</w:t>
      </w:r>
    </w:p>
    <w:p w14:paraId="2F59AC37" w14:textId="02107198" w:rsidR="00A52EDD" w:rsidRDefault="00A52EDD" w:rsidP="00A52EDD">
      <w:pPr>
        <w:spacing w:after="0"/>
        <w:ind w:left="720"/>
        <w:rPr>
          <w:rFonts w:cs="Times New Roman"/>
          <w:szCs w:val="24"/>
        </w:rPr>
      </w:pPr>
      <w:r w:rsidRPr="00A52EDD">
        <w:rPr>
          <w:rFonts w:cs="Times New Roman"/>
          <w:color w:val="33CCCC"/>
          <w:szCs w:val="24"/>
        </w:rPr>
        <w:t>const int</w:t>
      </w:r>
      <w:r w:rsidRPr="00A52EDD">
        <w:rPr>
          <w:rFonts w:cs="Times New Roman"/>
          <w:szCs w:val="24"/>
        </w:rPr>
        <w:t xml:space="preserve"> </w:t>
      </w:r>
      <w:r>
        <w:rPr>
          <w:rFonts w:cs="Times New Roman"/>
          <w:szCs w:val="24"/>
        </w:rPr>
        <w:t>Clock_Pin</w:t>
      </w:r>
      <w:r w:rsidRPr="00A52EDD">
        <w:rPr>
          <w:rFonts w:cs="Times New Roman"/>
          <w:szCs w:val="24"/>
        </w:rPr>
        <w:t>=1</w:t>
      </w:r>
      <w:r>
        <w:rPr>
          <w:rFonts w:cs="Times New Roman"/>
          <w:szCs w:val="24"/>
        </w:rPr>
        <w:t>3</w:t>
      </w:r>
      <w:r w:rsidRPr="00A52EDD">
        <w:rPr>
          <w:rFonts w:cs="Times New Roman"/>
          <w:szCs w:val="24"/>
        </w:rPr>
        <w:t>;</w:t>
      </w:r>
    </w:p>
    <w:p w14:paraId="79E1E506" w14:textId="6E82F188" w:rsidR="00A52EDD" w:rsidRDefault="00A52EDD" w:rsidP="00A52EDD">
      <w:pPr>
        <w:spacing w:after="0"/>
        <w:rPr>
          <w:rFonts w:cs="Times New Roman"/>
          <w:szCs w:val="24"/>
        </w:rPr>
      </w:pPr>
      <w:r>
        <w:rPr>
          <w:rFonts w:cs="Times New Roman"/>
          <w:szCs w:val="24"/>
        </w:rPr>
        <w:tab/>
      </w:r>
      <w:r w:rsidRPr="00A52EDD">
        <w:rPr>
          <w:rFonts w:cs="Times New Roman"/>
          <w:color w:val="E36C0A" w:themeColor="accent6" w:themeShade="BF"/>
          <w:szCs w:val="24"/>
        </w:rPr>
        <w:t>digitalWrite</w:t>
      </w:r>
      <w:r>
        <w:rPr>
          <w:rFonts w:cs="Times New Roman"/>
          <w:szCs w:val="24"/>
        </w:rPr>
        <w:t xml:space="preserve"> (Clock_Pin, </w:t>
      </w:r>
      <w:r w:rsidRPr="00A52EDD">
        <w:rPr>
          <w:rFonts w:cs="Times New Roman"/>
          <w:color w:val="33CCCC"/>
          <w:szCs w:val="24"/>
        </w:rPr>
        <w:t>LOW</w:t>
      </w:r>
      <w:r>
        <w:rPr>
          <w:rFonts w:cs="Times New Roman"/>
          <w:szCs w:val="24"/>
        </w:rPr>
        <w:t>);</w:t>
      </w:r>
    </w:p>
    <w:p w14:paraId="3078E3E5" w14:textId="6F000E73" w:rsidR="00A52EDD" w:rsidRDefault="00A52EDD" w:rsidP="00A52EDD">
      <w:pPr>
        <w:spacing w:after="0"/>
        <w:ind w:left="720"/>
        <w:rPr>
          <w:rFonts w:cs="Times New Roman"/>
          <w:szCs w:val="24"/>
        </w:rPr>
      </w:pPr>
      <w:r w:rsidRPr="00D276FB">
        <w:rPr>
          <w:rFonts w:cs="Times New Roman"/>
          <w:color w:val="E36C0A" w:themeColor="accent6" w:themeShade="BF"/>
          <w:szCs w:val="24"/>
        </w:rPr>
        <w:t>pinMode</w:t>
      </w:r>
      <w:r>
        <w:rPr>
          <w:rFonts w:cs="Times New Roman"/>
          <w:szCs w:val="24"/>
        </w:rPr>
        <w:t xml:space="preserve"> (</w:t>
      </w:r>
      <w:r w:rsidRPr="00A52EDD">
        <w:rPr>
          <w:rFonts w:cs="Times New Roman"/>
          <w:szCs w:val="24"/>
        </w:rPr>
        <w:t>LogicVDD_Pin</w:t>
      </w:r>
      <w:r>
        <w:rPr>
          <w:rFonts w:cs="Times New Roman"/>
          <w:szCs w:val="24"/>
        </w:rPr>
        <w:t>, OUTPUT);</w:t>
      </w:r>
    </w:p>
    <w:p w14:paraId="703744CA" w14:textId="50DC243F" w:rsidR="00A52EDD" w:rsidRDefault="00A52EDD" w:rsidP="00A52EDD">
      <w:pPr>
        <w:spacing w:after="0"/>
        <w:ind w:left="720"/>
        <w:rPr>
          <w:rFonts w:cs="Times New Roman"/>
          <w:szCs w:val="24"/>
        </w:rPr>
      </w:pPr>
      <w:r w:rsidRPr="00A52EDD">
        <w:rPr>
          <w:rFonts w:cs="Times New Roman"/>
          <w:color w:val="E36C0A" w:themeColor="accent6" w:themeShade="BF"/>
          <w:szCs w:val="24"/>
        </w:rPr>
        <w:t>di</w:t>
      </w:r>
      <w:r w:rsidRPr="00D276FB">
        <w:rPr>
          <w:rFonts w:cs="Times New Roman"/>
          <w:color w:val="E36C0A" w:themeColor="accent6" w:themeShade="BF"/>
          <w:szCs w:val="24"/>
        </w:rPr>
        <w:t>gitalWr</w:t>
      </w:r>
      <w:r w:rsidRPr="00A52EDD">
        <w:rPr>
          <w:rFonts w:cs="Times New Roman"/>
          <w:color w:val="E36C0A" w:themeColor="accent6" w:themeShade="BF"/>
          <w:szCs w:val="24"/>
        </w:rPr>
        <w:t>ite</w:t>
      </w:r>
      <w:r>
        <w:rPr>
          <w:rFonts w:cs="Times New Roman"/>
          <w:szCs w:val="24"/>
        </w:rPr>
        <w:t xml:space="preserve"> (</w:t>
      </w:r>
      <w:r w:rsidRPr="00A52EDD">
        <w:rPr>
          <w:rFonts w:cs="Times New Roman"/>
          <w:szCs w:val="24"/>
        </w:rPr>
        <w:t>LogicVDD_Pin</w:t>
      </w:r>
      <w:r>
        <w:rPr>
          <w:rFonts w:cs="Times New Roman"/>
          <w:szCs w:val="24"/>
        </w:rPr>
        <w:t xml:space="preserve">, </w:t>
      </w:r>
      <w:r>
        <w:rPr>
          <w:rFonts w:cs="Times New Roman"/>
          <w:color w:val="33CCCC"/>
          <w:szCs w:val="24"/>
        </w:rPr>
        <w:t>HIGH</w:t>
      </w:r>
      <w:r>
        <w:rPr>
          <w:rFonts w:cs="Times New Roman"/>
          <w:szCs w:val="24"/>
        </w:rPr>
        <w:t>);</w:t>
      </w:r>
    </w:p>
    <w:p w14:paraId="5FFFF8D9" w14:textId="72EDC67E" w:rsidR="00A52EDD" w:rsidRDefault="00A52EDD" w:rsidP="00A52EDD">
      <w:pPr>
        <w:spacing w:after="0"/>
        <w:ind w:left="720"/>
        <w:rPr>
          <w:rFonts w:cs="Times New Roman"/>
          <w:szCs w:val="24"/>
        </w:rPr>
      </w:pPr>
      <w:r w:rsidRPr="00D276FB">
        <w:rPr>
          <w:rFonts w:cs="Times New Roman"/>
          <w:color w:val="E36C0A" w:themeColor="accent6" w:themeShade="BF"/>
          <w:szCs w:val="24"/>
        </w:rPr>
        <w:t>pinMode</w:t>
      </w:r>
      <w:r>
        <w:rPr>
          <w:rFonts w:cs="Times New Roman"/>
          <w:szCs w:val="24"/>
        </w:rPr>
        <w:t xml:space="preserve"> (Cam2Lens_Pin, OUTPUT);</w:t>
      </w:r>
    </w:p>
    <w:p w14:paraId="3A95F9E7" w14:textId="25563D6D" w:rsidR="00C86109" w:rsidRPr="005B777B" w:rsidRDefault="00A52EDD" w:rsidP="005B777B">
      <w:pPr>
        <w:spacing w:after="0"/>
        <w:ind w:left="720"/>
        <w:rPr>
          <w:rFonts w:cs="Times New Roman"/>
          <w:szCs w:val="24"/>
        </w:rPr>
      </w:pPr>
      <w:r w:rsidRPr="00A52EDD">
        <w:rPr>
          <w:rFonts w:cs="Times New Roman"/>
          <w:color w:val="E36C0A" w:themeColor="accent6" w:themeShade="BF"/>
          <w:szCs w:val="24"/>
        </w:rPr>
        <w:t>digitalWrite</w:t>
      </w:r>
      <w:r>
        <w:rPr>
          <w:rFonts w:cs="Times New Roman"/>
          <w:szCs w:val="24"/>
        </w:rPr>
        <w:t xml:space="preserve"> (Cam2Lens_Pin, </w:t>
      </w:r>
      <w:r>
        <w:rPr>
          <w:rFonts w:cs="Times New Roman"/>
          <w:color w:val="33CCCC"/>
          <w:szCs w:val="24"/>
        </w:rPr>
        <w:t>HIGH</w:t>
      </w:r>
      <w:r>
        <w:rPr>
          <w:rFonts w:cs="Times New Roman"/>
          <w:szCs w:val="24"/>
        </w:rPr>
        <w:t>);</w:t>
      </w:r>
    </w:p>
    <w:p w14:paraId="26A0F899" w14:textId="1ED8B350" w:rsidR="00C86109" w:rsidRDefault="00C86109" w:rsidP="00D276FB">
      <w:pPr>
        <w:pStyle w:val="ListParagraph"/>
        <w:widowControl w:val="0"/>
        <w:numPr>
          <w:ilvl w:val="0"/>
          <w:numId w:val="20"/>
        </w:numPr>
        <w:spacing w:after="0"/>
        <w:jc w:val="both"/>
        <w:rPr>
          <w:rFonts w:eastAsia="SimSun"/>
        </w:rPr>
      </w:pPr>
      <w:r w:rsidRPr="00D2545A">
        <w:rPr>
          <w:rFonts w:eastAsia="SimSun"/>
        </w:rPr>
        <w:t>Second, we initial the SPI (Serial Peripheral Interface) interface.</w:t>
      </w:r>
    </w:p>
    <w:p w14:paraId="7A63D50F" w14:textId="6ACDFD5D" w:rsidR="005B777B" w:rsidRDefault="005B777B" w:rsidP="00D276FB">
      <w:pPr>
        <w:spacing w:after="0"/>
        <w:ind w:firstLine="720"/>
      </w:pPr>
      <w:r w:rsidRPr="00D276FB">
        <w:rPr>
          <w:color w:val="E36C0A" w:themeColor="accent6" w:themeShade="BF"/>
        </w:rPr>
        <w:t>SPI.begin</w:t>
      </w:r>
      <w:r w:rsidR="00D276FB" w:rsidRPr="00D276FB">
        <w:rPr>
          <w:color w:val="E36C0A" w:themeColor="accent6" w:themeShade="BF"/>
        </w:rPr>
        <w:t xml:space="preserve"> </w:t>
      </w:r>
      <w:r>
        <w:t>(</w:t>
      </w:r>
      <w:r w:rsidR="009249D8">
        <w:t xml:space="preserve"> </w:t>
      </w:r>
      <w:r>
        <w:t>);</w:t>
      </w:r>
    </w:p>
    <w:p w14:paraId="4699C6D0" w14:textId="4941D08E" w:rsidR="005B777B" w:rsidRDefault="005B777B" w:rsidP="00D276FB">
      <w:pPr>
        <w:spacing w:after="0"/>
        <w:ind w:left="720"/>
      </w:pPr>
      <w:bookmarkStart w:id="1" w:name="_Hlk61102184"/>
      <w:r w:rsidRPr="00D276FB">
        <w:rPr>
          <w:color w:val="E36C0A" w:themeColor="accent6" w:themeShade="BF"/>
        </w:rPr>
        <w:t>SPI.setBitOrder</w:t>
      </w:r>
      <w:r w:rsidR="00D276FB" w:rsidRPr="00D276FB">
        <w:rPr>
          <w:color w:val="E36C0A" w:themeColor="accent6" w:themeShade="BF"/>
        </w:rPr>
        <w:t xml:space="preserve"> </w:t>
      </w:r>
      <w:r>
        <w:t>(</w:t>
      </w:r>
      <w:r w:rsidRPr="00D276FB">
        <w:rPr>
          <w:color w:val="33CCCC"/>
        </w:rPr>
        <w:t>MSBFIRST</w:t>
      </w:r>
      <w:r>
        <w:t>)</w:t>
      </w:r>
      <w:r w:rsidR="00D276FB">
        <w:t>;</w:t>
      </w:r>
    </w:p>
    <w:bookmarkEnd w:id="1"/>
    <w:p w14:paraId="6AEE6733" w14:textId="77777777" w:rsidR="00D276FB" w:rsidRDefault="00D276FB" w:rsidP="00D276FB">
      <w:pPr>
        <w:spacing w:after="0"/>
        <w:ind w:firstLine="720"/>
      </w:pPr>
      <w:r w:rsidRPr="00D276FB">
        <w:rPr>
          <w:color w:val="E36C0A" w:themeColor="accent6" w:themeShade="BF"/>
        </w:rPr>
        <w:t xml:space="preserve">SPI.setClockDivider </w:t>
      </w:r>
      <w:r>
        <w:t>(</w:t>
      </w:r>
      <w:r w:rsidRPr="00D276FB">
        <w:rPr>
          <w:color w:val="33CCCC"/>
        </w:rPr>
        <w:t>SPI_CLOCK_DIV128</w:t>
      </w:r>
      <w:r>
        <w:t>);</w:t>
      </w:r>
    </w:p>
    <w:p w14:paraId="000E3F04" w14:textId="56FA10DA" w:rsidR="00D276FB" w:rsidRPr="00D2545A" w:rsidRDefault="00D276FB" w:rsidP="00D276FB">
      <w:pPr>
        <w:spacing w:after="0"/>
        <w:ind w:firstLine="720"/>
      </w:pPr>
      <w:r w:rsidRPr="00D276FB">
        <w:rPr>
          <w:color w:val="E36C0A" w:themeColor="accent6" w:themeShade="BF"/>
        </w:rPr>
        <w:t xml:space="preserve">SPI.setDataMode </w:t>
      </w:r>
      <w:r>
        <w:t>(</w:t>
      </w:r>
      <w:r w:rsidRPr="00D276FB">
        <w:rPr>
          <w:color w:val="33CCCC"/>
        </w:rPr>
        <w:t>SPI_MODE3</w:t>
      </w:r>
      <w:r>
        <w:t>);</w:t>
      </w:r>
    </w:p>
    <w:p w14:paraId="772D05EA" w14:textId="26F6D068" w:rsidR="00C86109" w:rsidRDefault="00C86109" w:rsidP="00D276FB">
      <w:pPr>
        <w:pStyle w:val="ListParagraph"/>
        <w:widowControl w:val="0"/>
        <w:numPr>
          <w:ilvl w:val="0"/>
          <w:numId w:val="20"/>
        </w:numPr>
        <w:spacing w:after="0"/>
        <w:jc w:val="both"/>
        <w:rPr>
          <w:rFonts w:eastAsia="SimSun"/>
        </w:rPr>
      </w:pPr>
      <w:r w:rsidRPr="00D2545A">
        <w:rPr>
          <w:rFonts w:eastAsia="SimSun"/>
        </w:rPr>
        <w:t xml:space="preserve">Third, we give an initial position of lens ring is 5000. </w:t>
      </w:r>
    </w:p>
    <w:p w14:paraId="7EC5E22A" w14:textId="3B1309ED" w:rsidR="00185E2D" w:rsidRDefault="00185E2D" w:rsidP="00185E2D">
      <w:pPr>
        <w:spacing w:after="0"/>
        <w:ind w:left="720"/>
        <w:rPr>
          <w:color w:val="000000" w:themeColor="text1"/>
        </w:rPr>
      </w:pPr>
      <w:r>
        <w:rPr>
          <w:color w:val="000000" w:themeColor="text1"/>
        </w:rPr>
        <w:t>apAddr = 0;</w:t>
      </w:r>
    </w:p>
    <w:p w14:paraId="64708D35" w14:textId="38DB8D7C" w:rsidR="00185E2D" w:rsidRDefault="00185E2D" w:rsidP="00185E2D">
      <w:pPr>
        <w:spacing w:after="0"/>
        <w:ind w:left="720"/>
        <w:rPr>
          <w:color w:val="000000" w:themeColor="text1"/>
        </w:rPr>
      </w:pPr>
      <w:bookmarkStart w:id="2" w:name="_Hlk61102331"/>
      <w:r>
        <w:rPr>
          <w:color w:val="000000" w:themeColor="text1"/>
        </w:rPr>
        <w:lastRenderedPageBreak/>
        <w:t>focuserPosition = 5000;</w:t>
      </w:r>
    </w:p>
    <w:bookmarkEnd w:id="2"/>
    <w:p w14:paraId="59CFAB08" w14:textId="1525E5D7" w:rsidR="00185E2D" w:rsidRDefault="00185E2D" w:rsidP="00185E2D">
      <w:pPr>
        <w:spacing w:after="0"/>
        <w:ind w:left="720"/>
        <w:rPr>
          <w:color w:val="000000" w:themeColor="text1"/>
        </w:rPr>
      </w:pPr>
      <w:r>
        <w:rPr>
          <w:color w:val="000000" w:themeColor="text1"/>
        </w:rPr>
        <w:t xml:space="preserve">IsMoving = </w:t>
      </w:r>
      <w:r w:rsidRPr="00185E2D">
        <w:rPr>
          <w:color w:val="33CCCC"/>
        </w:rPr>
        <w:t>false</w:t>
      </w:r>
      <w:r>
        <w:rPr>
          <w:color w:val="000000" w:themeColor="text1"/>
        </w:rPr>
        <w:t>;</w:t>
      </w:r>
    </w:p>
    <w:p w14:paraId="1548EB6E" w14:textId="677FAF75" w:rsidR="00C86109" w:rsidRPr="00185E2D" w:rsidRDefault="00185E2D" w:rsidP="00185E2D">
      <w:pPr>
        <w:spacing w:after="0"/>
        <w:ind w:left="720"/>
        <w:rPr>
          <w:color w:val="000000" w:themeColor="text1"/>
        </w:rPr>
      </w:pPr>
      <w:r>
        <w:rPr>
          <w:color w:val="000000" w:themeColor="text1"/>
        </w:rPr>
        <w:t xml:space="preserve">IsFirstConnect = </w:t>
      </w:r>
      <w:r w:rsidRPr="00185E2D">
        <w:rPr>
          <w:color w:val="33CCCC"/>
        </w:rPr>
        <w:t>ture</w:t>
      </w:r>
      <w:r>
        <w:rPr>
          <w:color w:val="000000" w:themeColor="text1"/>
        </w:rPr>
        <w:t>;</w:t>
      </w:r>
    </w:p>
    <w:p w14:paraId="297C9389" w14:textId="23BD1C3C" w:rsidR="00C86109" w:rsidRDefault="00C86109" w:rsidP="00185E2D">
      <w:pPr>
        <w:pStyle w:val="ListParagraph"/>
        <w:widowControl w:val="0"/>
        <w:numPr>
          <w:ilvl w:val="0"/>
          <w:numId w:val="20"/>
        </w:numPr>
        <w:spacing w:after="0"/>
        <w:jc w:val="both"/>
        <w:rPr>
          <w:rFonts w:eastAsia="SimSun"/>
        </w:rPr>
      </w:pPr>
      <w:r w:rsidRPr="00D2545A">
        <w:rPr>
          <w:rFonts w:eastAsia="SimSun"/>
        </w:rPr>
        <w:t>Next, we set the baud rate to 2000000.</w:t>
      </w:r>
    </w:p>
    <w:p w14:paraId="2B34A791" w14:textId="3AE62E06" w:rsidR="00C86109" w:rsidRPr="007F4BFF" w:rsidRDefault="007F4BFF" w:rsidP="007F4BFF">
      <w:pPr>
        <w:spacing w:after="0"/>
        <w:ind w:left="720"/>
        <w:rPr>
          <w:color w:val="000000" w:themeColor="text1"/>
        </w:rPr>
      </w:pPr>
      <w:r w:rsidRPr="007F4BFF">
        <w:rPr>
          <w:color w:val="E36C0A" w:themeColor="accent6" w:themeShade="BF"/>
        </w:rPr>
        <w:t>Serial.begin</w:t>
      </w:r>
      <w:r>
        <w:rPr>
          <w:color w:val="000000" w:themeColor="text1"/>
        </w:rPr>
        <w:t xml:space="preserve"> (2000000);</w:t>
      </w:r>
    </w:p>
    <w:p w14:paraId="1E0D3361" w14:textId="46FF5E99" w:rsidR="00C86109" w:rsidRDefault="00C86109" w:rsidP="007F4BFF">
      <w:pPr>
        <w:pStyle w:val="ListParagraph"/>
        <w:widowControl w:val="0"/>
        <w:numPr>
          <w:ilvl w:val="0"/>
          <w:numId w:val="20"/>
        </w:numPr>
        <w:spacing w:after="0"/>
        <w:jc w:val="both"/>
        <w:rPr>
          <w:rFonts w:eastAsia="SimSun"/>
        </w:rPr>
      </w:pPr>
      <w:r w:rsidRPr="00D2545A">
        <w:rPr>
          <w:rFonts w:eastAsia="SimSun"/>
        </w:rPr>
        <w:t>Finally, we initialize the lens.</w:t>
      </w:r>
    </w:p>
    <w:p w14:paraId="4DDCEA20" w14:textId="77BEB90C" w:rsidR="007F4BFF" w:rsidRDefault="009249D8" w:rsidP="009249D8">
      <w:pPr>
        <w:spacing w:after="0"/>
        <w:ind w:left="720"/>
      </w:pPr>
      <w:r w:rsidRPr="009249D8">
        <w:rPr>
          <w:color w:val="33CCCC"/>
        </w:rPr>
        <w:t>v</w:t>
      </w:r>
      <w:r w:rsidR="007F4BFF" w:rsidRPr="009249D8">
        <w:rPr>
          <w:color w:val="33CCCC"/>
        </w:rPr>
        <w:t>oid</w:t>
      </w:r>
      <w:r w:rsidR="007F4BFF">
        <w:t xml:space="preserve"> Ini</w:t>
      </w:r>
      <w:r>
        <w:t>tLens ( )</w:t>
      </w:r>
    </w:p>
    <w:p w14:paraId="79D164D4" w14:textId="77777777" w:rsidR="009249D8" w:rsidRDefault="009249D8" w:rsidP="009249D8">
      <w:pPr>
        <w:spacing w:after="0"/>
        <w:ind w:left="720"/>
      </w:pPr>
      <w:r>
        <w:t>{</w:t>
      </w:r>
    </w:p>
    <w:p w14:paraId="68439E6E" w14:textId="5C202D7C" w:rsidR="009249D8" w:rsidRDefault="009249D8" w:rsidP="009249D8">
      <w:pPr>
        <w:spacing w:after="0"/>
        <w:ind w:left="720"/>
      </w:pPr>
      <w:r>
        <w:t xml:space="preserve"> </w:t>
      </w:r>
      <w:r w:rsidRPr="009249D8">
        <w:rPr>
          <w:color w:val="E36C0A" w:themeColor="accent6" w:themeShade="BF"/>
        </w:rPr>
        <w:t>SPI.transfer</w:t>
      </w:r>
      <w:r>
        <w:t xml:space="preserve"> (0x??);</w:t>
      </w:r>
    </w:p>
    <w:p w14:paraId="79731843" w14:textId="6E73D9BC" w:rsidR="009249D8" w:rsidRDefault="009249D8" w:rsidP="009249D8">
      <w:pPr>
        <w:spacing w:after="0"/>
        <w:ind w:left="720"/>
      </w:pPr>
      <w:r>
        <w:t xml:space="preserve"> </w:t>
      </w:r>
      <w:r w:rsidRPr="009249D8">
        <w:rPr>
          <w:color w:val="E36C0A" w:themeColor="accent6" w:themeShade="BF"/>
        </w:rPr>
        <w:t xml:space="preserve">delay </w:t>
      </w:r>
      <w:r>
        <w:t>(20) ;</w:t>
      </w:r>
      <w:r>
        <w:tab/>
      </w:r>
    </w:p>
    <w:p w14:paraId="3CA7BE98" w14:textId="72D09CBA" w:rsidR="009249D8" w:rsidRDefault="009249D8" w:rsidP="009249D8">
      <w:pPr>
        <w:spacing w:after="0"/>
        <w:ind w:left="720"/>
      </w:pPr>
      <w:r>
        <w:t xml:space="preserve"> </w:t>
      </w:r>
      <w:r w:rsidRPr="009249D8">
        <w:rPr>
          <w:color w:val="E36C0A" w:themeColor="accent6" w:themeShade="BF"/>
        </w:rPr>
        <w:t>SPI.transfer</w:t>
      </w:r>
      <w:r>
        <w:t xml:space="preserve"> (0x00);</w:t>
      </w:r>
    </w:p>
    <w:p w14:paraId="6D7500AC" w14:textId="7ADDB0BD" w:rsidR="009249D8" w:rsidRDefault="009249D8" w:rsidP="009249D8">
      <w:pPr>
        <w:spacing w:after="0"/>
        <w:ind w:left="720"/>
      </w:pPr>
      <w:r>
        <w:t xml:space="preserve"> </w:t>
      </w:r>
      <w:r w:rsidRPr="009249D8">
        <w:rPr>
          <w:color w:val="E36C0A" w:themeColor="accent6" w:themeShade="BF"/>
        </w:rPr>
        <w:t>delay</w:t>
      </w:r>
      <w:r>
        <w:t xml:space="preserve"> (20) ;</w:t>
      </w:r>
    </w:p>
    <w:p w14:paraId="0BAFC8D1" w14:textId="48197166" w:rsidR="009249D8" w:rsidRDefault="009249D8" w:rsidP="009249D8">
      <w:pPr>
        <w:spacing w:after="0"/>
        <w:ind w:left="720"/>
      </w:pPr>
      <w:r>
        <w:t xml:space="preserve"> </w:t>
      </w:r>
      <w:r w:rsidRPr="009249D8">
        <w:rPr>
          <w:color w:val="E36C0A" w:themeColor="accent6" w:themeShade="BF"/>
        </w:rPr>
        <w:t>SPI.transfer</w:t>
      </w:r>
      <w:r>
        <w:t xml:space="preserve"> (0x??);</w:t>
      </w:r>
    </w:p>
    <w:p w14:paraId="25D23108" w14:textId="2D000B8D" w:rsidR="009249D8" w:rsidRDefault="009249D8" w:rsidP="009249D8">
      <w:pPr>
        <w:spacing w:after="0"/>
        <w:ind w:left="720"/>
      </w:pPr>
      <w:r>
        <w:t xml:space="preserve"> </w:t>
      </w:r>
      <w:r w:rsidRPr="009249D8">
        <w:rPr>
          <w:color w:val="E36C0A" w:themeColor="accent6" w:themeShade="BF"/>
        </w:rPr>
        <w:t>delay</w:t>
      </w:r>
      <w:r>
        <w:t xml:space="preserve"> (20) ;</w:t>
      </w:r>
    </w:p>
    <w:p w14:paraId="10E5AB1D" w14:textId="13202A34" w:rsidR="009249D8" w:rsidRDefault="009249D8" w:rsidP="009249D8">
      <w:pPr>
        <w:spacing w:after="0"/>
        <w:ind w:left="720"/>
      </w:pPr>
      <w:r w:rsidRPr="009249D8">
        <w:rPr>
          <w:color w:val="E36C0A" w:themeColor="accent6" w:themeShade="BF"/>
        </w:rPr>
        <w:t xml:space="preserve"> SPI.transfer</w:t>
      </w:r>
      <w:r>
        <w:t xml:space="preserve"> (0x00);</w:t>
      </w:r>
    </w:p>
    <w:p w14:paraId="75C7E694" w14:textId="55E22803" w:rsidR="009249D8" w:rsidRDefault="009249D8" w:rsidP="009249D8">
      <w:pPr>
        <w:spacing w:after="0"/>
        <w:ind w:left="720"/>
      </w:pPr>
      <w:r>
        <w:t xml:space="preserve"> </w:t>
      </w:r>
      <w:r w:rsidRPr="009249D8">
        <w:rPr>
          <w:color w:val="E36C0A" w:themeColor="accent6" w:themeShade="BF"/>
        </w:rPr>
        <w:t>delay</w:t>
      </w:r>
      <w:r>
        <w:t xml:space="preserve"> (20) ;</w:t>
      </w:r>
    </w:p>
    <w:p w14:paraId="4DDC7E2E" w14:textId="561BEABC" w:rsidR="003F7128" w:rsidRDefault="009249D8" w:rsidP="009D4A78">
      <w:pPr>
        <w:spacing w:after="0"/>
        <w:ind w:left="720"/>
      </w:pPr>
      <w:r>
        <w:t>}</w:t>
      </w:r>
    </w:p>
    <w:p w14:paraId="3B3C7C05" w14:textId="70993F27" w:rsidR="009249D8" w:rsidRDefault="009249D8" w:rsidP="009D4A78">
      <w:pPr>
        <w:spacing w:after="0"/>
        <w:ind w:left="720"/>
      </w:pPr>
      <w:r w:rsidRPr="009249D8">
        <w:rPr>
          <w:color w:val="33CCCC"/>
        </w:rPr>
        <w:t>void</w:t>
      </w:r>
      <w:r>
        <w:t xml:space="preserve"> </w:t>
      </w:r>
      <w:r w:rsidRPr="009D4A78">
        <w:rPr>
          <w:color w:val="76923C" w:themeColor="accent3" w:themeShade="BF"/>
        </w:rPr>
        <w:t>loop</w:t>
      </w:r>
      <w:r>
        <w:t xml:space="preserve"> ()</w:t>
      </w:r>
    </w:p>
    <w:p w14:paraId="1A6EAB47" w14:textId="4218AF62" w:rsidR="009249D8" w:rsidRDefault="009249D8" w:rsidP="009D4A78">
      <w:pPr>
        <w:spacing w:after="0"/>
        <w:ind w:left="720"/>
      </w:pPr>
      <w:r>
        <w:t>{</w:t>
      </w:r>
    </w:p>
    <w:p w14:paraId="480D11F3" w14:textId="2BB132D5" w:rsidR="009249D8" w:rsidRDefault="009249D8" w:rsidP="009D4A78">
      <w:pPr>
        <w:spacing w:after="0"/>
        <w:ind w:left="720"/>
      </w:pPr>
      <w:r>
        <w:tab/>
      </w:r>
      <w:r w:rsidR="0008676C" w:rsidRPr="009D4A78">
        <w:rPr>
          <w:color w:val="76923C" w:themeColor="accent3" w:themeShade="BF"/>
        </w:rPr>
        <w:t>i</w:t>
      </w:r>
      <w:r w:rsidRPr="009D4A78">
        <w:rPr>
          <w:color w:val="76923C" w:themeColor="accent3" w:themeShade="BF"/>
        </w:rPr>
        <w:t xml:space="preserve">f </w:t>
      </w:r>
      <w:r>
        <w:t>(</w:t>
      </w:r>
      <w:r w:rsidRPr="00A35006">
        <w:rPr>
          <w:color w:val="E36C0A" w:themeColor="accent6" w:themeShade="BF"/>
        </w:rPr>
        <w:t>Serial.available</w:t>
      </w:r>
      <w:r>
        <w:t xml:space="preserve"> (</w:t>
      </w:r>
      <w:r w:rsidR="00A35006">
        <w:t xml:space="preserve"> </w:t>
      </w:r>
      <w:r>
        <w:t>) &gt; 0)</w:t>
      </w:r>
    </w:p>
    <w:p w14:paraId="12CF3A5C" w14:textId="3E466B9B" w:rsidR="009249D8" w:rsidRDefault="009249D8" w:rsidP="009D4A78">
      <w:pPr>
        <w:spacing w:after="0"/>
        <w:ind w:left="720"/>
      </w:pPr>
      <w:r>
        <w:tab/>
        <w:t>{</w:t>
      </w:r>
    </w:p>
    <w:p w14:paraId="2E9AE0DE" w14:textId="184A5736" w:rsidR="009249D8" w:rsidRDefault="009249D8" w:rsidP="009D4A78">
      <w:pPr>
        <w:spacing w:after="0"/>
        <w:ind w:left="720"/>
      </w:pPr>
      <w:r>
        <w:tab/>
      </w:r>
      <w:r>
        <w:tab/>
      </w:r>
      <w:r w:rsidRPr="00A35006">
        <w:rPr>
          <w:color w:val="E36C0A" w:themeColor="accent6" w:themeShade="BF"/>
        </w:rPr>
        <w:t>Serial.readBytes</w:t>
      </w:r>
      <w:r>
        <w:t xml:space="preserve"> (inStr, 5)</w:t>
      </w:r>
      <w:r w:rsidR="0008676C">
        <w:t xml:space="preserve"> </w:t>
      </w:r>
      <w:r>
        <w:t>;</w:t>
      </w:r>
      <w:r w:rsidR="0008676C">
        <w:t xml:space="preserve"> </w:t>
      </w:r>
    </w:p>
    <w:p w14:paraId="5C6EEEE9" w14:textId="7700802A" w:rsidR="009249D8" w:rsidRDefault="009249D8" w:rsidP="009D4A78">
      <w:pPr>
        <w:spacing w:after="0"/>
        <w:ind w:left="720"/>
      </w:pPr>
      <w:r>
        <w:tab/>
      </w:r>
      <w:r>
        <w:tab/>
        <w:t>targetStr = inStr</w:t>
      </w:r>
      <w:r w:rsidR="0008676C">
        <w:t xml:space="preserve"> </w:t>
      </w:r>
      <w:r>
        <w:t>;</w:t>
      </w:r>
    </w:p>
    <w:p w14:paraId="7702FB76" w14:textId="7837B036" w:rsidR="009249D8" w:rsidRDefault="009249D8" w:rsidP="009D4A78">
      <w:pPr>
        <w:spacing w:after="0"/>
        <w:ind w:left="720"/>
      </w:pPr>
      <w:r>
        <w:tab/>
      </w:r>
      <w:r>
        <w:tab/>
        <w:t>targetPos = (targetStr).</w:t>
      </w:r>
      <w:r w:rsidRPr="00A35006">
        <w:rPr>
          <w:color w:val="E36C0A" w:themeColor="accent6" w:themeShade="BF"/>
        </w:rPr>
        <w:t xml:space="preserve">toInt </w:t>
      </w:r>
      <w:r>
        <w:t>( )</w:t>
      </w:r>
      <w:r w:rsidR="0008676C">
        <w:t xml:space="preserve"> </w:t>
      </w:r>
      <w:r>
        <w:t>;</w:t>
      </w:r>
    </w:p>
    <w:p w14:paraId="33EA466C" w14:textId="0B6FF17F" w:rsidR="0008676C" w:rsidRDefault="0008676C" w:rsidP="009D4A78">
      <w:pPr>
        <w:spacing w:after="0"/>
        <w:ind w:left="720"/>
        <w:rPr>
          <w:color w:val="000000" w:themeColor="text1"/>
        </w:rPr>
      </w:pPr>
      <w:r>
        <w:tab/>
      </w:r>
      <w:r>
        <w:tab/>
        <w:t xml:space="preserve">offser = targetPos – </w:t>
      </w:r>
      <w:r>
        <w:rPr>
          <w:color w:val="000000" w:themeColor="text1"/>
        </w:rPr>
        <w:t>focuserPosition ;</w:t>
      </w:r>
    </w:p>
    <w:p w14:paraId="5BA7E267" w14:textId="2F327471" w:rsidR="0008676C" w:rsidRDefault="0008676C" w:rsidP="009D4A78">
      <w:pPr>
        <w:spacing w:after="0"/>
        <w:ind w:left="720"/>
      </w:pPr>
      <w:r>
        <w:tab/>
      </w:r>
      <w:r>
        <w:tab/>
        <w:t xml:space="preserve">x = </w:t>
      </w:r>
      <w:r w:rsidRPr="00A35006">
        <w:rPr>
          <w:color w:val="E36C0A" w:themeColor="accent6" w:themeShade="BF"/>
        </w:rPr>
        <w:t>highByte</w:t>
      </w:r>
      <w:r>
        <w:t xml:space="preserve"> (offset) ;</w:t>
      </w:r>
    </w:p>
    <w:p w14:paraId="78389567" w14:textId="3DA9E313" w:rsidR="0008676C" w:rsidRDefault="0008676C" w:rsidP="009D4A78">
      <w:pPr>
        <w:spacing w:after="0"/>
        <w:ind w:left="720"/>
      </w:pPr>
      <w:r>
        <w:tab/>
      </w:r>
      <w:r>
        <w:tab/>
        <w:t xml:space="preserve">y = </w:t>
      </w:r>
      <w:r w:rsidRPr="00A35006">
        <w:rPr>
          <w:color w:val="E36C0A" w:themeColor="accent6" w:themeShade="BF"/>
        </w:rPr>
        <w:t>lowByte</w:t>
      </w:r>
      <w:r>
        <w:t xml:space="preserve"> (offset) ;</w:t>
      </w:r>
    </w:p>
    <w:p w14:paraId="52B9E092" w14:textId="39792971" w:rsidR="0008676C" w:rsidRDefault="0008676C" w:rsidP="009D4A78">
      <w:pPr>
        <w:spacing w:after="0"/>
        <w:ind w:left="720"/>
      </w:pPr>
      <w:r>
        <w:tab/>
      </w:r>
      <w:r>
        <w:tab/>
        <w:t xml:space="preserve">IsMoving = </w:t>
      </w:r>
      <w:r w:rsidRPr="003140DC">
        <w:rPr>
          <w:color w:val="33CCCC"/>
        </w:rPr>
        <w:t xml:space="preserve">true </w:t>
      </w:r>
      <w:r>
        <w:t>;</w:t>
      </w:r>
    </w:p>
    <w:p w14:paraId="22AD8601" w14:textId="62505819" w:rsidR="009249D8" w:rsidRDefault="009249D8" w:rsidP="009D4A78">
      <w:pPr>
        <w:spacing w:after="0"/>
        <w:ind w:left="2160"/>
      </w:pPr>
      <w:r w:rsidRPr="009249D8">
        <w:rPr>
          <w:color w:val="E36C0A" w:themeColor="accent6" w:themeShade="BF"/>
        </w:rPr>
        <w:t>SPI.transfer</w:t>
      </w:r>
      <w:r>
        <w:t xml:space="preserve"> (0x??)</w:t>
      </w:r>
      <w:r w:rsidR="003F7128">
        <w:t xml:space="preserve"> </w:t>
      </w:r>
      <w:r>
        <w:t>;</w:t>
      </w:r>
    </w:p>
    <w:p w14:paraId="75FAAB94" w14:textId="083332D9" w:rsidR="009249D8" w:rsidRDefault="009249D8" w:rsidP="009D4A78">
      <w:pPr>
        <w:spacing w:after="0"/>
        <w:ind w:left="2160"/>
      </w:pPr>
      <w:r w:rsidRPr="009249D8">
        <w:rPr>
          <w:color w:val="E36C0A" w:themeColor="accent6" w:themeShade="BF"/>
        </w:rPr>
        <w:t xml:space="preserve">delay </w:t>
      </w:r>
      <w:r>
        <w:t>(</w:t>
      </w:r>
      <w:r w:rsidR="0008676C">
        <w:t>1</w:t>
      </w:r>
      <w:r>
        <w:t>0) ;</w:t>
      </w:r>
      <w:r>
        <w:tab/>
      </w:r>
    </w:p>
    <w:p w14:paraId="2C953717" w14:textId="69EC22D2" w:rsidR="009249D8" w:rsidRDefault="009249D8" w:rsidP="009D4A78">
      <w:pPr>
        <w:spacing w:after="0"/>
        <w:ind w:left="2160"/>
      </w:pPr>
      <w:r w:rsidRPr="009249D8">
        <w:rPr>
          <w:color w:val="E36C0A" w:themeColor="accent6" w:themeShade="BF"/>
        </w:rPr>
        <w:t>SPI.transfer</w:t>
      </w:r>
      <w:r>
        <w:t xml:space="preserve"> (</w:t>
      </w:r>
      <w:r w:rsidR="003F7128">
        <w:t>x</w:t>
      </w:r>
      <w:r>
        <w:t>)</w:t>
      </w:r>
      <w:r w:rsidR="003F7128">
        <w:t xml:space="preserve"> </w:t>
      </w:r>
      <w:r>
        <w:t>;</w:t>
      </w:r>
    </w:p>
    <w:p w14:paraId="736F3D9A" w14:textId="2300CE99" w:rsidR="009249D8" w:rsidRDefault="009249D8" w:rsidP="009D4A78">
      <w:pPr>
        <w:spacing w:after="0"/>
        <w:ind w:left="2160"/>
      </w:pPr>
      <w:r w:rsidRPr="009249D8">
        <w:rPr>
          <w:color w:val="E36C0A" w:themeColor="accent6" w:themeShade="BF"/>
        </w:rPr>
        <w:t>delay</w:t>
      </w:r>
      <w:r>
        <w:t xml:space="preserve"> (</w:t>
      </w:r>
      <w:r w:rsidR="003F7128">
        <w:t>1</w:t>
      </w:r>
      <w:r>
        <w:t>0) ;</w:t>
      </w:r>
    </w:p>
    <w:p w14:paraId="0D9B2B65" w14:textId="7102842B" w:rsidR="009249D8" w:rsidRDefault="009249D8" w:rsidP="009D4A78">
      <w:pPr>
        <w:spacing w:after="0"/>
        <w:ind w:left="2160"/>
      </w:pPr>
      <w:r w:rsidRPr="009249D8">
        <w:rPr>
          <w:color w:val="E36C0A" w:themeColor="accent6" w:themeShade="BF"/>
        </w:rPr>
        <w:t>SPI.transfer</w:t>
      </w:r>
      <w:r>
        <w:t xml:space="preserve"> (</w:t>
      </w:r>
      <w:r w:rsidR="003F7128">
        <w:t>y</w:t>
      </w:r>
      <w:r>
        <w:t>);</w:t>
      </w:r>
    </w:p>
    <w:p w14:paraId="14DC6B48" w14:textId="0895557E" w:rsidR="009249D8" w:rsidRDefault="009249D8" w:rsidP="009D4A78">
      <w:pPr>
        <w:spacing w:after="0"/>
        <w:ind w:left="2160"/>
      </w:pPr>
      <w:r w:rsidRPr="009249D8">
        <w:rPr>
          <w:color w:val="E36C0A" w:themeColor="accent6" w:themeShade="BF"/>
        </w:rPr>
        <w:t>delay</w:t>
      </w:r>
      <w:r>
        <w:t xml:space="preserve"> (</w:t>
      </w:r>
      <w:r w:rsidR="003F7128">
        <w:t>1</w:t>
      </w:r>
      <w:r>
        <w:t>0) ;</w:t>
      </w:r>
    </w:p>
    <w:p w14:paraId="670C555D" w14:textId="0EC7FA40" w:rsidR="009249D8" w:rsidRDefault="009249D8" w:rsidP="009D4A78">
      <w:pPr>
        <w:spacing w:after="0"/>
        <w:ind w:left="2160"/>
      </w:pPr>
      <w:r w:rsidRPr="009249D8">
        <w:rPr>
          <w:color w:val="E36C0A" w:themeColor="accent6" w:themeShade="BF"/>
        </w:rPr>
        <w:lastRenderedPageBreak/>
        <w:t>SPI.transfer</w:t>
      </w:r>
      <w:r>
        <w:t xml:space="preserve"> (0)</w:t>
      </w:r>
      <w:r w:rsidR="001D6B84">
        <w:t xml:space="preserve"> </w:t>
      </w:r>
      <w:r>
        <w:t>;</w:t>
      </w:r>
    </w:p>
    <w:p w14:paraId="5F33B111" w14:textId="4B3137B5" w:rsidR="009249D8" w:rsidRDefault="003F7128" w:rsidP="009D4A78">
      <w:pPr>
        <w:spacing w:after="0"/>
        <w:rPr>
          <w:color w:val="E36C0A" w:themeColor="accent6" w:themeShade="BF"/>
        </w:rPr>
      </w:pPr>
      <w:r>
        <w:rPr>
          <w:color w:val="E36C0A" w:themeColor="accent6" w:themeShade="BF"/>
        </w:rPr>
        <w:t xml:space="preserve">                        </w:t>
      </w:r>
      <w:r w:rsidRPr="001D6B84">
        <w:rPr>
          <w:color w:val="000000" w:themeColor="text1"/>
        </w:rPr>
        <w:t>}</w:t>
      </w:r>
    </w:p>
    <w:p w14:paraId="650CDD3A" w14:textId="2DE8F054" w:rsidR="00C86109" w:rsidRDefault="009249D8" w:rsidP="00A340DF">
      <w:pPr>
        <w:spacing w:after="0"/>
        <w:ind w:left="720"/>
      </w:pPr>
      <w:r>
        <w:t>}</w:t>
      </w:r>
    </w:p>
    <w:p w14:paraId="398FD868" w14:textId="5C47F62B" w:rsidR="00C86109" w:rsidRPr="00D2545A" w:rsidRDefault="00C86109" w:rsidP="00D2545A">
      <w:pPr>
        <w:widowControl w:val="0"/>
        <w:spacing w:before="0" w:after="0"/>
        <w:ind w:left="1440" w:hanging="360"/>
        <w:jc w:val="both"/>
      </w:pPr>
      <w:r w:rsidRPr="00D2545A">
        <w:t xml:space="preserve">Note: For the commands of ??, one can email </w:t>
      </w:r>
      <w:r w:rsidR="006836D6" w:rsidRPr="00D2545A">
        <w:t>z</w:t>
      </w:r>
      <w:r w:rsidRPr="00D2545A">
        <w:t>ichao.bian@uconn.edu</w:t>
      </w:r>
    </w:p>
    <w:p w14:paraId="5E6DDB8E" w14:textId="77777777" w:rsidR="00C86109" w:rsidRPr="00130578" w:rsidRDefault="00C86109" w:rsidP="00D2545A">
      <w:pPr>
        <w:pStyle w:val="Heading1"/>
        <w:numPr>
          <w:ilvl w:val="0"/>
          <w:numId w:val="0"/>
        </w:numPr>
        <w:ind w:left="567" w:hanging="567"/>
      </w:pPr>
      <w:r w:rsidRPr="00130578">
        <w:t>Reference</w:t>
      </w:r>
    </w:p>
    <w:p w14:paraId="378CC542" w14:textId="77777777" w:rsidR="00C86109" w:rsidRPr="00E503EA" w:rsidRDefault="00C86109" w:rsidP="00C86109">
      <w:r>
        <w:rPr>
          <w:rFonts w:ascii="Arial" w:hAnsi="Arial" w:cs="Arial"/>
          <w:sz w:val="22"/>
          <w:szCs w:val="24"/>
        </w:rPr>
        <w:t>[</w:t>
      </w:r>
      <w:r w:rsidRPr="00A35E81">
        <w:rPr>
          <w:rFonts w:ascii="Arial" w:hAnsi="Arial" w:cs="Arial"/>
          <w:sz w:val="22"/>
          <w:szCs w:val="24"/>
        </w:rPr>
        <w:t>1</w:t>
      </w:r>
      <w:r>
        <w:rPr>
          <w:rFonts w:ascii="Arial" w:hAnsi="Arial" w:cs="Arial"/>
          <w:sz w:val="22"/>
          <w:szCs w:val="24"/>
        </w:rPr>
        <w:t>]</w:t>
      </w:r>
      <w:r w:rsidRPr="00130578">
        <w:t xml:space="preserve"> </w:t>
      </w:r>
      <w:hyperlink r:id="rId14" w:history="1">
        <w:r>
          <w:rPr>
            <w:rStyle w:val="Hyperlink"/>
          </w:rPr>
          <w:t>http://web.media.mit.edu/~bandy/invariant/move_lens.pdf</w:t>
        </w:r>
      </w:hyperlink>
    </w:p>
    <w:p w14:paraId="0FF24B18" w14:textId="0744D75B" w:rsidR="00C86109" w:rsidRPr="002B4A57" w:rsidRDefault="00C86109" w:rsidP="002B4A57">
      <w:pPr>
        <w:rPr>
          <w:rFonts w:cs="Times New Roman"/>
          <w:szCs w:val="24"/>
          <w:u w:val="single"/>
        </w:rPr>
      </w:pPr>
    </w:p>
    <w:sectPr w:rsidR="00C86109" w:rsidRPr="002B4A57"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AE5AF" w14:textId="77777777" w:rsidR="00465237" w:rsidRDefault="00465237" w:rsidP="00117666">
      <w:pPr>
        <w:spacing w:after="0"/>
      </w:pPr>
      <w:r>
        <w:separator/>
      </w:r>
    </w:p>
  </w:endnote>
  <w:endnote w:type="continuationSeparator" w:id="0">
    <w:p w14:paraId="71BBD604" w14:textId="77777777" w:rsidR="00465237" w:rsidRDefault="0046523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4239A" w14:textId="77777777" w:rsidR="00465237" w:rsidRDefault="00465237" w:rsidP="00117666">
      <w:pPr>
        <w:spacing w:after="0"/>
      </w:pPr>
      <w:r>
        <w:separator/>
      </w:r>
    </w:p>
  </w:footnote>
  <w:footnote w:type="continuationSeparator" w:id="0">
    <w:p w14:paraId="566F5402" w14:textId="77777777" w:rsidR="00465237" w:rsidRDefault="0046523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0843D6"/>
    <w:multiLevelType w:val="hybridMultilevel"/>
    <w:tmpl w:val="310E3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3"/>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1tTAyNDcyNbYwMDVT0lEKTi0uzszPAykwrQUAWBWQGCwAAAA="/>
  </w:docVars>
  <w:rsids>
    <w:rsidRoot w:val="00ED20B5"/>
    <w:rsid w:val="0001436A"/>
    <w:rsid w:val="00034304"/>
    <w:rsid w:val="00035434"/>
    <w:rsid w:val="00052A14"/>
    <w:rsid w:val="00077D53"/>
    <w:rsid w:val="0008676C"/>
    <w:rsid w:val="00105FD9"/>
    <w:rsid w:val="00117666"/>
    <w:rsid w:val="001549D3"/>
    <w:rsid w:val="00160065"/>
    <w:rsid w:val="00177D84"/>
    <w:rsid w:val="00185E2D"/>
    <w:rsid w:val="001D2A33"/>
    <w:rsid w:val="001D6B84"/>
    <w:rsid w:val="00267D18"/>
    <w:rsid w:val="00274347"/>
    <w:rsid w:val="002868E2"/>
    <w:rsid w:val="002869C3"/>
    <w:rsid w:val="002936E4"/>
    <w:rsid w:val="002B4A57"/>
    <w:rsid w:val="002C74CA"/>
    <w:rsid w:val="003123F4"/>
    <w:rsid w:val="003140DC"/>
    <w:rsid w:val="003544FB"/>
    <w:rsid w:val="00376C45"/>
    <w:rsid w:val="003965A9"/>
    <w:rsid w:val="003B7DB5"/>
    <w:rsid w:val="003D2F2D"/>
    <w:rsid w:val="003E2275"/>
    <w:rsid w:val="003F7128"/>
    <w:rsid w:val="00401590"/>
    <w:rsid w:val="00447801"/>
    <w:rsid w:val="00452E9C"/>
    <w:rsid w:val="00465237"/>
    <w:rsid w:val="004735C8"/>
    <w:rsid w:val="004947A6"/>
    <w:rsid w:val="004961FF"/>
    <w:rsid w:val="00517A89"/>
    <w:rsid w:val="005250F2"/>
    <w:rsid w:val="00554A31"/>
    <w:rsid w:val="00593EEA"/>
    <w:rsid w:val="005A5EEE"/>
    <w:rsid w:val="005B777B"/>
    <w:rsid w:val="006375C7"/>
    <w:rsid w:val="00654E8F"/>
    <w:rsid w:val="00660D05"/>
    <w:rsid w:val="006820B1"/>
    <w:rsid w:val="006836D6"/>
    <w:rsid w:val="006B7D14"/>
    <w:rsid w:val="00701727"/>
    <w:rsid w:val="0070566C"/>
    <w:rsid w:val="00714C50"/>
    <w:rsid w:val="00725A7D"/>
    <w:rsid w:val="00734741"/>
    <w:rsid w:val="007501BE"/>
    <w:rsid w:val="00790BB3"/>
    <w:rsid w:val="007C206C"/>
    <w:rsid w:val="007F4BFF"/>
    <w:rsid w:val="00805AD8"/>
    <w:rsid w:val="00817DD6"/>
    <w:rsid w:val="0083759F"/>
    <w:rsid w:val="00885156"/>
    <w:rsid w:val="009151AA"/>
    <w:rsid w:val="00923343"/>
    <w:rsid w:val="009249D8"/>
    <w:rsid w:val="0093429D"/>
    <w:rsid w:val="00943573"/>
    <w:rsid w:val="009573E9"/>
    <w:rsid w:val="00964134"/>
    <w:rsid w:val="00970F7D"/>
    <w:rsid w:val="0097201A"/>
    <w:rsid w:val="00994A3D"/>
    <w:rsid w:val="009C2B12"/>
    <w:rsid w:val="009D4A78"/>
    <w:rsid w:val="00A174D9"/>
    <w:rsid w:val="00A340DF"/>
    <w:rsid w:val="00A35006"/>
    <w:rsid w:val="00A52EDD"/>
    <w:rsid w:val="00A64C1D"/>
    <w:rsid w:val="00AA4D24"/>
    <w:rsid w:val="00AB6715"/>
    <w:rsid w:val="00AD5F2A"/>
    <w:rsid w:val="00B1671E"/>
    <w:rsid w:val="00B25EB8"/>
    <w:rsid w:val="00B37F4D"/>
    <w:rsid w:val="00C52A7B"/>
    <w:rsid w:val="00C56BAF"/>
    <w:rsid w:val="00C679AA"/>
    <w:rsid w:val="00C75972"/>
    <w:rsid w:val="00C86109"/>
    <w:rsid w:val="00CD066B"/>
    <w:rsid w:val="00CE4FEE"/>
    <w:rsid w:val="00D060CF"/>
    <w:rsid w:val="00D2545A"/>
    <w:rsid w:val="00D276FB"/>
    <w:rsid w:val="00D458B5"/>
    <w:rsid w:val="00DB59C3"/>
    <w:rsid w:val="00DC259A"/>
    <w:rsid w:val="00DE23E8"/>
    <w:rsid w:val="00DF3846"/>
    <w:rsid w:val="00E52377"/>
    <w:rsid w:val="00E537AD"/>
    <w:rsid w:val="00E64E17"/>
    <w:rsid w:val="00E866C9"/>
    <w:rsid w:val="00EA3D3C"/>
    <w:rsid w:val="00EC090A"/>
    <w:rsid w:val="00ED1EDB"/>
    <w:rsid w:val="00ED20B5"/>
    <w:rsid w:val="00EE5C5B"/>
    <w:rsid w:val="00F46900"/>
    <w:rsid w:val="00F61D89"/>
    <w:rsid w:val="00FA0C65"/>
    <w:rsid w:val="00FF3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E2D"/>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eb.media.mit.edu/~bandy/invariant/move_len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98</TotalTime>
  <Pages>6</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Lab</cp:lastModifiedBy>
  <cp:revision>24</cp:revision>
  <cp:lastPrinted>2013-10-03T12:51:00Z</cp:lastPrinted>
  <dcterms:created xsi:type="dcterms:W3CDTF">2021-01-08T05:55:00Z</dcterms:created>
  <dcterms:modified xsi:type="dcterms:W3CDTF">2021-01-21T20:50:00Z</dcterms:modified>
</cp:coreProperties>
</file>