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CC5836" w14:textId="77777777" w:rsidR="00C0762C" w:rsidRPr="00376CC5" w:rsidRDefault="00C0762C" w:rsidP="00C0762C">
      <w:pPr>
        <w:pStyle w:val="Titre"/>
      </w:pPr>
      <w:r>
        <w:t>Multifractal Dynamics in Executive Control</w:t>
      </w:r>
      <w:r>
        <w:br/>
        <w:t>When Adapting to Concurrent Motor Tasks</w:t>
      </w:r>
    </w:p>
    <w:p w14:paraId="3BD5A427" w14:textId="1C6CF12C" w:rsidR="00EA3D3C" w:rsidRPr="00994A3D" w:rsidRDefault="00C0762C" w:rsidP="0001436A">
      <w:pPr>
        <w:pStyle w:val="Titre1"/>
      </w:pPr>
      <w:r>
        <w:t>Drifts in experimental time series</w:t>
      </w:r>
    </w:p>
    <w:p w14:paraId="44CA4E81" w14:textId="433C6337" w:rsidR="00F01F96" w:rsidRPr="00F01F96" w:rsidRDefault="00F01F96" w:rsidP="00F01F96">
      <w:pPr>
        <w:rPr>
          <w:rFonts w:eastAsia="Times New Roman" w:cs="Times New Roman"/>
          <w:color w:val="000000" w:themeColor="text1"/>
          <w:lang w:eastAsia="fr-FR"/>
        </w:rPr>
      </w:pPr>
      <w:r w:rsidRPr="00F01F96">
        <w:rPr>
          <w:color w:val="000000" w:themeColor="text1"/>
        </w:rPr>
        <w:t xml:space="preserve">The way in which signal stationarity is really addressed in multifractal analyses has </w:t>
      </w:r>
      <w:r>
        <w:rPr>
          <w:color w:val="000000" w:themeColor="text1"/>
        </w:rPr>
        <w:t>possible</w:t>
      </w:r>
      <w:r w:rsidRPr="00F01F96">
        <w:rPr>
          <w:color w:val="000000" w:themeColor="text1"/>
        </w:rPr>
        <w:t xml:space="preserve"> consequences on the results that can be drawn. By </w:t>
      </w:r>
      <w:r>
        <w:rPr>
          <w:color w:val="000000" w:themeColor="text1"/>
        </w:rPr>
        <w:t>choosing:</w:t>
      </w:r>
      <w:r w:rsidRPr="00F01F96">
        <w:rPr>
          <w:color w:val="000000" w:themeColor="text1"/>
        </w:rPr>
        <w:t xml:space="preserve"> </w:t>
      </w:r>
      <w:proofErr w:type="spellStart"/>
      <w:r>
        <w:rPr>
          <w:color w:val="000000" w:themeColor="text1"/>
        </w:rPr>
        <w:t>i</w:t>
      </w:r>
      <w:proofErr w:type="spellEnd"/>
      <w:r>
        <w:rPr>
          <w:color w:val="000000" w:themeColor="text1"/>
        </w:rPr>
        <w:t xml:space="preserve">) </w:t>
      </w:r>
      <w:r w:rsidRPr="00F01F96">
        <w:rPr>
          <w:color w:val="000000" w:themeColor="text1"/>
        </w:rPr>
        <w:t>how a drift in raw data is removed, a frequent phenomenon in repeated motor signals</w:t>
      </w:r>
      <w:r>
        <w:rPr>
          <w:color w:val="000000" w:themeColor="text1"/>
        </w:rPr>
        <w:t>; ii)</w:t>
      </w:r>
      <w:r w:rsidRPr="00F01F96">
        <w:rPr>
          <w:color w:val="000000" w:themeColor="text1"/>
        </w:rPr>
        <w:t xml:space="preserve"> the range of selected scales within which a signal with finite length is believed to exhibit reasonable stationarity </w:t>
      </w:r>
      <w:r w:rsidRPr="00F01F96">
        <w:rPr>
          <w:color w:val="000000" w:themeColor="text1"/>
        </w:rPr>
        <w:fldChar w:fldCharType="begin"/>
      </w:r>
      <w:r w:rsidRPr="00F01F96">
        <w:rPr>
          <w:color w:val="000000" w:themeColor="text1"/>
        </w:rPr>
        <w:instrText xml:space="preserve"> ADDIN ZOTERO_ITEM CSL_CITATION {"citationID":"JTcL19cV","properties":{"formattedCitation":"(Eke et al., 2012)","plainCitation":"(Eke et al., 2012)","noteIndex":0},"citationItems":[{"id":3667,"uris":["http://zotero.org/users/731547/items/9R8JHBDA"],"uri":["http://zotero.org/users/731547/items/9R8JHBDA"],"itemData":{"id":3667,"type":"article-journal","abstract":"This article will be positioned on our previous work demonstrating the importance of adhering to a carefully selected set of criteria when choosing the suitable method from those available ensuring its adequate performance when applied to real temporal signals, such as fMRI BOLD, to evaluate one important facet of their behavior, fractality. Earlier, we have reviewed on a range of monofractal tools and evaluated their performance. Given the advance in the fractal field, in this article we will discuss the most widely used implementations of multifractal analyses, too. Our recommended flowchart for the fractal characterization of spontaneous, low frequency fluctuations in fMRI BOLD will be used as the framework for this article to make certain that it will provide a hands-on experience for the reader in handling the perplexed issues of fractal analysis. The reason why this particular signal modality and its fractal analysis has been chosen was due to its high impact on today's neuroscience given it had powerfully emerged as a new way of interpreting the complex functioning of the brain (see “intrinsic activity”). The reader will first be presented with the basic concepts of mono and multifractal time series analyses, followed by some of the most relevant implementations, characterization by numerical approaches. The notion of the dichotomy of fractional Gaussian noise (fGn) and fractional Brownian motion (fBm) signal classes and their impact on fractal time series analyses will be thoroughly discussed as the central theme of our application strategy. Sources of pitfalls and way how to avoid them will be identified followed by a demonstration on fractal studies of fMRI BOLD taken from the literature and that of our own in an attempt to consolidate the best practice in fractal analysis of empirical fMRI-BOLD signals mapped throughout the brain as an exemplary case of potentially wide interest.","container-title":"Frontiers in Physiology","DOI":"10.3389/fphys.2012.00417","ISSN":"1664-042X","journalAbbreviation":"Front. Physiol.","language":"English","note":"publisher: Frontiers","source":"Frontiers","title":"Pitfalls in fractal time series analysis: fMRI BOLD as an exemplary case","title-short":"Pitfalls in fractal time series analysis","URL":"https://www.frontiersin.org/articles/10.3389/fphys.2012.00417/full","volume":"3","author":[{"family":"Eke","given":"Andras"},{"family":"Herman","given":"Peter"},{"family":"Sanganahalli","given":"Basavaraju Ganganna"},{"family":"Hyder","given":"Fahmeed"},{"family":"Mukli","given":"Peter"},{"family":"Nagy","given":"Zoltan"}],"accessed":{"date-parts":[["2021",2,24]]},"issued":{"date-parts":[["2012"]]}}}],"schema":"https://github.com/citation-style-language/schema/raw/master/csl-citation.json"} </w:instrText>
      </w:r>
      <w:r w:rsidRPr="00F01F96">
        <w:rPr>
          <w:color w:val="000000" w:themeColor="text1"/>
        </w:rPr>
        <w:fldChar w:fldCharType="separate"/>
      </w:r>
      <w:r w:rsidRPr="00F01F96">
        <w:rPr>
          <w:noProof/>
          <w:color w:val="000000" w:themeColor="text1"/>
        </w:rPr>
        <w:t>(Eke et al., 2012)</w:t>
      </w:r>
      <w:r w:rsidRPr="00F01F96">
        <w:rPr>
          <w:color w:val="000000" w:themeColor="text1"/>
        </w:rPr>
        <w:fldChar w:fldCharType="end"/>
      </w:r>
      <w:r w:rsidRPr="00F01F96">
        <w:rPr>
          <w:color w:val="000000" w:themeColor="text1"/>
        </w:rPr>
        <w:t xml:space="preserve"> or</w:t>
      </w:r>
      <w:r>
        <w:rPr>
          <w:color w:val="000000" w:themeColor="text1"/>
        </w:rPr>
        <w:t xml:space="preserve"> iii)</w:t>
      </w:r>
      <w:r w:rsidRPr="00F01F96">
        <w:rPr>
          <w:color w:val="000000" w:themeColor="text1"/>
        </w:rPr>
        <w:t xml:space="preserve"> the way crossover phenomenon will be apprehend in later steps of the analysis </w:t>
      </w:r>
      <w:r w:rsidRPr="00F01F96">
        <w:rPr>
          <w:color w:val="000000" w:themeColor="text1"/>
        </w:rPr>
        <w:fldChar w:fldCharType="begin"/>
      </w:r>
      <w:r w:rsidRPr="00F01F96">
        <w:rPr>
          <w:color w:val="000000" w:themeColor="text1"/>
        </w:rPr>
        <w:instrText xml:space="preserve"> ADDIN ZOTERO_ITEM CSL_CITATION {"citationID":"rswIlaFS","properties":{"formattedCitation":"(Nagy et al., 2017)","plainCitation":"(Nagy et al., 2017)","noteIndex":0},"citationItems":[{"id":3698,"uris":["http://zotero.org/users/731547/items/SICD6J37"],"uri":["http://zotero.org/users/731547/items/SICD6J37"],"itemData":{"id":3698,"type":"article-journal","abstract":"Physiological processes—such as brain’s resting-state electrical activity or hemodynamic fluctuations—exhibit scale-free temporal structuring. However impacts, such as noise, multiple signal generators or filtering by transport function, common in biological systems results in multimodal scaling that cannot be reliably assessed by standard analytical tools as these assume unimodal scaling. Here we present two methods to identify breakpoints or crossovers in multimodal multifractal scaling functions. These methods incorporated the robust iterative fitting approach of the focus-based multifractal formalism. The first approach (moment-wise scaling range adaptivity, qSRA) allows for a breakpoint-based adaptive treatment that analyzes segregated scale-invariant ranges. The second method (scaling function decomposition method, SFD) is a crossover-based design aimed to decompose signal constituents from multimodal scaling functions resulted from signal addition or co-sampling, such as contamination by uncorrelated fractal. We demonstrate that they can handle multimodal; mono- or multifractal; exact or empirical signals, alike. Their precision was numerically characterized on ideal signals and a robust performance was demonstrated on exemplary empirical signals capturing resting-state brain dynamics by near infrared spectroscopy (NIRS), electroencephalography (EEG) and functional magnetic resonance imaging for blood oxygen level dependent signal (fMRI-BOLD). The NIRS and fMRI-BOLD low-frequency fluctuations were found dominated by a multifractal component over an underlying biologically relevant random noise thus forming a bimodal signal. The crossover between the EEG signal components was found at the boundary between the δ and θ bands suggesting an independent generator for the multifractal δ rhythm. The reported robust implementation of the SFD method should be regarded essential in a seamless processing of large volumes of bimodal fMRI-BOLD imaging data for the topology of multifractal metrics free of the masking effect of the underlying random noise.","container-title":"Frontiers in Physiology","DOI":"10.3389/fphys.2017.00533","ISSN":"1664-042X","journalAbbreviation":"Front. Physiol.","language":"English","note":"publisher: Frontiers","source":"Frontiers","title":"Decomposing Multifractal Crossovers","URL":"https://www.frontiersin.org/articles/10.3389/fphys.2017.00533/full","volume":"8","author":[{"family":"Nagy","given":"Zoltan"},{"family":"Mukli","given":"Peter"},{"family":"Herman","given":"Peter"},{"family":"Eke","given":"Andras"}],"accessed":{"date-parts":[["2021",3,14]]},"issued":{"date-parts":[["2017"]]}}}],"schema":"https://github.com/citation-style-language/schema/raw/master/csl-citation.json"} </w:instrText>
      </w:r>
      <w:r w:rsidRPr="00F01F96">
        <w:rPr>
          <w:color w:val="000000" w:themeColor="text1"/>
        </w:rPr>
        <w:fldChar w:fldCharType="separate"/>
      </w:r>
      <w:r w:rsidRPr="00F01F96">
        <w:rPr>
          <w:noProof/>
          <w:color w:val="000000" w:themeColor="text1"/>
        </w:rPr>
        <w:t>(Nagy et al., 2017)</w:t>
      </w:r>
      <w:r w:rsidRPr="00F01F96">
        <w:rPr>
          <w:color w:val="000000" w:themeColor="text1"/>
        </w:rPr>
        <w:fldChar w:fldCharType="end"/>
      </w:r>
      <w:r w:rsidRPr="00F01F96">
        <w:rPr>
          <w:color w:val="000000" w:themeColor="text1"/>
        </w:rPr>
        <w:t xml:space="preserve">, researchers take critical decisions that must be explicitly indicated. A visual inspection of raw data here leads to </w:t>
      </w:r>
      <w:r>
        <w:rPr>
          <w:color w:val="000000" w:themeColor="text1"/>
        </w:rPr>
        <w:t>delete obvious drifts</w:t>
      </w:r>
      <w:r w:rsidRPr="00F01F96">
        <w:rPr>
          <w:color w:val="000000" w:themeColor="text1"/>
        </w:rPr>
        <w:t xml:space="preserve"> </w:t>
      </w:r>
      <w:r>
        <w:rPr>
          <w:color w:val="000000" w:themeColor="text1"/>
        </w:rPr>
        <w:t xml:space="preserve">in some of the </w:t>
      </w:r>
      <w:r w:rsidRPr="00F01F96">
        <w:rPr>
          <w:color w:val="000000" w:themeColor="text1"/>
        </w:rPr>
        <w:t xml:space="preserve">original time series by using a second order polynomial approximation. In any participant and in any experimental situation, it represents a fluctuation at a temporal scale that is well above </w:t>
      </w:r>
      <w:proofErr w:type="spellStart"/>
      <w:r w:rsidRPr="00F01F96">
        <w:rPr>
          <w:color w:val="000000" w:themeColor="text1"/>
        </w:rPr>
        <w:t>s</w:t>
      </w:r>
      <w:r w:rsidRPr="00F01F96">
        <w:rPr>
          <w:color w:val="000000" w:themeColor="text1"/>
          <w:vertAlign w:val="subscript"/>
        </w:rPr>
        <w:t>max</w:t>
      </w:r>
      <w:proofErr w:type="spellEnd"/>
      <w:r w:rsidRPr="00F01F96">
        <w:rPr>
          <w:color w:val="000000" w:themeColor="text1"/>
        </w:rPr>
        <w:t xml:space="preserve">. It is generally acknowledged that there exists no ubiquitous and perfect manner to manage drifts or trends in empirical signals explored through multifractal analyses </w:t>
      </w:r>
      <w:r w:rsidRPr="00F01F96">
        <w:rPr>
          <w:color w:val="000000" w:themeColor="text1"/>
        </w:rPr>
        <w:fldChar w:fldCharType="begin"/>
      </w:r>
      <w:r w:rsidRPr="00F01F96">
        <w:rPr>
          <w:color w:val="000000" w:themeColor="text1"/>
        </w:rPr>
        <w:instrText xml:space="preserve"> ADDIN ZOTERO_ITEM CSL_CITATION {"citationID":"SJS1ja1V","properties":{"formattedCitation":"(Eke et al., 2012)","plainCitation":"(Eke et al., 2012)","noteIndex":0},"citationItems":[{"id":3667,"uris":["http://zotero.org/users/731547/items/9R8JHBDA"],"uri":["http://zotero.org/users/731547/items/9R8JHBDA"],"itemData":{"id":3667,"type":"article-journal","abstract":"This article will be positioned on our previous work demonstrating the importance of adhering to a carefully selected set of criteria when choosing the suitable method from those available ensuring its adequate performance when applied to real temporal signals, such as fMRI BOLD, to evaluate one important facet of their behavior, fractality. Earlier, we have reviewed on a range of monofractal tools and evaluated their performance. Given the advance in the fractal field, in this article we will discuss the most widely used implementations of multifractal analyses, too. Our recommended flowchart for the fractal characterization of spontaneous, low frequency fluctuations in fMRI BOLD will be used as the framework for this article to make certain that it will provide a hands-on experience for the reader in handling the perplexed issues of fractal analysis. The reason why this particular signal modality and its fractal analysis has been chosen was due to its high impact on today's neuroscience given it had powerfully emerged as a new way of interpreting the complex functioning of the brain (see “intrinsic activity”). The reader will first be presented with the basic concepts of mono and multifractal time series analyses, followed by some of the most relevant implementations, characterization by numerical approaches. The notion of the dichotomy of fractional Gaussian noise (fGn) and fractional Brownian motion (fBm) signal classes and their impact on fractal time series analyses will be thoroughly discussed as the central theme of our application strategy. Sources of pitfalls and way how to avoid them will be identified followed by a demonstration on fractal studies of fMRI BOLD taken from the literature and that of our own in an attempt to consolidate the best practice in fractal analysis of empirical fMRI-BOLD signals mapped throughout the brain as an exemplary case of potentially wide interest.","container-title":"Frontiers in Physiology","DOI":"10.3389/fphys.2012.00417","ISSN":"1664-042X","journalAbbreviation":"Front. Physiol.","language":"English","note":"publisher: Frontiers","source":"Frontiers","title":"Pitfalls in fractal time series analysis: fMRI BOLD as an exemplary case","title-short":"Pitfalls in fractal time series analysis","URL":"https://www.frontiersin.org/articles/10.3389/fphys.2012.00417/full","volume":"3","author":[{"family":"Eke","given":"Andras"},{"family":"Herman","given":"Peter"},{"family":"Sanganahalli","given":"Basavaraju Ganganna"},{"family":"Hyder","given":"Fahmeed"},{"family":"Mukli","given":"Peter"},{"family":"Nagy","given":"Zoltan"}],"accessed":{"date-parts":[["2021",2,24]]},"issued":{"date-parts":[["2012"]]}}}],"schema":"https://github.com/citation-style-language/schema/raw/master/csl-citation.json"} </w:instrText>
      </w:r>
      <w:r w:rsidRPr="00F01F96">
        <w:rPr>
          <w:color w:val="000000" w:themeColor="text1"/>
        </w:rPr>
        <w:fldChar w:fldCharType="separate"/>
      </w:r>
      <w:r w:rsidRPr="00F01F96">
        <w:rPr>
          <w:noProof/>
          <w:color w:val="000000" w:themeColor="text1"/>
        </w:rPr>
        <w:t>(Eke et al., 2012)</w:t>
      </w:r>
      <w:r w:rsidRPr="00F01F96">
        <w:rPr>
          <w:color w:val="000000" w:themeColor="text1"/>
        </w:rPr>
        <w:fldChar w:fldCharType="end"/>
      </w:r>
      <w:r w:rsidRPr="00F01F96">
        <w:rPr>
          <w:color w:val="000000" w:themeColor="text1"/>
        </w:rPr>
        <w:t>. An appealing approach to high-pass filtering a wave in a signal that cannot be considered a mode function is to use empirical mode decomposition (EMD) or its derived improvements adding white noise to get a better separation of so-called intrinsic mode function</w:t>
      </w:r>
      <w:r>
        <w:rPr>
          <w:color w:val="000000" w:themeColor="text1"/>
        </w:rPr>
        <w:t xml:space="preserve"> IMF</w:t>
      </w:r>
      <w:r w:rsidRPr="00F01F96">
        <w:rPr>
          <w:color w:val="000000" w:themeColor="text1"/>
        </w:rPr>
        <w:t xml:space="preserve">. Briefly EMD detect local maxima and minima in a signal to draw the signal envelope through spline cubic approximation of maxima/minima curves. The procedure is iterated until a wave </w:t>
      </w:r>
      <w:r>
        <w:rPr>
          <w:color w:val="000000" w:themeColor="text1"/>
        </w:rPr>
        <w:t>‘</w:t>
      </w:r>
      <w:r w:rsidRPr="00F01F96">
        <w:rPr>
          <w:color w:val="000000" w:themeColor="text1"/>
        </w:rPr>
        <w:t>centered on zero</w:t>
      </w:r>
      <w:r>
        <w:rPr>
          <w:color w:val="000000" w:themeColor="text1"/>
        </w:rPr>
        <w:t>’</w:t>
      </w:r>
      <w:r w:rsidRPr="00F01F96">
        <w:rPr>
          <w:color w:val="000000" w:themeColor="text1"/>
        </w:rPr>
        <w:t xml:space="preserve"> can be considered an intrinsic mode function. This </w:t>
      </w:r>
      <w:r w:rsidR="006F341B">
        <w:rPr>
          <w:color w:val="000000" w:themeColor="text1"/>
        </w:rPr>
        <w:t xml:space="preserve">first </w:t>
      </w:r>
      <w:r w:rsidRPr="00F01F96">
        <w:rPr>
          <w:color w:val="000000" w:themeColor="text1"/>
        </w:rPr>
        <w:t>IMF is subtracted to the signal and the next mode function (having thus a lower frequency) is searched by repeating the same steps. After identifying the many IMFs, the remaining part of the signal is considered a residual and may represent the drift that one want</w:t>
      </w:r>
      <w:r>
        <w:rPr>
          <w:color w:val="000000" w:themeColor="text1"/>
        </w:rPr>
        <w:t>s</w:t>
      </w:r>
      <w:r w:rsidRPr="00F01F96">
        <w:rPr>
          <w:color w:val="000000" w:themeColor="text1"/>
        </w:rPr>
        <w:t xml:space="preserve"> to identify, and subtract </w:t>
      </w:r>
      <w:r>
        <w:rPr>
          <w:color w:val="000000" w:themeColor="text1"/>
        </w:rPr>
        <w:t>from</w:t>
      </w:r>
      <w:r w:rsidRPr="00F01F96">
        <w:rPr>
          <w:color w:val="000000" w:themeColor="text1"/>
        </w:rPr>
        <w:t xml:space="preserve"> the </w:t>
      </w:r>
      <w:r>
        <w:rPr>
          <w:color w:val="000000" w:themeColor="text1"/>
        </w:rPr>
        <w:t>experimental time</w:t>
      </w:r>
      <w:r w:rsidRPr="00F01F96">
        <w:rPr>
          <w:color w:val="000000" w:themeColor="text1"/>
        </w:rPr>
        <w:t xml:space="preserve"> series. Unfortunately, trends span more than one (residual) wave and are also localized in some </w:t>
      </w:r>
      <w:r>
        <w:rPr>
          <w:color w:val="000000" w:themeColor="text1"/>
        </w:rPr>
        <w:t xml:space="preserve">(low frequency) </w:t>
      </w:r>
      <w:r w:rsidRPr="00F01F96">
        <w:rPr>
          <w:color w:val="000000" w:themeColor="text1"/>
        </w:rPr>
        <w:t xml:space="preserve">IMFs, which do not permit to subtract trends on different signals unambiguously. The approach was attempted here and the signal ‘filtered’ by subtracting the residual are illustrated </w:t>
      </w:r>
      <w:r>
        <w:rPr>
          <w:color w:val="000000" w:themeColor="text1"/>
        </w:rPr>
        <w:t>below</w:t>
      </w:r>
      <w:r w:rsidRPr="00F01F96">
        <w:rPr>
          <w:color w:val="000000" w:themeColor="text1"/>
        </w:rPr>
        <w:t>. It is obvious that most obvious drift</w:t>
      </w:r>
      <w:r>
        <w:rPr>
          <w:color w:val="000000" w:themeColor="text1"/>
        </w:rPr>
        <w:t xml:space="preserve">s, </w:t>
      </w:r>
      <w:proofErr w:type="gramStart"/>
      <w:r w:rsidRPr="00F01F96">
        <w:rPr>
          <w:i/>
          <w:iCs/>
          <w:color w:val="000000" w:themeColor="text1"/>
        </w:rPr>
        <w:t>e.g.</w:t>
      </w:r>
      <w:proofErr w:type="gramEnd"/>
      <w:r w:rsidRPr="00F01F96">
        <w:rPr>
          <w:color w:val="000000" w:themeColor="text1"/>
        </w:rPr>
        <w:t xml:space="preserve"> in subject H was not removed properly.</w:t>
      </w:r>
    </w:p>
    <w:p w14:paraId="6A15DD4D" w14:textId="02311DA2" w:rsidR="00994A3D" w:rsidRPr="002B4A57" w:rsidRDefault="00654E8F" w:rsidP="00F01F96">
      <w:pPr>
        <w:pStyle w:val="Titre1"/>
        <w:rPr>
          <w:u w:val="single"/>
        </w:rPr>
      </w:pPr>
      <w:r w:rsidRPr="00994A3D">
        <w:t xml:space="preserve">Supplementary Figures </w:t>
      </w:r>
    </w:p>
    <w:p w14:paraId="6754D378" w14:textId="46462B61" w:rsidR="00994A3D" w:rsidRPr="001549D3" w:rsidRDefault="00F01F96" w:rsidP="00994A3D">
      <w:pPr>
        <w:keepNext/>
        <w:rPr>
          <w:rFonts w:cs="Times New Roman"/>
          <w:szCs w:val="24"/>
        </w:rPr>
      </w:pPr>
      <w:r>
        <w:rPr>
          <w:rFonts w:cs="Times New Roman"/>
          <w:noProof/>
          <w:szCs w:val="24"/>
        </w:rPr>
        <w:lastRenderedPageBreak/>
        <w:drawing>
          <wp:inline distT="0" distB="0" distL="0" distR="0" wp14:anchorId="0CFAF112" wp14:editId="02F81458">
            <wp:extent cx="6208395" cy="5140960"/>
            <wp:effectExtent l="0" t="0" r="1905"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5140960"/>
                    </a:xfrm>
                    <a:prstGeom prst="rect">
                      <a:avLst/>
                    </a:prstGeom>
                  </pic:spPr>
                </pic:pic>
              </a:graphicData>
            </a:graphic>
          </wp:inline>
        </w:drawing>
      </w:r>
    </w:p>
    <w:p w14:paraId="3C419443" w14:textId="314A8308" w:rsidR="00994A3D" w:rsidRPr="001549D3" w:rsidRDefault="00994A3D" w:rsidP="00994A3D">
      <w:pPr>
        <w:keepNext/>
        <w:jc w:val="center"/>
        <w:rPr>
          <w:rFonts w:cs="Times New Roman"/>
          <w:szCs w:val="24"/>
        </w:rPr>
      </w:pPr>
    </w:p>
    <w:p w14:paraId="7B65BC41" w14:textId="7B3ADE8D" w:rsidR="00DE23E8" w:rsidRDefault="00994A3D" w:rsidP="00F01F96">
      <w:pPr>
        <w:keepNext/>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F01F96">
        <w:rPr>
          <w:rFonts w:cs="Times New Roman"/>
          <w:szCs w:val="24"/>
        </w:rPr>
        <w:t xml:space="preserve">Experimental signals before (top left) and after (other panels) different attempts to remove drifts. </w:t>
      </w:r>
      <w:r w:rsidR="00823B66">
        <w:rPr>
          <w:rFonts w:cs="Times New Roman"/>
          <w:szCs w:val="24"/>
        </w:rPr>
        <w:t>On panels on the right, e</w:t>
      </w:r>
      <w:r w:rsidR="00F01F96">
        <w:rPr>
          <w:rFonts w:cs="Times New Roman"/>
          <w:szCs w:val="24"/>
        </w:rPr>
        <w:t xml:space="preserve">mpirical mode decomposition after removing the residual (right), either computing EMD </w:t>
      </w:r>
      <w:r w:rsidR="00F01F96">
        <w:rPr>
          <w:rFonts w:cs="Times New Roman"/>
          <w:szCs w:val="24"/>
        </w:rPr>
        <w:fldChar w:fldCharType="begin"/>
      </w:r>
      <w:r w:rsidR="00F01F96">
        <w:rPr>
          <w:rFonts w:cs="Times New Roman"/>
          <w:szCs w:val="24"/>
        </w:rPr>
        <w:instrText xml:space="preserve"> ADDIN ZOTERO_ITEM CSL_CITATION {"citationID":"LidcbFBg","properties":{"formattedCitation":"(Huang et al., 1998)","plainCitation":"(Huang et al., 1998)","noteIndex":0},"citationItems":[{"id":3721,"uris":["http://zotero.org/users/731547/items/YQQMNF28"],"uri":["http://zotero.org/users/731547/items/YQQMNF28"],"itemData":{"id":3721,"type":"article-journal","abstract":"A new method for analysing nonlinear and non-stationary data has been developed. The key part of the method is the ‘empirical mode decomposition’ method with which any complicated data set can be decomposed into a finite and often small number of ‘intrinsic mode functions’ that admit well-behaved Hilbert transforms. This decomposition method is adaptive, and, therefore, highly efficient. Since the decomposition is based on the local characteristic time scale of the data, it is applicable to nonlinear and non-stationary processes. With the Hilbert transform, the ‘instrinic mode functions’ yield instantaneous frequencies as functions of time that give sharp identifications of imbedded structures. The final presentation of the results is an energy-frequency-time distribution, designated as the Hilbert spectrum. In this method, the main conceptual innovations are the introduction of ‘intrinsic mode functions’ based on local properties of the signal, which make the instantaneous frequency meaningful; and the introduction of the instantaneous frequencies for complicated data sets, which eliminate the need for spurious harmonics to represent nonlinear and non-stationary signals. Examples from the numerical results of the classical nonlinear equation systems and data representing natural phenomena are given to demonstrate the power of this new method. Classical nonlinear system data are especially interesting, for they serve to illustrate the roles played by the nonlinear and non-stationary effects in the energy-frequency-time distribution.","container-title":"Proceedings of the Royal Society of London. Series A: Mathematical, Physical and Engineering Sciences","DOI":"10.1098/rspa.1998.0193","issue":"1971","journalAbbreviation":"Proceedings of the Royal Society of London. Series A: Mathematical, Physical and Engineering Sciences","note":"publisher: Royal Society","page":"903-995","source":"royalsocietypublishing.org (Atypon)","title":"The empirical mode decomposition and the Hilbert spectrum for nonlinear and non-stationary time series analysis","volume":"454","author":[{"family":"Huang","given":"Norden E."},{"family":"Shen","given":"Zheng"},{"family":"Long","given":"Steven R."},{"family":"Wu","given":"Manli C."},{"family":"Shih","given":"Hsing H."},{"family":"Zheng","given":"Quanan"},{"family":"Yen","given":"Nai-Chyuan"},{"family":"Tung","given":"Chi Chao"},{"family":"Liu","given":"Henry H."}],"issued":{"date-parts":[["1998",3,8]]}}}],"schema":"https://github.com/citation-style-language/schema/raw/master/csl-citation.json"} </w:instrText>
      </w:r>
      <w:r w:rsidR="00F01F96">
        <w:rPr>
          <w:rFonts w:cs="Times New Roman"/>
          <w:szCs w:val="24"/>
        </w:rPr>
        <w:fldChar w:fldCharType="separate"/>
      </w:r>
      <w:r w:rsidR="00F01F96">
        <w:rPr>
          <w:rFonts w:cs="Times New Roman"/>
          <w:noProof/>
          <w:szCs w:val="24"/>
        </w:rPr>
        <w:t>(Huang et al., 1998)</w:t>
      </w:r>
      <w:r w:rsidR="00F01F96">
        <w:rPr>
          <w:rFonts w:cs="Times New Roman"/>
          <w:szCs w:val="24"/>
        </w:rPr>
        <w:fldChar w:fldCharType="end"/>
      </w:r>
      <w:r w:rsidR="00F01F96">
        <w:rPr>
          <w:rFonts w:cs="Times New Roman"/>
          <w:szCs w:val="24"/>
        </w:rPr>
        <w:t xml:space="preserve"> or an improved EMD (Complete Ensemble Empirical Mode Decomposition with Adaptive Noise)</w:t>
      </w:r>
      <w:r w:rsidR="00F01F96">
        <w:rPr>
          <w:rFonts w:cs="Times New Roman"/>
          <w:szCs w:val="24"/>
        </w:rPr>
        <w:fldChar w:fldCharType="begin"/>
      </w:r>
      <w:r w:rsidR="00F01F96">
        <w:rPr>
          <w:rFonts w:cs="Times New Roman"/>
          <w:szCs w:val="24"/>
        </w:rPr>
        <w:instrText xml:space="preserve"> ADDIN ZOTERO_ITEM CSL_CITATION {"citationID":"3wDkvnzZ","properties":{"formattedCitation":"(Torres et al., 2011)","plainCitation":"(Torres et al., 2011)","noteIndex":0},"citationItems":[{"id":3720,"uris":["http://zotero.org/users/731547/items/8QGHXAII"],"uri":["http://zotero.org/users/731547/items/8QGHXAII"],"itemData":{"id":3720,"type":"paper-conference","abstract":"In this paper an algorithm based on the ensemble empirical mode decomposition (EEMD) is presented. The key idea on the EEMD relies on averaging the modes obtained by EMD applied to several realizations of Gaussian white noise added to the original signal. The resulting decomposition solves the EMD mode mixing problem, however it introduces new ones. In the method here proposed, a particular noise is added at each stage of the decomposition and a unique residue is computed to obtain each mode. The resulting decomposition is complete, with a numerically negligible error. Two examples are presented: a discrete Dirac delta function and an electrocardiogram signal. The results show that, compared with EEMD, the new method here presented also provides a better spectral separation of the modes and a lesser number of sifting iterations is needed, reducing the computational cost.","container-title":"2011 IEEE International Conference on Acoustics, Speech and Signal Processing (ICASSP)","DOI":"10.1109/ICASSP.2011.5947265","event":"ICASSP 2011 - 2011 IEEE International Conference on Acoustics, Speech and Signal Processing (ICASSP)","event-place":"Prague, Czech Republic","ISBN":"978-1-4577-0538-0","language":"en","page":"4144-4147","publisher":"IEEE","publisher-place":"Prague, Czech Republic","source":"DOI.org (Crossref)","title":"A complete ensemble empirical mode decomposition with adaptive noise","URL":"http://ieeexplore.ieee.org/document/5947265/","author":[{"family":"Torres","given":"Maria E."},{"family":"Colominas","given":"Marcelo A."},{"family":"Schlotthauer","given":"Gaston"},{"family":"Flandrin","given":"Patrick"}],"accessed":{"date-parts":[["2021",3,18]]},"issued":{"date-parts":[["2011",5]]}}}],"schema":"https://github.com/citation-style-language/schema/raw/master/csl-citation.json"} </w:instrText>
      </w:r>
      <w:r w:rsidR="00F01F96">
        <w:rPr>
          <w:rFonts w:cs="Times New Roman"/>
          <w:szCs w:val="24"/>
        </w:rPr>
        <w:fldChar w:fldCharType="separate"/>
      </w:r>
      <w:r w:rsidR="00F01F96">
        <w:rPr>
          <w:rFonts w:cs="Times New Roman"/>
          <w:noProof/>
          <w:szCs w:val="24"/>
        </w:rPr>
        <w:t>(Torres et al., 2011)</w:t>
      </w:r>
      <w:r w:rsidR="00F01F96">
        <w:rPr>
          <w:rFonts w:cs="Times New Roman"/>
          <w:szCs w:val="24"/>
        </w:rPr>
        <w:fldChar w:fldCharType="end"/>
      </w:r>
      <w:r w:rsidR="00823B66">
        <w:rPr>
          <w:rFonts w:cs="Times New Roman"/>
          <w:szCs w:val="24"/>
        </w:rPr>
        <w:t>. On the left, the quadratic detrending used in the present study.</w:t>
      </w:r>
    </w:p>
    <w:p w14:paraId="5E48B195" w14:textId="77777777" w:rsidR="00F91ECD" w:rsidRPr="00F91ECD" w:rsidRDefault="00F91ECD" w:rsidP="00F91ECD">
      <w:pPr>
        <w:pStyle w:val="Bibliography"/>
        <w:rPr>
          <w:rFonts w:cs="Times New Roman"/>
        </w:rPr>
      </w:pPr>
      <w:r>
        <w:fldChar w:fldCharType="begin"/>
      </w:r>
      <w:r>
        <w:instrText xml:space="preserve"> ADDIN ZOTERO_BIBL {"uncited":[],"omitted":[],"custom":[]} CSL_BIBLIOGRAPHY </w:instrText>
      </w:r>
      <w:r>
        <w:fldChar w:fldCharType="separate"/>
      </w:r>
      <w:r w:rsidRPr="00F91ECD">
        <w:rPr>
          <w:rFonts w:cs="Times New Roman"/>
        </w:rPr>
        <w:t xml:space="preserve">Eke, A., Herman, P., </w:t>
      </w:r>
      <w:proofErr w:type="spellStart"/>
      <w:r w:rsidRPr="00F91ECD">
        <w:rPr>
          <w:rFonts w:cs="Times New Roman"/>
        </w:rPr>
        <w:t>Sanganahalli</w:t>
      </w:r>
      <w:proofErr w:type="spellEnd"/>
      <w:r w:rsidRPr="00F91ECD">
        <w:rPr>
          <w:rFonts w:cs="Times New Roman"/>
        </w:rPr>
        <w:t xml:space="preserve">, B. G., </w:t>
      </w:r>
      <w:proofErr w:type="spellStart"/>
      <w:r w:rsidRPr="00F91ECD">
        <w:rPr>
          <w:rFonts w:cs="Times New Roman"/>
        </w:rPr>
        <w:t>Hyder</w:t>
      </w:r>
      <w:proofErr w:type="spellEnd"/>
      <w:r w:rsidRPr="00F91ECD">
        <w:rPr>
          <w:rFonts w:cs="Times New Roman"/>
        </w:rPr>
        <w:t xml:space="preserve">, F., </w:t>
      </w:r>
      <w:proofErr w:type="spellStart"/>
      <w:r w:rsidRPr="00F91ECD">
        <w:rPr>
          <w:rFonts w:cs="Times New Roman"/>
        </w:rPr>
        <w:t>Mukli</w:t>
      </w:r>
      <w:proofErr w:type="spellEnd"/>
      <w:r w:rsidRPr="00F91ECD">
        <w:rPr>
          <w:rFonts w:cs="Times New Roman"/>
        </w:rPr>
        <w:t xml:space="preserve">, P., and Nagy, Z. (2012). Pitfalls in fractal time series analysis: fMRI BOLD as an exemplary case. </w:t>
      </w:r>
      <w:r w:rsidRPr="00F91ECD">
        <w:rPr>
          <w:rFonts w:cs="Times New Roman"/>
          <w:i/>
          <w:iCs/>
        </w:rPr>
        <w:t>Front. Physiol.</w:t>
      </w:r>
      <w:r w:rsidRPr="00F91ECD">
        <w:rPr>
          <w:rFonts w:cs="Times New Roman"/>
        </w:rPr>
        <w:t xml:space="preserve"> 3. doi:10.3389/fphys.2012.00417.</w:t>
      </w:r>
    </w:p>
    <w:p w14:paraId="25D1969E" w14:textId="77777777" w:rsidR="00F91ECD" w:rsidRPr="00F91ECD" w:rsidRDefault="00F91ECD" w:rsidP="00F91ECD">
      <w:pPr>
        <w:pStyle w:val="Bibliography"/>
        <w:rPr>
          <w:rFonts w:cs="Times New Roman"/>
        </w:rPr>
      </w:pPr>
      <w:r w:rsidRPr="00F91ECD">
        <w:rPr>
          <w:rFonts w:cs="Times New Roman"/>
        </w:rPr>
        <w:t xml:space="preserve">Huang, N. E., Shen, Z., Long, S. R., Wu, M. C., Shih, H. H., Zheng, Q., et al. (1998). The empirical mode decomposition and the Hilbert spectrum for nonlinear and non-stationary time series </w:t>
      </w:r>
      <w:r w:rsidRPr="00F91ECD">
        <w:rPr>
          <w:rFonts w:cs="Times New Roman"/>
        </w:rPr>
        <w:lastRenderedPageBreak/>
        <w:t xml:space="preserve">analysis. </w:t>
      </w:r>
      <w:r w:rsidRPr="00F91ECD">
        <w:rPr>
          <w:rFonts w:cs="Times New Roman"/>
          <w:i/>
          <w:iCs/>
        </w:rPr>
        <w:t>Proceedings of the Royal Society of London. Series A: Mathematical, Physical and Engineering Sciences</w:t>
      </w:r>
      <w:r w:rsidRPr="00F91ECD">
        <w:rPr>
          <w:rFonts w:cs="Times New Roman"/>
        </w:rPr>
        <w:t xml:space="preserve"> 454, 903–995. doi:10.1098/rspa.1998.0193.</w:t>
      </w:r>
    </w:p>
    <w:p w14:paraId="748BFE0B" w14:textId="77777777" w:rsidR="00F91ECD" w:rsidRPr="00F91ECD" w:rsidRDefault="00F91ECD" w:rsidP="00F91ECD">
      <w:pPr>
        <w:pStyle w:val="Bibliography"/>
        <w:rPr>
          <w:rFonts w:cs="Times New Roman"/>
        </w:rPr>
      </w:pPr>
      <w:r w:rsidRPr="00F91ECD">
        <w:rPr>
          <w:rFonts w:cs="Times New Roman"/>
        </w:rPr>
        <w:t xml:space="preserve">Nagy, Z., </w:t>
      </w:r>
      <w:proofErr w:type="spellStart"/>
      <w:r w:rsidRPr="00F91ECD">
        <w:rPr>
          <w:rFonts w:cs="Times New Roman"/>
        </w:rPr>
        <w:t>Mukli</w:t>
      </w:r>
      <w:proofErr w:type="spellEnd"/>
      <w:r w:rsidRPr="00F91ECD">
        <w:rPr>
          <w:rFonts w:cs="Times New Roman"/>
        </w:rPr>
        <w:t xml:space="preserve">, P., Herman, P., and Eke, A. (2017). Decomposing Multifractal Crossovers. </w:t>
      </w:r>
      <w:r w:rsidRPr="00F91ECD">
        <w:rPr>
          <w:rFonts w:cs="Times New Roman"/>
          <w:i/>
          <w:iCs/>
        </w:rPr>
        <w:t>Front. Physiol.</w:t>
      </w:r>
      <w:r w:rsidRPr="00F91ECD">
        <w:rPr>
          <w:rFonts w:cs="Times New Roman"/>
        </w:rPr>
        <w:t xml:space="preserve"> 8. doi:10.3389/fphys.2017.00533.</w:t>
      </w:r>
    </w:p>
    <w:p w14:paraId="399DD33F" w14:textId="77777777" w:rsidR="00F91ECD" w:rsidRPr="00F91ECD" w:rsidRDefault="00F91ECD" w:rsidP="00F91ECD">
      <w:pPr>
        <w:pStyle w:val="Bibliography"/>
        <w:rPr>
          <w:rFonts w:cs="Times New Roman"/>
        </w:rPr>
      </w:pPr>
      <w:r w:rsidRPr="00F91ECD">
        <w:rPr>
          <w:rFonts w:cs="Times New Roman"/>
        </w:rPr>
        <w:t xml:space="preserve">Torres, M. E., </w:t>
      </w:r>
      <w:proofErr w:type="spellStart"/>
      <w:r w:rsidRPr="00F91ECD">
        <w:rPr>
          <w:rFonts w:cs="Times New Roman"/>
        </w:rPr>
        <w:t>Colominas</w:t>
      </w:r>
      <w:proofErr w:type="spellEnd"/>
      <w:r w:rsidRPr="00F91ECD">
        <w:rPr>
          <w:rFonts w:cs="Times New Roman"/>
        </w:rPr>
        <w:t xml:space="preserve">, M. A., </w:t>
      </w:r>
      <w:proofErr w:type="spellStart"/>
      <w:r w:rsidRPr="00F91ECD">
        <w:rPr>
          <w:rFonts w:cs="Times New Roman"/>
        </w:rPr>
        <w:t>Schlotthauer</w:t>
      </w:r>
      <w:proofErr w:type="spellEnd"/>
      <w:r w:rsidRPr="00F91ECD">
        <w:rPr>
          <w:rFonts w:cs="Times New Roman"/>
        </w:rPr>
        <w:t xml:space="preserve">, G., and </w:t>
      </w:r>
      <w:proofErr w:type="spellStart"/>
      <w:r w:rsidRPr="00F91ECD">
        <w:rPr>
          <w:rFonts w:cs="Times New Roman"/>
        </w:rPr>
        <w:t>Flandrin</w:t>
      </w:r>
      <w:proofErr w:type="spellEnd"/>
      <w:r w:rsidRPr="00F91ECD">
        <w:rPr>
          <w:rFonts w:cs="Times New Roman"/>
        </w:rPr>
        <w:t xml:space="preserve">, P. (2011). A complete ensemble empirical mode decomposition with adaptive noise. in </w:t>
      </w:r>
      <w:r w:rsidRPr="00F91ECD">
        <w:rPr>
          <w:rFonts w:cs="Times New Roman"/>
          <w:i/>
          <w:iCs/>
        </w:rPr>
        <w:t>2011 IEEE International Conference on Acoustics, Speech and Signal Processing (ICASSP)</w:t>
      </w:r>
      <w:r w:rsidRPr="00F91ECD">
        <w:rPr>
          <w:rFonts w:cs="Times New Roman"/>
        </w:rPr>
        <w:t xml:space="preserve"> (Prague, Czech Republic: IEEE), 4144–4147. doi:10.1109/ICASSP.2011.5947265.</w:t>
      </w:r>
    </w:p>
    <w:p w14:paraId="1C78B093" w14:textId="625805C5" w:rsidR="00F91ECD" w:rsidRPr="001549D3" w:rsidRDefault="00F91ECD" w:rsidP="00F01F96">
      <w:pPr>
        <w:keepNext/>
      </w:pPr>
      <w:r>
        <w:fldChar w:fldCharType="end"/>
      </w:r>
    </w:p>
    <w:sectPr w:rsidR="00F91ECD" w:rsidRPr="001549D3" w:rsidSect="0093429D">
      <w:headerReference w:type="even" r:id="rId9"/>
      <w:footerReference w:type="even" r:id="rId10"/>
      <w:footerReference w:type="default" r:id="rId11"/>
      <w:headerReference w:type="first" r:id="rId1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021080" w14:textId="77777777" w:rsidR="00B716D1" w:rsidRDefault="00B716D1" w:rsidP="00117666">
      <w:pPr>
        <w:spacing w:after="0"/>
      </w:pPr>
      <w:r>
        <w:separator/>
      </w:r>
    </w:p>
  </w:endnote>
  <w:endnote w:type="continuationSeparator" w:id="0">
    <w:p w14:paraId="69E5A416" w14:textId="77777777" w:rsidR="00B716D1" w:rsidRDefault="00B716D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282DEC" w14:textId="77777777" w:rsidR="00B716D1" w:rsidRDefault="00B716D1" w:rsidP="00117666">
      <w:pPr>
        <w:spacing w:after="0"/>
      </w:pPr>
      <w:r>
        <w:separator/>
      </w:r>
    </w:p>
  </w:footnote>
  <w:footnote w:type="continuationSeparator" w:id="0">
    <w:p w14:paraId="764608C6" w14:textId="77777777" w:rsidR="00B716D1" w:rsidRDefault="00B716D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1F383E"/>
    <w:rsid w:val="00267D18"/>
    <w:rsid w:val="00274347"/>
    <w:rsid w:val="002868E2"/>
    <w:rsid w:val="002869C3"/>
    <w:rsid w:val="00287231"/>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6F341B"/>
    <w:rsid w:val="00701727"/>
    <w:rsid w:val="0070566C"/>
    <w:rsid w:val="00714C50"/>
    <w:rsid w:val="00725A7D"/>
    <w:rsid w:val="007501BE"/>
    <w:rsid w:val="00790BB3"/>
    <w:rsid w:val="007C206C"/>
    <w:rsid w:val="00817DD6"/>
    <w:rsid w:val="00823B66"/>
    <w:rsid w:val="0083759F"/>
    <w:rsid w:val="00885156"/>
    <w:rsid w:val="009151AA"/>
    <w:rsid w:val="0093429D"/>
    <w:rsid w:val="00943573"/>
    <w:rsid w:val="009526EC"/>
    <w:rsid w:val="00964134"/>
    <w:rsid w:val="00970F7D"/>
    <w:rsid w:val="00994A3D"/>
    <w:rsid w:val="009C2B12"/>
    <w:rsid w:val="00A174D9"/>
    <w:rsid w:val="00AA4D24"/>
    <w:rsid w:val="00AB6715"/>
    <w:rsid w:val="00B1671E"/>
    <w:rsid w:val="00B25EB8"/>
    <w:rsid w:val="00B37F4D"/>
    <w:rsid w:val="00B716D1"/>
    <w:rsid w:val="00C0762C"/>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01F96"/>
    <w:rsid w:val="00F46900"/>
    <w:rsid w:val="00F61D89"/>
    <w:rsid w:val="00F91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2"/>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2"/>
    <w:qFormat/>
    <w:rsid w:val="00AB6715"/>
    <w:pPr>
      <w:numPr>
        <w:ilvl w:val="1"/>
      </w:numPr>
      <w:spacing w:after="200"/>
      <w:outlineLvl w:val="1"/>
    </w:pPr>
  </w:style>
  <w:style w:type="paragraph" w:styleId="Titre3">
    <w:name w:val="heading 3"/>
    <w:basedOn w:val="Normal"/>
    <w:next w:val="Normal"/>
    <w:link w:val="Titre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uiPriority w:val="2"/>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pPr>
    <w:rPr>
      <w:rFonts w:cs="Times New Roman"/>
      <w:b/>
      <w:bCs/>
      <w:szCs w:val="24"/>
    </w:rPr>
  </w:style>
  <w:style w:type="paragraph" w:styleId="Sansinterligne">
    <w:name w:val="No Spacing"/>
    <w:uiPriority w:val="99"/>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semiHidden/>
    <w:unhideWhenUsed/>
    <w:rsid w:val="00AB6715"/>
    <w:rPr>
      <w:sz w:val="20"/>
      <w:szCs w:val="20"/>
    </w:rPr>
  </w:style>
  <w:style w:type="character" w:customStyle="1" w:styleId="CommentaireCar">
    <w:name w:val="Commentaire Car"/>
    <w:basedOn w:val="Policepardfaut"/>
    <w:link w:val="Commentaire"/>
    <w:uiPriority w:val="99"/>
    <w:semiHidden/>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pPr>
    <w:rPr>
      <w:b/>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agraphedeliste">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Accentuation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2"/>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Accentuationlgr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 w:type="paragraph" w:customStyle="1" w:styleId="Bibliography">
    <w:name w:val="Bibliography"/>
    <w:basedOn w:val="Normal"/>
    <w:link w:val="BibliographyCar"/>
    <w:rsid w:val="00F91ECD"/>
    <w:pPr>
      <w:keepNext/>
      <w:ind w:left="720" w:hanging="720"/>
    </w:pPr>
  </w:style>
  <w:style w:type="character" w:customStyle="1" w:styleId="BibliographyCar">
    <w:name w:val="Bibliography Car"/>
    <w:basedOn w:val="Policepardfaut"/>
    <w:link w:val="Bibliography"/>
    <w:rsid w:val="00F91ECD"/>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17</TotalTime>
  <Pages>3</Pages>
  <Words>2841</Words>
  <Characters>15628</Characters>
  <Application>Microsoft Office Word</Application>
  <DocSecurity>0</DocSecurity>
  <Lines>130</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Microsoft Office User</cp:lastModifiedBy>
  <cp:revision>5</cp:revision>
  <cp:lastPrinted>2013-10-03T12:51:00Z</cp:lastPrinted>
  <dcterms:created xsi:type="dcterms:W3CDTF">2021-03-18T08:24:00Z</dcterms:created>
  <dcterms:modified xsi:type="dcterms:W3CDTF">2021-03-18T08:57:00Z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zotero-version="5.0.96.1"&gt;&lt;session id="EwxaxudU"/&gt;&lt;style id="http://www.zotero.org/styles/frontiers-in-physiology" hasBibliography="1" bibliographyStyleHasBeenSet="1"/&gt;&lt;prefs&gt;&lt;pref name="fieldType" value="Field"/&gt;&lt;/prefs&gt;&lt;/data&gt;</vt:lpwstr>
  </property>
</Properties>
</file>