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4D" w:rsidRPr="009060A0" w:rsidRDefault="00C3054D" w:rsidP="00C3054D">
      <w:pPr>
        <w:spacing w:line="480" w:lineRule="auto"/>
        <w:rPr>
          <w:rFonts w:ascii="Arial" w:hAnsi="Arial" w:cs="Arial"/>
          <w:lang w:val="en-US"/>
        </w:rPr>
      </w:pPr>
      <w:r w:rsidRPr="00774937">
        <w:rPr>
          <w:rFonts w:ascii="Arial" w:hAnsi="Arial" w:cs="Arial"/>
          <w:b/>
          <w:color w:val="000000"/>
          <w:lang w:val="en-US" w:eastAsia="it-IT"/>
        </w:rPr>
        <w:t>Supplementary Table 1</w:t>
      </w:r>
      <w:r w:rsidRPr="0019407F">
        <w:rPr>
          <w:rFonts w:ascii="Arial" w:hAnsi="Arial" w:cs="Arial"/>
          <w:b/>
          <w:color w:val="000000"/>
          <w:lang w:val="en-US" w:eastAsia="it-IT"/>
        </w:rPr>
        <w:t xml:space="preserve">. </w:t>
      </w:r>
      <w:r w:rsidRPr="009060A0">
        <w:rPr>
          <w:rFonts w:ascii="Arial" w:hAnsi="Arial" w:cs="Arial"/>
          <w:color w:val="000000"/>
          <w:lang w:val="en-US" w:eastAsia="it-IT"/>
        </w:rPr>
        <w:t>T</w:t>
      </w:r>
      <w:r w:rsidRPr="009060A0">
        <w:rPr>
          <w:rFonts w:ascii="Arial" w:eastAsia="Arial Unicode MS" w:hAnsi="Arial" w:cs="Arial"/>
          <w:lang w:val="en-US"/>
        </w:rPr>
        <w:t xml:space="preserve">ube </w:t>
      </w:r>
      <w:r w:rsidRPr="009060A0">
        <w:rPr>
          <w:rFonts w:ascii="Arial" w:hAnsi="Arial" w:cs="Arial"/>
          <w:lang w:val="en-US" w:eastAsia="de-AT"/>
        </w:rPr>
        <w:t xml:space="preserve">antibody combinations and sources used for flow cytometry. The cells only and life dead staining control tube is not listed in the Table. In all tubes shown, the </w:t>
      </w:r>
      <w:proofErr w:type="spellStart"/>
      <w:r w:rsidRPr="009060A0">
        <w:rPr>
          <w:rFonts w:ascii="Arial" w:hAnsi="Arial" w:cs="Arial"/>
          <w:lang w:val="en-US"/>
        </w:rPr>
        <w:t>eBioscience</w:t>
      </w:r>
      <w:proofErr w:type="spellEnd"/>
      <w:r w:rsidRPr="009060A0">
        <w:rPr>
          <w:rFonts w:ascii="Arial" w:hAnsi="Arial" w:cs="Arial"/>
          <w:lang w:val="en-US"/>
        </w:rPr>
        <w:t xml:space="preserve">™ Fixable Viability Dye </w:t>
      </w:r>
      <w:proofErr w:type="spellStart"/>
      <w:r w:rsidRPr="009060A0">
        <w:rPr>
          <w:rFonts w:ascii="Arial" w:hAnsi="Arial" w:cs="Arial"/>
          <w:lang w:val="en-US"/>
        </w:rPr>
        <w:t>eFluor</w:t>
      </w:r>
      <w:proofErr w:type="spellEnd"/>
      <w:r w:rsidRPr="009060A0">
        <w:rPr>
          <w:rFonts w:ascii="Arial" w:hAnsi="Arial" w:cs="Arial"/>
          <w:lang w:val="en-US"/>
        </w:rPr>
        <w:t>™ 780 staining was added. Tubes 1, 3, 5 and 7 show the corresponding isotype control antibodies for the corresponding antibodies following in tube 2, 4, 6, 8.</w:t>
      </w:r>
    </w:p>
    <w:p w:rsidR="007352F2" w:rsidRPr="007352F2" w:rsidRDefault="007352F2" w:rsidP="007352F2">
      <w:pPr>
        <w:rPr>
          <w:rFonts w:eastAsia="Arial Unicode MS"/>
          <w:lang w:val="en-GB" w:eastAsia="de-AT"/>
        </w:rPr>
      </w:pPr>
    </w:p>
    <w:tbl>
      <w:tblPr>
        <w:tblW w:w="52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3"/>
        <w:gridCol w:w="21"/>
        <w:gridCol w:w="2700"/>
        <w:gridCol w:w="1701"/>
      </w:tblGrid>
      <w:tr w:rsidR="00E92A2B" w:rsidRPr="00491B98" w:rsidTr="006E41AF">
        <w:trPr>
          <w:trHeight w:val="194"/>
        </w:trPr>
        <w:tc>
          <w:tcPr>
            <w:tcW w:w="87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r w:rsidRPr="00736119"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 xml:space="preserve">Tube Nr. 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proofErr w:type="spellStart"/>
            <w:r w:rsidRPr="00736119"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A</w:t>
            </w:r>
            <w:r w:rsidR="007352F2"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ntibody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:rsidR="00E92A2B" w:rsidRPr="00736119" w:rsidRDefault="00E92A2B" w:rsidP="00BE3FC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proofErr w:type="spellStart"/>
            <w:r w:rsidRPr="00736119"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Source</w:t>
            </w:r>
            <w:r w:rsidRPr="00BE3FC9">
              <w:rPr>
                <w:rFonts w:ascii="Arial" w:eastAsiaTheme="minorHAnsi" w:hAnsi="Arial" w:cs="Arial"/>
                <w:bCs/>
                <w:sz w:val="20"/>
                <w:szCs w:val="20"/>
                <w:vertAlign w:val="superscript"/>
                <w:lang w:val="de-AT" w:eastAsia="en-US"/>
              </w:rPr>
              <w:t>a</w:t>
            </w:r>
            <w:proofErr w:type="spellEnd"/>
          </w:p>
        </w:tc>
      </w:tr>
      <w:tr w:rsidR="00E92A2B" w:rsidRPr="000939B9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mIgG1-FITC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</w:tc>
      </w:tr>
      <w:tr w:rsidR="00E92A2B" w:rsidRPr="000939B9" w:rsidTr="006E41AF">
        <w:trPr>
          <w:trHeight w:val="185"/>
        </w:trPr>
        <w:tc>
          <w:tcPr>
            <w:tcW w:w="853" w:type="dxa"/>
            <w:tcBorders>
              <w:top w:val="nil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rIgG2a-Alexa647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</w:tc>
      </w:tr>
      <w:tr w:rsidR="00E92A2B" w:rsidRPr="000939B9" w:rsidTr="006E41AF">
        <w:trPr>
          <w:trHeight w:val="194"/>
        </w:trPr>
        <w:tc>
          <w:tcPr>
            <w:tcW w:w="853" w:type="dxa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rIgG1-RPE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</w:tc>
      </w:tr>
      <w:tr w:rsidR="00E92A2B" w:rsidRPr="000939B9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CD3-</w:t>
            </w:r>
            <w:r w:rsidRPr="00736119"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F</w:t>
            </w: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ITC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</w:tc>
      </w:tr>
      <w:tr w:rsidR="00E92A2B" w:rsidRPr="00491B98" w:rsidTr="006E41AF">
        <w:trPr>
          <w:trHeight w:val="185"/>
        </w:trPr>
        <w:tc>
          <w:tcPr>
            <w:tcW w:w="853" w:type="dxa"/>
            <w:tcBorders>
              <w:top w:val="nil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CD4-Alexa647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Serotec</w:t>
            </w:r>
            <w:proofErr w:type="spellEnd"/>
          </w:p>
        </w:tc>
      </w:tr>
      <w:tr w:rsidR="00E92A2B" w:rsidRPr="00491B98" w:rsidTr="006E41AF">
        <w:trPr>
          <w:trHeight w:val="194"/>
        </w:trPr>
        <w:tc>
          <w:tcPr>
            <w:tcW w:w="853" w:type="dxa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CD8-RPE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Serotec</w:t>
            </w:r>
            <w:proofErr w:type="spellEnd"/>
          </w:p>
        </w:tc>
      </w:tr>
      <w:tr w:rsidR="00E92A2B" w:rsidRPr="000939B9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rIgG2a-FITC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</w:tc>
      </w:tr>
      <w:tr w:rsidR="00E92A2B" w:rsidRPr="000939B9" w:rsidTr="006E41AF">
        <w:trPr>
          <w:trHeight w:val="185"/>
        </w:trPr>
        <w:tc>
          <w:tcPr>
            <w:tcW w:w="853" w:type="dxa"/>
            <w:tcBorders>
              <w:top w:val="nil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rIgG2a-PerCP-eFluor®710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eBioscience</w:t>
            </w:r>
            <w:proofErr w:type="spellEnd"/>
          </w:p>
        </w:tc>
      </w:tr>
      <w:tr w:rsidR="00E92A2B" w:rsidRPr="000939B9" w:rsidTr="006E41AF">
        <w:trPr>
          <w:trHeight w:val="194"/>
        </w:trPr>
        <w:tc>
          <w:tcPr>
            <w:tcW w:w="853" w:type="dxa"/>
            <w:tcBorders>
              <w:top w:val="nil"/>
              <w:bottom w:val="single" w:sz="8" w:space="0" w:color="auto"/>
            </w:tcBorders>
          </w:tcPr>
          <w:p w:rsidR="00E92A2B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</w:p>
          <w:p w:rsidR="00E92A2B" w:rsidRPr="00736119" w:rsidRDefault="00E92A2B" w:rsidP="006E41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8" w:space="0" w:color="auto"/>
            </w:tcBorders>
          </w:tcPr>
          <w:p w:rsidR="00E92A2B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rIgG2b-eFluor450</w:t>
            </w:r>
          </w:p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mIgG1-A647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E92A2B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eBioscience</w:t>
            </w:r>
            <w:proofErr w:type="spellEnd"/>
          </w:p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</w:tc>
      </w:tr>
      <w:tr w:rsidR="00E92A2B" w:rsidRPr="00491B98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MHCII-FITC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Serotec</w:t>
            </w:r>
            <w:proofErr w:type="spellEnd"/>
          </w:p>
        </w:tc>
      </w:tr>
      <w:tr w:rsidR="00E92A2B" w:rsidRPr="000939B9" w:rsidTr="006E41AF">
        <w:trPr>
          <w:trHeight w:val="80"/>
        </w:trPr>
        <w:tc>
          <w:tcPr>
            <w:tcW w:w="853" w:type="dxa"/>
            <w:tcBorders>
              <w:top w:val="nil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4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CD5-</w:t>
            </w: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PerCP-eFluor®710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eBioscience</w:t>
            </w:r>
            <w:proofErr w:type="spellEnd"/>
          </w:p>
        </w:tc>
      </w:tr>
      <w:tr w:rsidR="00E92A2B" w:rsidRPr="00491B98" w:rsidTr="006E41AF">
        <w:trPr>
          <w:trHeight w:val="194"/>
        </w:trPr>
        <w:tc>
          <w:tcPr>
            <w:tcW w:w="853" w:type="dxa"/>
            <w:tcBorders>
              <w:top w:val="nil"/>
              <w:bottom w:val="single" w:sz="8" w:space="0" w:color="auto"/>
            </w:tcBorders>
          </w:tcPr>
          <w:p w:rsidR="00E92A2B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</w:p>
          <w:p w:rsidR="00E92A2B" w:rsidRPr="00736119" w:rsidRDefault="00E92A2B" w:rsidP="006E41A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8" w:space="0" w:color="auto"/>
            </w:tcBorders>
          </w:tcPr>
          <w:p w:rsidR="00E92A2B" w:rsidRDefault="00E92A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CD45-eFluor450</w:t>
            </w:r>
          </w:p>
          <w:p w:rsidR="00E92A2B" w:rsidRPr="00736119" w:rsidRDefault="00E92A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CD21-A647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E92A2B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eBioscience</w:t>
            </w:r>
            <w:proofErr w:type="spellEnd"/>
          </w:p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Serotec</w:t>
            </w:r>
            <w:proofErr w:type="spellEnd"/>
          </w:p>
        </w:tc>
      </w:tr>
      <w:tr w:rsidR="00E92A2B" w:rsidRPr="00491B98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5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mIgG1-PE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Dako</w:t>
            </w:r>
            <w:proofErr w:type="spellEnd"/>
          </w:p>
        </w:tc>
      </w:tr>
      <w:tr w:rsidR="00E92A2B" w:rsidRPr="00EC78AD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6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CD34-PE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BD </w:t>
            </w:r>
            <w:proofErr w:type="spellStart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>Pharmingen</w:t>
            </w:r>
            <w:proofErr w:type="spellEnd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560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TM</w:t>
            </w:r>
          </w:p>
        </w:tc>
      </w:tr>
      <w:tr w:rsidR="00E92A2B" w:rsidRPr="000939B9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EC78AD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mIgG1 PE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76782C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D</w:t>
            </w:r>
            <w:r w:rsidR="00E92A2B"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ako</w:t>
            </w:r>
            <w:proofErr w:type="spellEnd"/>
          </w:p>
        </w:tc>
      </w:tr>
      <w:tr w:rsidR="00E92A2B" w:rsidRPr="00491B98" w:rsidTr="006E41AF">
        <w:trPr>
          <w:trHeight w:val="185"/>
        </w:trPr>
        <w:tc>
          <w:tcPr>
            <w:tcW w:w="853" w:type="dxa"/>
            <w:tcBorders>
              <w:top w:val="nil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mIgG1 APC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BD </w:t>
            </w:r>
            <w:proofErr w:type="spellStart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>Pharmingen</w:t>
            </w:r>
            <w:proofErr w:type="spellEnd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560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TM</w:t>
            </w:r>
          </w:p>
        </w:tc>
      </w:tr>
      <w:tr w:rsidR="00E92A2B" w:rsidRPr="0076782C" w:rsidTr="006E41AF">
        <w:trPr>
          <w:trHeight w:val="194"/>
        </w:trPr>
        <w:tc>
          <w:tcPr>
            <w:tcW w:w="853" w:type="dxa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8" w:space="0" w:color="auto"/>
            </w:tcBorders>
          </w:tcPr>
          <w:p w:rsidR="00E92A2B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mIgG1 FITC</w:t>
            </w:r>
          </w:p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mIgG1 BV421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E92A2B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Serotec</w:t>
            </w:r>
            <w:proofErr w:type="spellEnd"/>
          </w:p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</w:pPr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BD </w:t>
            </w:r>
            <w:proofErr w:type="spellStart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>Pharmingen</w:t>
            </w:r>
            <w:proofErr w:type="spellEnd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560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TM</w:t>
            </w:r>
          </w:p>
        </w:tc>
      </w:tr>
      <w:tr w:rsidR="00E92A2B" w:rsidRPr="00491B98" w:rsidTr="006E41AF">
        <w:trPr>
          <w:trHeight w:val="185"/>
        </w:trPr>
        <w:tc>
          <w:tcPr>
            <w:tcW w:w="853" w:type="dxa"/>
            <w:tcBorders>
              <w:top w:val="single" w:sz="8" w:space="0" w:color="auto"/>
              <w:bottom w:val="nil"/>
            </w:tcBorders>
          </w:tcPr>
          <w:p w:rsidR="00E92A2B" w:rsidRPr="0076782C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2721" w:type="dxa"/>
            <w:gridSpan w:val="2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CD79 PE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Dako</w:t>
            </w:r>
            <w:proofErr w:type="spellEnd"/>
          </w:p>
        </w:tc>
      </w:tr>
      <w:tr w:rsidR="00E92A2B" w:rsidRPr="00491B98" w:rsidTr="006E41AF">
        <w:trPr>
          <w:trHeight w:val="185"/>
        </w:trPr>
        <w:tc>
          <w:tcPr>
            <w:tcW w:w="853" w:type="dxa"/>
            <w:tcBorders>
              <w:top w:val="nil"/>
              <w:bottom w:val="nil"/>
            </w:tcBorders>
          </w:tcPr>
          <w:p w:rsidR="00E92A2B" w:rsidRPr="00736119" w:rsidRDefault="007352F2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de-AT" w:eastAsia="en-US"/>
              </w:rPr>
              <w:t>8</w:t>
            </w:r>
          </w:p>
        </w:tc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CD11a APC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92A2B" w:rsidRPr="00736119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BD </w:t>
            </w:r>
            <w:proofErr w:type="spellStart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>Pharmingen</w:t>
            </w:r>
            <w:proofErr w:type="spellEnd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560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TM</w:t>
            </w:r>
          </w:p>
        </w:tc>
      </w:tr>
      <w:tr w:rsidR="00E92A2B" w:rsidRPr="0076782C" w:rsidTr="006E41AF">
        <w:trPr>
          <w:trHeight w:val="194"/>
        </w:trPr>
        <w:tc>
          <w:tcPr>
            <w:tcW w:w="853" w:type="dxa"/>
            <w:tcBorders>
              <w:top w:val="nil"/>
              <w:bottom w:val="single" w:sz="8" w:space="0" w:color="auto"/>
            </w:tcBorders>
          </w:tcPr>
          <w:p w:rsidR="00E92A2B" w:rsidRPr="00736119" w:rsidRDefault="00E92A2B" w:rsidP="00EC78A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8" w:space="0" w:color="auto"/>
            </w:tcBorders>
          </w:tcPr>
          <w:p w:rsidR="00E92A2B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CD3 FITC</w:t>
            </w:r>
          </w:p>
          <w:p w:rsidR="00E92A2B" w:rsidRPr="00736119" w:rsidRDefault="00E92A2B" w:rsidP="000939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de-AT" w:eastAsia="en-US"/>
              </w:rPr>
              <w:t>Ki-67 BV421</w:t>
            </w:r>
          </w:p>
        </w:tc>
        <w:tc>
          <w:tcPr>
            <w:tcW w:w="1701" w:type="dxa"/>
            <w:tcBorders>
              <w:top w:val="nil"/>
              <w:bottom w:val="single" w:sz="8" w:space="0" w:color="auto"/>
            </w:tcBorders>
          </w:tcPr>
          <w:p w:rsidR="00E92A2B" w:rsidRPr="0076782C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>AbD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76782C"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  <w:t>Serotec</w:t>
            </w:r>
            <w:proofErr w:type="spellEnd"/>
          </w:p>
          <w:p w:rsidR="00E92A2B" w:rsidRPr="0076782C" w:rsidRDefault="00E92A2B" w:rsidP="00491B9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n-US" w:eastAsia="en-US"/>
              </w:rPr>
            </w:pPr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BD </w:t>
            </w:r>
            <w:proofErr w:type="spellStart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>Pharmingen</w:t>
            </w:r>
            <w:proofErr w:type="spellEnd"/>
            <w:r w:rsidRPr="00B5602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5602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TM</w:t>
            </w:r>
          </w:p>
        </w:tc>
      </w:tr>
    </w:tbl>
    <w:p w:rsidR="00476A33" w:rsidRPr="00726249" w:rsidRDefault="00476A33" w:rsidP="006E41AF">
      <w:pPr>
        <w:shd w:val="clear" w:color="auto" w:fill="F5F5F5"/>
        <w:rPr>
          <w:rFonts w:ascii="Arial" w:hAnsi="Arial" w:cs="Arial"/>
          <w:color w:val="000000"/>
          <w:sz w:val="18"/>
          <w:szCs w:val="18"/>
          <w:lang w:val="en-GB"/>
        </w:rPr>
      </w:pPr>
      <w:r w:rsidRPr="00726249">
        <w:rPr>
          <w:rFonts w:ascii="Arial" w:hAnsi="Arial" w:cs="Arial"/>
          <w:i/>
          <w:iCs/>
          <w:color w:val="000000"/>
          <w:sz w:val="18"/>
          <w:szCs w:val="18"/>
          <w:lang w:val="en-GB"/>
        </w:rPr>
        <w:t>Abbreviations</w:t>
      </w:r>
      <w:r w:rsidRPr="00726249">
        <w:rPr>
          <w:rFonts w:ascii="Arial" w:hAnsi="Arial" w:cs="Arial"/>
          <w:color w:val="000000"/>
          <w:sz w:val="18"/>
          <w:szCs w:val="18"/>
          <w:lang w:val="en-GB"/>
        </w:rPr>
        <w:t xml:space="preserve">: m = mouse; r = rat; FITC = fluorescein </w:t>
      </w:r>
      <w:proofErr w:type="spellStart"/>
      <w:r w:rsidRPr="00726249">
        <w:rPr>
          <w:rFonts w:ascii="Arial" w:hAnsi="Arial" w:cs="Arial"/>
          <w:color w:val="000000"/>
          <w:sz w:val="18"/>
          <w:szCs w:val="18"/>
          <w:lang w:val="en-GB"/>
        </w:rPr>
        <w:t>isothiocyanate</w:t>
      </w:r>
      <w:proofErr w:type="spellEnd"/>
      <w:r w:rsidRPr="00726249">
        <w:rPr>
          <w:rFonts w:ascii="Arial" w:hAnsi="Arial" w:cs="Arial"/>
          <w:color w:val="000000"/>
          <w:sz w:val="18"/>
          <w:szCs w:val="18"/>
          <w:lang w:val="en-GB"/>
        </w:rPr>
        <w:t>, APC = </w:t>
      </w:r>
      <w:proofErr w:type="spellStart"/>
      <w:r w:rsidRPr="00726249">
        <w:rPr>
          <w:rFonts w:ascii="Arial" w:hAnsi="Arial" w:cs="Arial"/>
          <w:color w:val="000000"/>
          <w:sz w:val="18"/>
          <w:szCs w:val="18"/>
          <w:lang w:val="en-GB"/>
        </w:rPr>
        <w:t>allophycocyanin</w:t>
      </w:r>
      <w:proofErr w:type="spellEnd"/>
      <w:r w:rsidRPr="00726249">
        <w:rPr>
          <w:rFonts w:ascii="Arial" w:hAnsi="Arial" w:cs="Arial"/>
          <w:color w:val="000000"/>
          <w:sz w:val="18"/>
          <w:szCs w:val="18"/>
          <w:lang w:val="en-GB"/>
        </w:rPr>
        <w:t>; PE = </w:t>
      </w:r>
      <w:proofErr w:type="spellStart"/>
      <w:r w:rsidRPr="00726249">
        <w:rPr>
          <w:rFonts w:ascii="Arial" w:hAnsi="Arial" w:cs="Arial"/>
          <w:color w:val="000000"/>
          <w:sz w:val="18"/>
          <w:szCs w:val="18"/>
          <w:lang w:val="en-GB"/>
        </w:rPr>
        <w:t>phycoerythrin</w:t>
      </w:r>
      <w:proofErr w:type="spellEnd"/>
      <w:r w:rsidR="00726249" w:rsidRPr="00726249">
        <w:rPr>
          <w:rFonts w:ascii="Arial" w:hAnsi="Arial" w:cs="Arial"/>
          <w:color w:val="000000"/>
          <w:sz w:val="18"/>
          <w:szCs w:val="18"/>
          <w:lang w:val="en-GB"/>
        </w:rPr>
        <w:t xml:space="preserve">; </w:t>
      </w:r>
      <w:proofErr w:type="spellStart"/>
      <w:r w:rsidR="00726249" w:rsidRPr="00726249">
        <w:rPr>
          <w:rFonts w:ascii="Arial" w:hAnsi="Arial" w:cs="Arial"/>
          <w:color w:val="000000"/>
          <w:sz w:val="18"/>
          <w:szCs w:val="18"/>
          <w:lang w:val="en-GB"/>
        </w:rPr>
        <w:t>PerCP</w:t>
      </w:r>
      <w:proofErr w:type="spellEnd"/>
      <w:r w:rsidR="00726249" w:rsidRPr="00726249">
        <w:rPr>
          <w:rFonts w:ascii="Arial" w:hAnsi="Arial" w:cs="Arial"/>
          <w:color w:val="000000"/>
          <w:sz w:val="18"/>
          <w:szCs w:val="18"/>
          <w:lang w:val="en-GB"/>
        </w:rPr>
        <w:t>=</w:t>
      </w:r>
      <w:r w:rsidR="00726249" w:rsidRPr="006E41AF">
        <w:rPr>
          <w:rFonts w:ascii="Arial" w:hAnsi="Arial" w:cs="Arial"/>
          <w:sz w:val="18"/>
          <w:szCs w:val="18"/>
          <w:lang w:val="en"/>
        </w:rPr>
        <w:t xml:space="preserve"> </w:t>
      </w:r>
      <w:proofErr w:type="spellStart"/>
      <w:r w:rsidR="00726249" w:rsidRPr="006E41AF">
        <w:rPr>
          <w:rFonts w:ascii="Arial" w:hAnsi="Arial" w:cs="Arial"/>
          <w:sz w:val="18"/>
          <w:szCs w:val="18"/>
          <w:lang w:val="en"/>
        </w:rPr>
        <w:t>Peridinin</w:t>
      </w:r>
      <w:proofErr w:type="spellEnd"/>
      <w:r w:rsidR="00726249" w:rsidRPr="006E41AF">
        <w:rPr>
          <w:rFonts w:ascii="Arial" w:hAnsi="Arial" w:cs="Arial"/>
          <w:sz w:val="18"/>
          <w:szCs w:val="18"/>
          <w:lang w:val="en"/>
        </w:rPr>
        <w:t>-chlorophyll-protein Complex Conjugate; BV421=Brilliant Violet421</w:t>
      </w:r>
      <w:r w:rsidRPr="00726249">
        <w:rPr>
          <w:rFonts w:ascii="Arial" w:hAnsi="Arial" w:cs="Arial"/>
          <w:color w:val="000000"/>
          <w:sz w:val="18"/>
          <w:szCs w:val="18"/>
          <w:lang w:val="en-GB"/>
        </w:rPr>
        <w:t>.</w:t>
      </w:r>
    </w:p>
    <w:p w:rsidR="000939B9" w:rsidRPr="00BE3FC9" w:rsidRDefault="00BE3FC9">
      <w:pPr>
        <w:shd w:val="clear" w:color="auto" w:fill="FFFFFF"/>
        <w:rPr>
          <w:rFonts w:ascii="Arial" w:eastAsiaTheme="minorHAnsi" w:hAnsi="Arial" w:cs="Arial"/>
          <w:sz w:val="18"/>
          <w:szCs w:val="18"/>
          <w:lang w:val="en-GB" w:eastAsia="en-US"/>
        </w:rPr>
      </w:pPr>
      <w:r>
        <w:rPr>
          <w:rFonts w:ascii="Arial" w:eastAsiaTheme="minorHAnsi" w:hAnsi="Arial" w:cs="Arial"/>
          <w:sz w:val="18"/>
          <w:szCs w:val="18"/>
          <w:vertAlign w:val="superscript"/>
          <w:lang w:val="en-GB" w:eastAsia="en-US"/>
        </w:rPr>
        <w:t>a</w:t>
      </w:r>
      <w:r w:rsidR="00476A33" w:rsidRPr="002E4805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proofErr w:type="spellStart"/>
      <w:r w:rsidR="00476A33" w:rsidRPr="00D85AE9">
        <w:rPr>
          <w:rFonts w:ascii="Arial" w:eastAsiaTheme="minorHAnsi" w:hAnsi="Arial" w:cs="Arial"/>
          <w:sz w:val="18"/>
          <w:szCs w:val="18"/>
          <w:lang w:val="en-GB" w:eastAsia="en-US"/>
        </w:rPr>
        <w:t>AbD</w:t>
      </w:r>
      <w:proofErr w:type="spellEnd"/>
      <w:r w:rsidR="00476A33" w:rsidRPr="00D85AE9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proofErr w:type="spellStart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>Serotec</w:t>
      </w:r>
      <w:proofErr w:type="spellEnd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 xml:space="preserve">, </w:t>
      </w:r>
      <w:r w:rsidR="00476A33" w:rsidRPr="00B56028">
        <w:rPr>
          <w:rFonts w:ascii="Arial" w:hAnsi="Arial" w:cs="Arial"/>
          <w:sz w:val="18"/>
          <w:szCs w:val="18"/>
          <w:lang w:val="en-GB"/>
        </w:rPr>
        <w:t xml:space="preserve">Kidlington, Oxford, UK; BD </w:t>
      </w:r>
      <w:proofErr w:type="spellStart"/>
      <w:r w:rsidR="00476A33" w:rsidRPr="00B56028">
        <w:rPr>
          <w:rFonts w:ascii="Arial" w:hAnsi="Arial" w:cs="Arial"/>
          <w:sz w:val="18"/>
          <w:szCs w:val="18"/>
          <w:lang w:val="en-GB"/>
        </w:rPr>
        <w:t>Pharmingen</w:t>
      </w:r>
      <w:proofErr w:type="spellEnd"/>
      <w:r w:rsidR="00476A33" w:rsidRPr="00B56028">
        <w:rPr>
          <w:rFonts w:ascii="Arial" w:hAnsi="Arial" w:cs="Arial"/>
          <w:sz w:val="18"/>
          <w:szCs w:val="18"/>
          <w:lang w:val="en-GB"/>
        </w:rPr>
        <w:t xml:space="preserve"> </w:t>
      </w:r>
      <w:r w:rsidR="00476A33" w:rsidRPr="00B56028">
        <w:rPr>
          <w:rFonts w:ascii="Arial" w:hAnsi="Arial" w:cs="Arial"/>
          <w:sz w:val="18"/>
          <w:szCs w:val="18"/>
          <w:vertAlign w:val="superscript"/>
          <w:lang w:val="en-GB"/>
        </w:rPr>
        <w:t>TM</w:t>
      </w:r>
      <w:r w:rsidR="00476A33" w:rsidRPr="00B56028">
        <w:rPr>
          <w:rFonts w:ascii="Arial" w:hAnsi="Arial" w:cs="Arial"/>
          <w:sz w:val="18"/>
          <w:szCs w:val="18"/>
          <w:lang w:val="en-GB"/>
        </w:rPr>
        <w:t>, Bect</w:t>
      </w:r>
      <w:r w:rsidR="0076782C">
        <w:rPr>
          <w:rFonts w:ascii="Arial" w:hAnsi="Arial" w:cs="Arial"/>
          <w:sz w:val="18"/>
          <w:szCs w:val="18"/>
          <w:lang w:val="en-GB"/>
        </w:rPr>
        <w:t>on Dickinson, BD, San Diego, CA, US;</w:t>
      </w:r>
      <w:bookmarkStart w:id="0" w:name="_GoBack"/>
      <w:bookmarkEnd w:id="0"/>
      <w:r w:rsidR="00476A33" w:rsidRPr="00B56028">
        <w:rPr>
          <w:rFonts w:ascii="Arial" w:hAnsi="Arial" w:cs="Arial"/>
          <w:sz w:val="18"/>
          <w:szCs w:val="18"/>
          <w:lang w:val="en-GB"/>
        </w:rPr>
        <w:t xml:space="preserve"> Thermo Scientific, </w:t>
      </w:r>
      <w:r w:rsidR="00476A33" w:rsidRPr="00B56028">
        <w:rPr>
          <w:rStyle w:val="locality"/>
          <w:rFonts w:ascii="Arial" w:hAnsi="Arial" w:cs="Arial"/>
          <w:color w:val="363636"/>
          <w:sz w:val="18"/>
          <w:szCs w:val="18"/>
          <w:lang w:val="en-GB"/>
        </w:rPr>
        <w:t>Rockford</w:t>
      </w:r>
      <w:r w:rsidR="00476A33" w:rsidRPr="00B56028">
        <w:rPr>
          <w:rFonts w:ascii="Arial" w:hAnsi="Arial" w:cs="Arial"/>
          <w:color w:val="363636"/>
          <w:sz w:val="18"/>
          <w:szCs w:val="18"/>
          <w:lang w:val="en-GB"/>
        </w:rPr>
        <w:t xml:space="preserve">, </w:t>
      </w:r>
      <w:r w:rsidR="00476A33" w:rsidRPr="00B56028">
        <w:rPr>
          <w:rStyle w:val="region"/>
          <w:rFonts w:ascii="Arial" w:hAnsi="Arial" w:cs="Arial"/>
          <w:color w:val="363636"/>
          <w:sz w:val="18"/>
          <w:szCs w:val="18"/>
          <w:lang w:val="en-GB"/>
        </w:rPr>
        <w:t>Illinois,</w:t>
      </w:r>
      <w:r w:rsidR="00476A33" w:rsidRPr="00B56028">
        <w:rPr>
          <w:rFonts w:ascii="Arial" w:hAnsi="Arial" w:cs="Arial"/>
          <w:color w:val="363636"/>
          <w:sz w:val="18"/>
          <w:szCs w:val="18"/>
          <w:lang w:val="en-GB"/>
        </w:rPr>
        <w:t xml:space="preserve"> US; </w:t>
      </w:r>
      <w:proofErr w:type="spellStart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>Dako</w:t>
      </w:r>
      <w:proofErr w:type="spellEnd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 xml:space="preserve"> </w:t>
      </w:r>
      <w:proofErr w:type="spellStart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>Cytomation</w:t>
      </w:r>
      <w:proofErr w:type="spellEnd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 xml:space="preserve">, </w:t>
      </w:r>
      <w:proofErr w:type="spellStart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>Glostrup</w:t>
      </w:r>
      <w:proofErr w:type="spellEnd"/>
      <w:r w:rsidR="00476A33" w:rsidRPr="00B56028">
        <w:rPr>
          <w:rFonts w:ascii="Arial" w:eastAsiaTheme="minorHAnsi" w:hAnsi="Arial" w:cs="Arial"/>
          <w:sz w:val="18"/>
          <w:szCs w:val="18"/>
          <w:lang w:val="en-GB" w:eastAsia="en-US"/>
        </w:rPr>
        <w:t>, Denmark</w:t>
      </w:r>
      <w:r w:rsidR="00E92A2B">
        <w:rPr>
          <w:rFonts w:ascii="Arial" w:eastAsiaTheme="minorHAnsi" w:hAnsi="Arial" w:cs="Arial"/>
          <w:sz w:val="18"/>
          <w:szCs w:val="18"/>
          <w:lang w:val="en-GB" w:eastAsia="en-US"/>
        </w:rPr>
        <w:t>.</w:t>
      </w:r>
    </w:p>
    <w:sectPr w:rsidR="000939B9" w:rsidRPr="00BE3FC9" w:rsidSect="006602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47F3C"/>
    <w:rsid w:val="000939B9"/>
    <w:rsid w:val="001C28F4"/>
    <w:rsid w:val="00223E25"/>
    <w:rsid w:val="002423C6"/>
    <w:rsid w:val="00476A33"/>
    <w:rsid w:val="00491B98"/>
    <w:rsid w:val="00570B18"/>
    <w:rsid w:val="006602B6"/>
    <w:rsid w:val="006711FE"/>
    <w:rsid w:val="006E41AF"/>
    <w:rsid w:val="00726249"/>
    <w:rsid w:val="007352F2"/>
    <w:rsid w:val="00736119"/>
    <w:rsid w:val="00754FBC"/>
    <w:rsid w:val="0076782C"/>
    <w:rsid w:val="007A7080"/>
    <w:rsid w:val="00972419"/>
    <w:rsid w:val="00A225B4"/>
    <w:rsid w:val="00AC7F0E"/>
    <w:rsid w:val="00BE3FC9"/>
    <w:rsid w:val="00C3054D"/>
    <w:rsid w:val="00E92A2B"/>
    <w:rsid w:val="00EC78AD"/>
    <w:rsid w:val="00F4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6C39B"/>
  <w15:docId w15:val="{98DD920F-AB80-4637-B343-692BCABB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F47F3C"/>
    <w:pPr>
      <w:spacing w:after="200"/>
    </w:pPr>
    <w:rPr>
      <w:b/>
      <w:bCs/>
      <w:color w:val="4F81BD"/>
      <w:sz w:val="18"/>
      <w:szCs w:val="18"/>
    </w:rPr>
  </w:style>
  <w:style w:type="character" w:customStyle="1" w:styleId="locality">
    <w:name w:val="locality"/>
    <w:basedOn w:val="Absatz-Standardschriftart"/>
    <w:rsid w:val="00476A33"/>
  </w:style>
  <w:style w:type="character" w:customStyle="1" w:styleId="region">
    <w:name w:val="region"/>
    <w:basedOn w:val="Absatz-Standardschriftart"/>
    <w:rsid w:val="00476A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8F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8F4"/>
    <w:rPr>
      <w:rFonts w:ascii="Tahoma" w:eastAsia="Times New Roman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AC7F0E"/>
    <w:rPr>
      <w:color w:val="808080"/>
    </w:rPr>
  </w:style>
  <w:style w:type="character" w:customStyle="1" w:styleId="apple-converted-space">
    <w:name w:val="apple-converted-space"/>
    <w:basedOn w:val="Absatz-Standardschriftart"/>
    <w:rsid w:val="0073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ruetgenb</dc:creator>
  <cp:keywords/>
  <dc:description/>
  <cp:lastModifiedBy>Saalmüller Armin</cp:lastModifiedBy>
  <cp:revision>2</cp:revision>
  <dcterms:created xsi:type="dcterms:W3CDTF">2020-10-15T12:00:00Z</dcterms:created>
  <dcterms:modified xsi:type="dcterms:W3CDTF">2020-10-15T12:00:00Z</dcterms:modified>
</cp:coreProperties>
</file>