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6328" w:rsidRPr="001E55DC" w:rsidRDefault="004F6328" w:rsidP="004F6328">
      <w:pPr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b/>
          <w:sz w:val="24"/>
          <w:szCs w:val="24"/>
        </w:rPr>
        <w:t>Appendix 1</w:t>
      </w:r>
      <w:r w:rsidRPr="001E55DC">
        <w:rPr>
          <w:rFonts w:ascii="Times New Roman" w:hAnsi="Times New Roman" w:cs="Times New Roman"/>
          <w:sz w:val="24"/>
          <w:szCs w:val="24"/>
        </w:rPr>
        <w:t xml:space="preserve">: Composite descriptive sedation score *as seen in </w:t>
      </w:r>
      <w:proofErr w:type="spellStart"/>
      <w:r w:rsidRPr="001E55DC">
        <w:rPr>
          <w:rFonts w:ascii="Times New Roman" w:hAnsi="Times New Roman" w:cs="Times New Roman"/>
          <w:sz w:val="24"/>
          <w:szCs w:val="24"/>
        </w:rPr>
        <w:t>Grint</w:t>
      </w:r>
      <w:proofErr w:type="spellEnd"/>
      <w:r w:rsidRPr="001E55DC">
        <w:rPr>
          <w:rFonts w:ascii="Times New Roman" w:hAnsi="Times New Roman" w:cs="Times New Roman"/>
          <w:sz w:val="24"/>
          <w:szCs w:val="24"/>
        </w:rPr>
        <w:t xml:space="preserve"> et al adapted from Young et al (1990) and </w:t>
      </w:r>
      <w:proofErr w:type="spellStart"/>
      <w:r w:rsidRPr="001E55DC">
        <w:rPr>
          <w:rFonts w:ascii="Times New Roman" w:hAnsi="Times New Roman" w:cs="Times New Roman"/>
          <w:sz w:val="24"/>
          <w:szCs w:val="24"/>
        </w:rPr>
        <w:t>Kuusela</w:t>
      </w:r>
      <w:proofErr w:type="spellEnd"/>
      <w:r w:rsidRPr="001E55DC">
        <w:rPr>
          <w:rFonts w:ascii="Times New Roman" w:hAnsi="Times New Roman" w:cs="Times New Roman"/>
          <w:sz w:val="24"/>
          <w:szCs w:val="24"/>
        </w:rPr>
        <w:t xml:space="preserve"> et al (2000)</w:t>
      </w:r>
    </w:p>
    <w:p w:rsidR="004F6328" w:rsidRPr="001E55DC" w:rsidRDefault="004F6328" w:rsidP="004F63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1. Spontaneous posture</w:t>
      </w:r>
    </w:p>
    <w:p w:rsidR="004F6328" w:rsidRPr="001E55DC" w:rsidRDefault="004F6328" w:rsidP="004F632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standing = 0</w:t>
      </w:r>
    </w:p>
    <w:p w:rsidR="004F6328" w:rsidRPr="001E55DC" w:rsidRDefault="004F6328" w:rsidP="004F632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tired but standing = 1</w:t>
      </w:r>
    </w:p>
    <w:p w:rsidR="004F6328" w:rsidRPr="001E55DC" w:rsidRDefault="004F6328" w:rsidP="004F632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lying but able to rise = 2</w:t>
      </w:r>
    </w:p>
    <w:p w:rsidR="004F6328" w:rsidRPr="001E55DC" w:rsidRDefault="004F6328" w:rsidP="004F632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lying but difficulty rising = 3</w:t>
      </w:r>
    </w:p>
    <w:p w:rsidR="004F6328" w:rsidRPr="001E55DC" w:rsidRDefault="004F6328" w:rsidP="004F6328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unable to rise = 4</w:t>
      </w:r>
    </w:p>
    <w:p w:rsidR="004F6328" w:rsidRPr="001E55DC" w:rsidRDefault="004F6328" w:rsidP="004F63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2. Palpebral reflex</w:t>
      </w:r>
    </w:p>
    <w:p w:rsidR="004F6328" w:rsidRPr="001E55DC" w:rsidRDefault="004F6328" w:rsidP="004F632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brisk = 0</w:t>
      </w:r>
    </w:p>
    <w:p w:rsidR="004F6328" w:rsidRPr="001E55DC" w:rsidRDefault="004F6328" w:rsidP="004F632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slow but with full corneal sweep = 1</w:t>
      </w:r>
    </w:p>
    <w:p w:rsidR="004F6328" w:rsidRPr="001E55DC" w:rsidRDefault="004F6328" w:rsidP="004F632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slow but with only partial corneal sweep = 2</w:t>
      </w:r>
    </w:p>
    <w:p w:rsidR="004F6328" w:rsidRPr="001E55DC" w:rsidRDefault="004F6328" w:rsidP="004F632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absent = 3</w:t>
      </w:r>
    </w:p>
    <w:p w:rsidR="004F6328" w:rsidRPr="001E55DC" w:rsidRDefault="004F6328" w:rsidP="004F63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3. Eye position</w:t>
      </w:r>
    </w:p>
    <w:p w:rsidR="004F6328" w:rsidRPr="001E55DC" w:rsidRDefault="004F6328" w:rsidP="004F632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central = 0</w:t>
      </w:r>
    </w:p>
    <w:p w:rsidR="004F6328" w:rsidRPr="001E55DC" w:rsidRDefault="004F6328" w:rsidP="004F632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rotated forwards/downwards but not obscured by third eyelid = 1</w:t>
      </w:r>
    </w:p>
    <w:p w:rsidR="004F6328" w:rsidRPr="001E55DC" w:rsidRDefault="004F6328" w:rsidP="004F6328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rotated forwards/downwards and obscured by third eyelid = 2</w:t>
      </w:r>
    </w:p>
    <w:p w:rsidR="004F6328" w:rsidRPr="001E55DC" w:rsidRDefault="004F6328" w:rsidP="004F63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4. Jaw &amp; tongue relaxation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normal jaw tone</w:t>
      </w:r>
      <w:proofErr w:type="gramStart"/>
      <w:r w:rsidRPr="001E55DC">
        <w:rPr>
          <w:rFonts w:ascii="Times New Roman" w:hAnsi="Times New Roman" w:cs="Times New Roman"/>
          <w:sz w:val="24"/>
          <w:szCs w:val="24"/>
        </w:rPr>
        <w:t>/(</w:t>
      </w:r>
      <w:proofErr w:type="gramEnd"/>
      <w:r w:rsidRPr="001E55DC">
        <w:rPr>
          <w:rFonts w:ascii="Times New Roman" w:hAnsi="Times New Roman" w:cs="Times New Roman"/>
          <w:sz w:val="24"/>
          <w:szCs w:val="24"/>
        </w:rPr>
        <w:t>strong gag reflex) = 0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reduced tone, (but still moderate gag reflex) = 1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much reduced tone, slight gag reflex = 2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loss of jaw tone and no gag reflex = 3</w:t>
      </w:r>
    </w:p>
    <w:p w:rsidR="004F6328" w:rsidRPr="001E55DC" w:rsidRDefault="004F6328" w:rsidP="004F63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5. Response to noise (handclap)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normal startle reaction (head turn towards noise/cringe) = 0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reduced startle reaction (reduced head turn/minimal cringe) = 1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minimal startle reaction = 2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absent reaction = 3</w:t>
      </w:r>
    </w:p>
    <w:p w:rsidR="004F6328" w:rsidRPr="001E55DC" w:rsidRDefault="004F6328" w:rsidP="004F63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6. Resistance when laid into lateral recumbency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much struggling, perhaps not allowing this positioning = 0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some struggling, but allowing this positioning = 1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minimal struggling/permissive = 2</w:t>
      </w:r>
    </w:p>
    <w:p w:rsidR="004F6328" w:rsidRPr="001E55DC" w:rsidRDefault="004F6328" w:rsidP="004F632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no struggling = 2</w:t>
      </w:r>
    </w:p>
    <w:p w:rsidR="004F6328" w:rsidRPr="001E55DC" w:rsidRDefault="004F6328" w:rsidP="004F63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7. General appearance/attitude</w:t>
      </w:r>
    </w:p>
    <w:p w:rsidR="004F6328" w:rsidRPr="001E55DC" w:rsidRDefault="004F6328" w:rsidP="004F632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excitable = 0</w:t>
      </w:r>
    </w:p>
    <w:p w:rsidR="004F6328" w:rsidRPr="001E55DC" w:rsidRDefault="004F6328" w:rsidP="004F632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awake and normal = 1</w:t>
      </w:r>
    </w:p>
    <w:p w:rsidR="004F6328" w:rsidRPr="001E55DC" w:rsidRDefault="004F6328" w:rsidP="004F6328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55DC">
        <w:rPr>
          <w:rFonts w:ascii="Times New Roman" w:hAnsi="Times New Roman" w:cs="Times New Roman"/>
          <w:sz w:val="24"/>
          <w:szCs w:val="24"/>
        </w:rPr>
        <w:t>tranquil = 2</w:t>
      </w:r>
    </w:p>
    <w:p w:rsidR="004F6328" w:rsidRPr="001E55DC" w:rsidRDefault="004F6328" w:rsidP="004F632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1E55DC">
        <w:rPr>
          <w:rFonts w:ascii="Times New Roman" w:hAnsi="Times New Roman" w:cs="Times New Roman"/>
          <w:sz w:val="24"/>
          <w:szCs w:val="24"/>
        </w:rPr>
        <w:t>stuporous</w:t>
      </w:r>
      <w:proofErr w:type="spellEnd"/>
      <w:r w:rsidRPr="001E55DC">
        <w:rPr>
          <w:rFonts w:ascii="Times New Roman" w:hAnsi="Times New Roman" w:cs="Times New Roman"/>
          <w:sz w:val="24"/>
          <w:szCs w:val="24"/>
        </w:rPr>
        <w:t xml:space="preserve"> = 3</w:t>
      </w:r>
    </w:p>
    <w:p w:rsidR="004F6328" w:rsidRDefault="004F6328">
      <w:bookmarkStart w:id="0" w:name="_GoBack"/>
      <w:bookmarkEnd w:id="0"/>
    </w:p>
    <w:sectPr w:rsidR="004F6328" w:rsidSect="005133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FF62DD"/>
    <w:multiLevelType w:val="hybridMultilevel"/>
    <w:tmpl w:val="1E503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B81E41"/>
    <w:multiLevelType w:val="hybridMultilevel"/>
    <w:tmpl w:val="A1D4C8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8D7779"/>
    <w:multiLevelType w:val="hybridMultilevel"/>
    <w:tmpl w:val="47B8E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4C58CC"/>
    <w:multiLevelType w:val="hybridMultilevel"/>
    <w:tmpl w:val="BE08AA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328"/>
    <w:rsid w:val="004F6328"/>
    <w:rsid w:val="00513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A05A30F1-E64E-AA4F-B351-7B21D28B6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F6328"/>
    <w:pPr>
      <w:spacing w:after="160" w:line="259" w:lineRule="auto"/>
    </w:pPr>
    <w:rPr>
      <w:rFonts w:ascii="Calibri" w:eastAsia="Calibri" w:hAnsi="Calibri" w:cs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63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1063</Characters>
  <Application>Microsoft Office Word</Application>
  <DocSecurity>0</DocSecurity>
  <Lines>8</Lines>
  <Paragraphs>2</Paragraphs>
  <ScaleCrop>false</ScaleCrop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Gines</dc:creator>
  <cp:keywords/>
  <dc:description/>
  <cp:lastModifiedBy>Alberto Gines</cp:lastModifiedBy>
  <cp:revision>1</cp:revision>
  <dcterms:created xsi:type="dcterms:W3CDTF">2021-02-03T20:20:00Z</dcterms:created>
  <dcterms:modified xsi:type="dcterms:W3CDTF">2021-02-03T20:21:00Z</dcterms:modified>
</cp:coreProperties>
</file>