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9E" w:rsidRPr="00057A2A" w:rsidRDefault="0079499E" w:rsidP="0079499E">
      <w:pPr>
        <w:rPr>
          <w:rFonts w:ascii="Times New Roman" w:hAnsi="Times New Roman" w:cs="Times New Roman"/>
          <w:sz w:val="22"/>
        </w:rPr>
      </w:pPr>
      <w:r w:rsidRPr="00057A2A">
        <w:rPr>
          <w:rFonts w:ascii="Times New Roman" w:hAnsi="Times New Roman" w:cs="Times New Roman"/>
          <w:b/>
          <w:sz w:val="22"/>
        </w:rPr>
        <w:t>Table S5</w:t>
      </w:r>
      <w:r w:rsidRPr="00057A2A">
        <w:rPr>
          <w:rFonts w:ascii="Times New Roman" w:hAnsi="Times New Roman" w:cs="Times New Roman"/>
          <w:sz w:val="22"/>
        </w:rPr>
        <w:t xml:space="preserve"> Correlation coefficients for kernel traits with spikelet number per spike (SNS), plant height (PH), productive tiller number (PTN), flag leaf length (FLL), flag leaf width (FLW), spike length (SL), spike density (SD) and heading date (AD) in 2SY population</w:t>
      </w:r>
    </w:p>
    <w:tbl>
      <w:tblPr>
        <w:tblW w:w="8306" w:type="dxa"/>
        <w:tblBorders>
          <w:top w:val="single" w:sz="4" w:space="0" w:color="auto"/>
          <w:bottom w:val="single" w:sz="4" w:space="0" w:color="auto"/>
        </w:tblBorders>
        <w:tblLook w:val="04A0" w:firstRow="1" w:lastRow="0" w:firstColumn="1" w:lastColumn="0" w:noHBand="0" w:noVBand="1"/>
      </w:tblPr>
      <w:tblGrid>
        <w:gridCol w:w="922"/>
        <w:gridCol w:w="793"/>
        <w:gridCol w:w="906"/>
        <w:gridCol w:w="908"/>
        <w:gridCol w:w="1005"/>
        <w:gridCol w:w="853"/>
        <w:gridCol w:w="992"/>
        <w:gridCol w:w="992"/>
        <w:gridCol w:w="935"/>
      </w:tblGrid>
      <w:tr w:rsidR="0079499E" w:rsidRPr="002703BC" w:rsidTr="0079499E">
        <w:trPr>
          <w:trHeight w:val="288"/>
        </w:trPr>
        <w:tc>
          <w:tcPr>
            <w:tcW w:w="922" w:type="dxa"/>
            <w:tcBorders>
              <w:top w:val="single" w:sz="4" w:space="0" w:color="auto"/>
              <w:bottom w:val="single" w:sz="4" w:space="0" w:color="auto"/>
            </w:tcBorders>
            <w:shd w:val="clear" w:color="auto" w:fill="auto"/>
            <w:noWrap/>
            <w:vAlign w:val="center"/>
            <w:hideMark/>
          </w:tcPr>
          <w:p w:rsidR="0079499E" w:rsidRPr="002703BC" w:rsidRDefault="0079499E" w:rsidP="0079499E">
            <w:pPr>
              <w:widowControl/>
              <w:jc w:val="center"/>
              <w:rPr>
                <w:rFonts w:ascii="Times New Roman" w:eastAsia="宋体" w:hAnsi="Times New Roman" w:cs="Times New Roman"/>
                <w:color w:val="000000"/>
                <w:kern w:val="0"/>
                <w:sz w:val="22"/>
              </w:rPr>
            </w:pPr>
            <w:r w:rsidRPr="002703BC">
              <w:rPr>
                <w:rFonts w:ascii="Times New Roman" w:eastAsia="宋体" w:hAnsi="Times New Roman" w:cs="Times New Roman"/>
                <w:color w:val="000000"/>
                <w:kern w:val="0"/>
                <w:sz w:val="22"/>
              </w:rPr>
              <w:t xml:space="preserve">　</w:t>
            </w:r>
          </w:p>
        </w:tc>
        <w:tc>
          <w:tcPr>
            <w:tcW w:w="793" w:type="dxa"/>
            <w:tcBorders>
              <w:top w:val="single" w:sz="4" w:space="0" w:color="auto"/>
              <w:bottom w:val="single" w:sz="4" w:space="0" w:color="auto"/>
            </w:tcBorders>
            <w:shd w:val="clear" w:color="auto" w:fill="auto"/>
            <w:noWrap/>
            <w:vAlign w:val="center"/>
            <w:hideMark/>
          </w:tcPr>
          <w:p w:rsidR="0079499E" w:rsidRPr="002703BC" w:rsidRDefault="0079499E" w:rsidP="0079499E">
            <w:pPr>
              <w:widowControl/>
              <w:jc w:val="center"/>
              <w:rPr>
                <w:rFonts w:ascii="Times New Roman" w:eastAsia="宋体" w:hAnsi="Times New Roman" w:cs="Times New Roman"/>
                <w:color w:val="000000"/>
                <w:kern w:val="0"/>
                <w:sz w:val="22"/>
              </w:rPr>
            </w:pPr>
            <w:r w:rsidRPr="0079499E">
              <w:rPr>
                <w:rFonts w:ascii="Times New Roman" w:eastAsia="宋体" w:hAnsi="Times New Roman" w:cs="Times New Roman"/>
                <w:color w:val="000000"/>
                <w:kern w:val="0"/>
                <w:sz w:val="22"/>
              </w:rPr>
              <w:t>SNS</w:t>
            </w:r>
          </w:p>
        </w:tc>
        <w:tc>
          <w:tcPr>
            <w:tcW w:w="906" w:type="dxa"/>
            <w:tcBorders>
              <w:top w:val="single" w:sz="4" w:space="0" w:color="auto"/>
              <w:bottom w:val="single" w:sz="4" w:space="0" w:color="auto"/>
            </w:tcBorders>
            <w:shd w:val="clear" w:color="auto" w:fill="auto"/>
            <w:noWrap/>
            <w:vAlign w:val="center"/>
            <w:hideMark/>
          </w:tcPr>
          <w:p w:rsidR="0079499E" w:rsidRDefault="0079499E" w:rsidP="0079499E">
            <w:pPr>
              <w:widowControl/>
              <w:jc w:val="center"/>
              <w:rPr>
                <w:rFonts w:ascii="Times New Roman" w:hAnsi="Times New Roman" w:cs="Times New Roman"/>
                <w:color w:val="000000"/>
                <w:sz w:val="22"/>
              </w:rPr>
            </w:pPr>
            <w:r>
              <w:rPr>
                <w:rFonts w:ascii="Times New Roman" w:hAnsi="Times New Roman" w:cs="Times New Roman"/>
                <w:color w:val="000000"/>
                <w:sz w:val="22"/>
              </w:rPr>
              <w:t>PH</w:t>
            </w:r>
          </w:p>
        </w:tc>
        <w:tc>
          <w:tcPr>
            <w:tcW w:w="908" w:type="dxa"/>
            <w:tcBorders>
              <w:top w:val="single" w:sz="4" w:space="0" w:color="auto"/>
              <w:bottom w:val="single" w:sz="4" w:space="0" w:color="auto"/>
            </w:tcBorders>
            <w:shd w:val="clear" w:color="auto" w:fill="auto"/>
            <w:noWrap/>
            <w:vAlign w:val="center"/>
            <w:hideMark/>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PTN</w:t>
            </w:r>
          </w:p>
        </w:tc>
        <w:tc>
          <w:tcPr>
            <w:tcW w:w="1005" w:type="dxa"/>
            <w:tcBorders>
              <w:top w:val="single" w:sz="4" w:space="0" w:color="auto"/>
              <w:bottom w:val="single" w:sz="4" w:space="0" w:color="auto"/>
            </w:tcBorders>
            <w:shd w:val="clear" w:color="auto" w:fill="auto"/>
            <w:noWrap/>
            <w:vAlign w:val="center"/>
            <w:hideMark/>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FLL</w:t>
            </w:r>
          </w:p>
        </w:tc>
        <w:tc>
          <w:tcPr>
            <w:tcW w:w="853" w:type="dxa"/>
            <w:tcBorders>
              <w:top w:val="single" w:sz="4" w:space="0" w:color="auto"/>
              <w:bottom w:val="single" w:sz="4" w:space="0" w:color="auto"/>
            </w:tcBorders>
            <w:shd w:val="clear" w:color="auto" w:fill="auto"/>
            <w:noWrap/>
            <w:vAlign w:val="center"/>
            <w:hideMark/>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FLW</w:t>
            </w:r>
          </w:p>
        </w:tc>
        <w:tc>
          <w:tcPr>
            <w:tcW w:w="992" w:type="dxa"/>
            <w:tcBorders>
              <w:top w:val="single" w:sz="4" w:space="0" w:color="auto"/>
              <w:bottom w:val="single" w:sz="4" w:space="0" w:color="auto"/>
            </w:tcBorders>
            <w:shd w:val="clear" w:color="auto" w:fill="auto"/>
            <w:noWrap/>
            <w:vAlign w:val="center"/>
            <w:hideMark/>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SL</w:t>
            </w:r>
          </w:p>
        </w:tc>
        <w:tc>
          <w:tcPr>
            <w:tcW w:w="992" w:type="dxa"/>
            <w:tcBorders>
              <w:top w:val="single" w:sz="4" w:space="0" w:color="auto"/>
              <w:bottom w:val="single" w:sz="4" w:space="0" w:color="auto"/>
            </w:tcBorders>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SD</w:t>
            </w:r>
          </w:p>
        </w:tc>
        <w:tc>
          <w:tcPr>
            <w:tcW w:w="935" w:type="dxa"/>
            <w:tcBorders>
              <w:top w:val="single" w:sz="4" w:space="0" w:color="auto"/>
              <w:bottom w:val="single" w:sz="4" w:space="0" w:color="auto"/>
            </w:tcBorders>
            <w:shd w:val="clear" w:color="auto" w:fill="auto"/>
            <w:noWrap/>
            <w:vAlign w:val="center"/>
            <w:hideMark/>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AD</w:t>
            </w:r>
          </w:p>
        </w:tc>
      </w:tr>
      <w:tr w:rsidR="0079499E" w:rsidRPr="002703BC" w:rsidTr="0079499E">
        <w:trPr>
          <w:trHeight w:val="288"/>
        </w:trPr>
        <w:tc>
          <w:tcPr>
            <w:tcW w:w="922" w:type="dxa"/>
            <w:tcBorders>
              <w:top w:val="single" w:sz="4" w:space="0" w:color="auto"/>
            </w:tcBorders>
            <w:shd w:val="clear" w:color="auto" w:fill="auto"/>
            <w:noWrap/>
            <w:vAlign w:val="center"/>
            <w:hideMark/>
          </w:tcPr>
          <w:p w:rsidR="0079499E" w:rsidRPr="002703BC" w:rsidRDefault="007F0185" w:rsidP="0079499E">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KL</w:t>
            </w:r>
          </w:p>
        </w:tc>
        <w:tc>
          <w:tcPr>
            <w:tcW w:w="793" w:type="dxa"/>
            <w:tcBorders>
              <w:top w:val="single" w:sz="4" w:space="0" w:color="auto"/>
            </w:tcBorders>
            <w:shd w:val="clear" w:color="auto" w:fill="auto"/>
            <w:noWrap/>
            <w:vAlign w:val="center"/>
          </w:tcPr>
          <w:p w:rsidR="0079499E" w:rsidRDefault="0079499E" w:rsidP="0079499E">
            <w:pPr>
              <w:widowControl/>
              <w:jc w:val="center"/>
              <w:rPr>
                <w:rFonts w:ascii="Times New Roman" w:hAnsi="Times New Roman" w:cs="Times New Roman"/>
                <w:color w:val="000000"/>
                <w:sz w:val="22"/>
              </w:rPr>
            </w:pPr>
            <w:r>
              <w:rPr>
                <w:rFonts w:ascii="Times New Roman" w:hAnsi="Times New Roman" w:cs="Times New Roman"/>
                <w:color w:val="000000"/>
                <w:sz w:val="22"/>
              </w:rPr>
              <w:t>-0.02</w:t>
            </w:r>
          </w:p>
        </w:tc>
        <w:tc>
          <w:tcPr>
            <w:tcW w:w="906" w:type="dxa"/>
            <w:tcBorders>
              <w:top w:val="single" w:sz="4" w:space="0" w:color="auto"/>
            </w:tcBorders>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0.11</w:t>
            </w:r>
          </w:p>
        </w:tc>
        <w:tc>
          <w:tcPr>
            <w:tcW w:w="908" w:type="dxa"/>
            <w:tcBorders>
              <w:top w:val="single" w:sz="4" w:space="0" w:color="auto"/>
            </w:tcBorders>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-0.20*</w:t>
            </w:r>
          </w:p>
        </w:tc>
        <w:tc>
          <w:tcPr>
            <w:tcW w:w="1005" w:type="dxa"/>
            <w:tcBorders>
              <w:top w:val="single" w:sz="4" w:space="0" w:color="auto"/>
            </w:tcBorders>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0.21*</w:t>
            </w:r>
          </w:p>
        </w:tc>
        <w:tc>
          <w:tcPr>
            <w:tcW w:w="853" w:type="dxa"/>
            <w:tcBorders>
              <w:top w:val="single" w:sz="4" w:space="0" w:color="auto"/>
            </w:tcBorders>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0.15</w:t>
            </w:r>
          </w:p>
        </w:tc>
        <w:tc>
          <w:tcPr>
            <w:tcW w:w="992" w:type="dxa"/>
            <w:tcBorders>
              <w:top w:val="single" w:sz="4" w:space="0" w:color="auto"/>
            </w:tcBorders>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0.40**</w:t>
            </w:r>
          </w:p>
        </w:tc>
        <w:tc>
          <w:tcPr>
            <w:tcW w:w="992" w:type="dxa"/>
            <w:tcBorders>
              <w:top w:val="single" w:sz="4" w:space="0" w:color="auto"/>
            </w:tcBorders>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-0.41**</w:t>
            </w:r>
          </w:p>
        </w:tc>
        <w:tc>
          <w:tcPr>
            <w:tcW w:w="935" w:type="dxa"/>
            <w:tcBorders>
              <w:top w:val="single" w:sz="4" w:space="0" w:color="auto"/>
            </w:tcBorders>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-0.03</w:t>
            </w:r>
          </w:p>
        </w:tc>
      </w:tr>
      <w:tr w:rsidR="0079499E" w:rsidRPr="002703BC" w:rsidTr="0079499E">
        <w:trPr>
          <w:trHeight w:val="288"/>
        </w:trPr>
        <w:tc>
          <w:tcPr>
            <w:tcW w:w="922" w:type="dxa"/>
            <w:shd w:val="clear" w:color="auto" w:fill="auto"/>
            <w:noWrap/>
            <w:vAlign w:val="center"/>
            <w:hideMark/>
          </w:tcPr>
          <w:p w:rsidR="0079499E" w:rsidRPr="002703BC" w:rsidRDefault="007F0185" w:rsidP="0079499E">
            <w:pPr>
              <w:widowControl/>
              <w:jc w:val="center"/>
              <w:rPr>
                <w:rFonts w:ascii="Times New Roman" w:eastAsia="宋体" w:hAnsi="Times New Roman" w:cs="Times New Roman"/>
                <w:color w:val="000000"/>
                <w:kern w:val="0"/>
                <w:sz w:val="22"/>
              </w:rPr>
            </w:pPr>
            <w:r>
              <w:rPr>
                <w:rFonts w:ascii="Times New Roman" w:hAnsi="Times New Roman" w:cs="Times New Roman"/>
                <w:color w:val="000000"/>
                <w:sz w:val="22"/>
              </w:rPr>
              <w:t>KW</w:t>
            </w:r>
          </w:p>
        </w:tc>
        <w:tc>
          <w:tcPr>
            <w:tcW w:w="793"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 xml:space="preserve">0.11 </w:t>
            </w:r>
          </w:p>
        </w:tc>
        <w:tc>
          <w:tcPr>
            <w:tcW w:w="906"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0.28**</w:t>
            </w:r>
          </w:p>
        </w:tc>
        <w:tc>
          <w:tcPr>
            <w:tcW w:w="908"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-0.18*</w:t>
            </w:r>
          </w:p>
        </w:tc>
        <w:tc>
          <w:tcPr>
            <w:tcW w:w="1005"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0.09</w:t>
            </w:r>
          </w:p>
        </w:tc>
        <w:tc>
          <w:tcPr>
            <w:tcW w:w="853"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0.19*</w:t>
            </w:r>
          </w:p>
        </w:tc>
        <w:tc>
          <w:tcPr>
            <w:tcW w:w="992"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0.21*</w:t>
            </w:r>
          </w:p>
        </w:tc>
        <w:tc>
          <w:tcPr>
            <w:tcW w:w="992" w:type="dxa"/>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 xml:space="preserve">-0.12 </w:t>
            </w:r>
          </w:p>
        </w:tc>
        <w:tc>
          <w:tcPr>
            <w:tcW w:w="935"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0.06</w:t>
            </w:r>
          </w:p>
        </w:tc>
      </w:tr>
      <w:tr w:rsidR="0079499E" w:rsidRPr="002703BC" w:rsidTr="0079499E">
        <w:trPr>
          <w:trHeight w:val="288"/>
        </w:trPr>
        <w:tc>
          <w:tcPr>
            <w:tcW w:w="922" w:type="dxa"/>
            <w:shd w:val="clear" w:color="auto" w:fill="auto"/>
            <w:noWrap/>
            <w:vAlign w:val="center"/>
            <w:hideMark/>
          </w:tcPr>
          <w:p w:rsidR="0079499E" w:rsidRPr="002703BC" w:rsidRDefault="007F0185" w:rsidP="0079499E">
            <w:pPr>
              <w:widowControl/>
              <w:jc w:val="center"/>
              <w:rPr>
                <w:rFonts w:ascii="Times New Roman" w:eastAsia="宋体" w:hAnsi="Times New Roman" w:cs="Times New Roman"/>
                <w:color w:val="000000"/>
                <w:kern w:val="0"/>
                <w:sz w:val="22"/>
              </w:rPr>
            </w:pPr>
            <w:r>
              <w:rPr>
                <w:rFonts w:ascii="Times New Roman" w:hAnsi="Times New Roman" w:cs="Times New Roman"/>
                <w:color w:val="000000"/>
                <w:sz w:val="22"/>
              </w:rPr>
              <w:t>KT</w:t>
            </w:r>
          </w:p>
        </w:tc>
        <w:tc>
          <w:tcPr>
            <w:tcW w:w="793"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 xml:space="preserve">0.12 </w:t>
            </w:r>
          </w:p>
        </w:tc>
        <w:tc>
          <w:tcPr>
            <w:tcW w:w="906"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0.23**</w:t>
            </w:r>
          </w:p>
        </w:tc>
        <w:tc>
          <w:tcPr>
            <w:tcW w:w="908"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-0.12</w:t>
            </w:r>
          </w:p>
        </w:tc>
        <w:tc>
          <w:tcPr>
            <w:tcW w:w="1005"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 xml:space="preserve">0.14 </w:t>
            </w:r>
          </w:p>
        </w:tc>
        <w:tc>
          <w:tcPr>
            <w:tcW w:w="853"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0.16</w:t>
            </w:r>
          </w:p>
        </w:tc>
        <w:tc>
          <w:tcPr>
            <w:tcW w:w="992"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0.31**</w:t>
            </w:r>
          </w:p>
        </w:tc>
        <w:tc>
          <w:tcPr>
            <w:tcW w:w="992" w:type="dxa"/>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-0.22*</w:t>
            </w:r>
          </w:p>
        </w:tc>
        <w:tc>
          <w:tcPr>
            <w:tcW w:w="935"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0.13</w:t>
            </w:r>
          </w:p>
        </w:tc>
      </w:tr>
      <w:tr w:rsidR="0079499E" w:rsidRPr="002703BC" w:rsidTr="0079499E">
        <w:trPr>
          <w:trHeight w:val="288"/>
        </w:trPr>
        <w:tc>
          <w:tcPr>
            <w:tcW w:w="922" w:type="dxa"/>
            <w:shd w:val="clear" w:color="auto" w:fill="auto"/>
            <w:noWrap/>
            <w:vAlign w:val="center"/>
            <w:hideMark/>
          </w:tcPr>
          <w:p w:rsidR="0079499E" w:rsidRPr="002703BC" w:rsidRDefault="007F0185" w:rsidP="0079499E">
            <w:pPr>
              <w:widowControl/>
              <w:jc w:val="center"/>
              <w:rPr>
                <w:rFonts w:ascii="Times New Roman" w:eastAsia="宋体" w:hAnsi="Times New Roman" w:cs="Times New Roman"/>
                <w:color w:val="000000"/>
                <w:kern w:val="0"/>
                <w:sz w:val="22"/>
              </w:rPr>
            </w:pPr>
            <w:r>
              <w:rPr>
                <w:rFonts w:ascii="Times New Roman" w:hAnsi="Times New Roman" w:cs="Times New Roman"/>
                <w:color w:val="000000"/>
                <w:sz w:val="22"/>
              </w:rPr>
              <w:t>TKW</w:t>
            </w:r>
          </w:p>
        </w:tc>
        <w:tc>
          <w:tcPr>
            <w:tcW w:w="793"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-0.03</w:t>
            </w:r>
          </w:p>
        </w:tc>
        <w:tc>
          <w:tcPr>
            <w:tcW w:w="906"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0.32**</w:t>
            </w:r>
          </w:p>
        </w:tc>
        <w:tc>
          <w:tcPr>
            <w:tcW w:w="908"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 xml:space="preserve">-0.16 </w:t>
            </w:r>
          </w:p>
        </w:tc>
        <w:tc>
          <w:tcPr>
            <w:tcW w:w="1005"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0.12</w:t>
            </w:r>
          </w:p>
        </w:tc>
        <w:tc>
          <w:tcPr>
            <w:tcW w:w="853"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0.19*</w:t>
            </w:r>
          </w:p>
        </w:tc>
        <w:tc>
          <w:tcPr>
            <w:tcW w:w="992"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0.36**</w:t>
            </w:r>
          </w:p>
        </w:tc>
        <w:tc>
          <w:tcPr>
            <w:tcW w:w="992" w:type="dxa"/>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-0.36**</w:t>
            </w:r>
          </w:p>
        </w:tc>
        <w:tc>
          <w:tcPr>
            <w:tcW w:w="935"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0.01</w:t>
            </w:r>
          </w:p>
        </w:tc>
      </w:tr>
      <w:tr w:rsidR="0079499E" w:rsidRPr="002703BC" w:rsidTr="0079499E">
        <w:trPr>
          <w:trHeight w:val="288"/>
        </w:trPr>
        <w:tc>
          <w:tcPr>
            <w:tcW w:w="922" w:type="dxa"/>
            <w:shd w:val="clear" w:color="auto" w:fill="auto"/>
            <w:noWrap/>
            <w:vAlign w:val="center"/>
            <w:hideMark/>
          </w:tcPr>
          <w:p w:rsidR="0079499E" w:rsidRPr="002703BC" w:rsidRDefault="007F0185" w:rsidP="0079499E">
            <w:pPr>
              <w:widowControl/>
              <w:jc w:val="center"/>
              <w:rPr>
                <w:rFonts w:ascii="Times New Roman" w:eastAsia="宋体" w:hAnsi="Times New Roman" w:cs="Times New Roman"/>
                <w:color w:val="000000"/>
                <w:kern w:val="0"/>
                <w:sz w:val="22"/>
              </w:rPr>
            </w:pPr>
            <w:r>
              <w:rPr>
                <w:rFonts w:ascii="Times New Roman" w:hAnsi="Times New Roman" w:cs="Times New Roman"/>
                <w:color w:val="000000"/>
                <w:sz w:val="22"/>
              </w:rPr>
              <w:t>LWR</w:t>
            </w:r>
          </w:p>
        </w:tc>
        <w:tc>
          <w:tcPr>
            <w:tcW w:w="793"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0.02</w:t>
            </w:r>
          </w:p>
        </w:tc>
        <w:tc>
          <w:tcPr>
            <w:tcW w:w="906"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-0.04</w:t>
            </w:r>
          </w:p>
        </w:tc>
        <w:tc>
          <w:tcPr>
            <w:tcW w:w="908"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0.04</w:t>
            </w:r>
          </w:p>
        </w:tc>
        <w:tc>
          <w:tcPr>
            <w:tcW w:w="1005"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 xml:space="preserve">0.06 </w:t>
            </w:r>
          </w:p>
        </w:tc>
        <w:tc>
          <w:tcPr>
            <w:tcW w:w="853"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0.02</w:t>
            </w:r>
          </w:p>
        </w:tc>
        <w:tc>
          <w:tcPr>
            <w:tcW w:w="992"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0.20*</w:t>
            </w:r>
          </w:p>
        </w:tc>
        <w:tc>
          <w:tcPr>
            <w:tcW w:w="992" w:type="dxa"/>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-0.19*</w:t>
            </w:r>
          </w:p>
        </w:tc>
        <w:tc>
          <w:tcPr>
            <w:tcW w:w="935"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-0.08</w:t>
            </w:r>
          </w:p>
        </w:tc>
      </w:tr>
      <w:tr w:rsidR="0079499E" w:rsidRPr="002703BC" w:rsidTr="0079499E">
        <w:trPr>
          <w:trHeight w:val="288"/>
        </w:trPr>
        <w:tc>
          <w:tcPr>
            <w:tcW w:w="922" w:type="dxa"/>
            <w:shd w:val="clear" w:color="auto" w:fill="auto"/>
            <w:noWrap/>
            <w:vAlign w:val="center"/>
            <w:hideMark/>
          </w:tcPr>
          <w:p w:rsidR="0079499E" w:rsidRPr="002703BC" w:rsidRDefault="007F0185" w:rsidP="0079499E">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KS</w:t>
            </w:r>
          </w:p>
        </w:tc>
        <w:tc>
          <w:tcPr>
            <w:tcW w:w="793"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0.12</w:t>
            </w:r>
          </w:p>
        </w:tc>
        <w:tc>
          <w:tcPr>
            <w:tcW w:w="906"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0.25**</w:t>
            </w:r>
          </w:p>
        </w:tc>
        <w:tc>
          <w:tcPr>
            <w:tcW w:w="908"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0.14</w:t>
            </w:r>
          </w:p>
        </w:tc>
        <w:tc>
          <w:tcPr>
            <w:tcW w:w="1005"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0.19*</w:t>
            </w:r>
          </w:p>
        </w:tc>
        <w:tc>
          <w:tcPr>
            <w:tcW w:w="853"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0.19*</w:t>
            </w:r>
          </w:p>
        </w:tc>
        <w:tc>
          <w:tcPr>
            <w:tcW w:w="992"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0.38**</w:t>
            </w:r>
          </w:p>
        </w:tc>
        <w:tc>
          <w:tcPr>
            <w:tcW w:w="992" w:type="dxa"/>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-0.30**</w:t>
            </w:r>
          </w:p>
        </w:tc>
        <w:tc>
          <w:tcPr>
            <w:tcW w:w="935"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0.04</w:t>
            </w:r>
          </w:p>
        </w:tc>
      </w:tr>
      <w:tr w:rsidR="0079499E" w:rsidRPr="002703BC" w:rsidTr="0079499E">
        <w:trPr>
          <w:trHeight w:val="288"/>
        </w:trPr>
        <w:tc>
          <w:tcPr>
            <w:tcW w:w="922" w:type="dxa"/>
            <w:shd w:val="clear" w:color="auto" w:fill="auto"/>
            <w:noWrap/>
            <w:vAlign w:val="center"/>
          </w:tcPr>
          <w:p w:rsidR="0079499E" w:rsidRDefault="007F0185" w:rsidP="0079499E">
            <w:pPr>
              <w:widowControl/>
              <w:jc w:val="center"/>
              <w:rPr>
                <w:rFonts w:ascii="Times New Roman" w:hAnsi="Times New Roman" w:cs="Times New Roman"/>
                <w:color w:val="000000"/>
                <w:sz w:val="22"/>
              </w:rPr>
            </w:pPr>
            <w:r>
              <w:rPr>
                <w:rFonts w:ascii="Times New Roman" w:hAnsi="Times New Roman" w:cs="Times New Roman"/>
                <w:color w:val="000000"/>
                <w:sz w:val="22"/>
              </w:rPr>
              <w:t>FFD</w:t>
            </w:r>
          </w:p>
        </w:tc>
        <w:tc>
          <w:tcPr>
            <w:tcW w:w="793"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0.05</w:t>
            </w:r>
          </w:p>
        </w:tc>
        <w:tc>
          <w:tcPr>
            <w:tcW w:w="906"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0.22**</w:t>
            </w:r>
          </w:p>
        </w:tc>
        <w:tc>
          <w:tcPr>
            <w:tcW w:w="908"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-0.04</w:t>
            </w:r>
          </w:p>
        </w:tc>
        <w:tc>
          <w:tcPr>
            <w:tcW w:w="1005"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-0.03</w:t>
            </w:r>
          </w:p>
        </w:tc>
        <w:tc>
          <w:tcPr>
            <w:tcW w:w="853"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0.07</w:t>
            </w:r>
          </w:p>
        </w:tc>
        <w:tc>
          <w:tcPr>
            <w:tcW w:w="992"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0.18*</w:t>
            </w:r>
          </w:p>
        </w:tc>
        <w:tc>
          <w:tcPr>
            <w:tcW w:w="992" w:type="dxa"/>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-0.12</w:t>
            </w:r>
          </w:p>
        </w:tc>
        <w:tc>
          <w:tcPr>
            <w:tcW w:w="935" w:type="dxa"/>
            <w:shd w:val="clear" w:color="auto" w:fill="auto"/>
            <w:noWrap/>
            <w:vAlign w:val="center"/>
          </w:tcPr>
          <w:p w:rsidR="0079499E" w:rsidRDefault="0079499E" w:rsidP="0079499E">
            <w:pPr>
              <w:jc w:val="center"/>
              <w:rPr>
                <w:rFonts w:ascii="Times New Roman" w:hAnsi="Times New Roman" w:cs="Times New Roman"/>
                <w:color w:val="000000"/>
                <w:sz w:val="22"/>
              </w:rPr>
            </w:pPr>
            <w:r>
              <w:rPr>
                <w:rFonts w:ascii="Times New Roman" w:hAnsi="Times New Roman" w:cs="Times New Roman"/>
                <w:color w:val="000000"/>
                <w:sz w:val="22"/>
              </w:rPr>
              <w:t>0.03</w:t>
            </w:r>
          </w:p>
        </w:tc>
      </w:tr>
    </w:tbl>
    <w:p w:rsidR="00D06B78" w:rsidRPr="00057A2A" w:rsidRDefault="008F7C93">
      <w:pPr>
        <w:rPr>
          <w:rFonts w:ascii="Times New Roman" w:hAnsi="Times New Roman" w:cs="Times New Roman"/>
          <w:sz w:val="22"/>
        </w:rPr>
      </w:pPr>
      <w:r w:rsidRPr="00057A2A">
        <w:rPr>
          <w:rFonts w:ascii="Times New Roman" w:hAnsi="Times New Roman" w:cs="Times New Roman"/>
          <w:sz w:val="22"/>
        </w:rPr>
        <w:t>* Correlation is significant at the 0.05 lev</w:t>
      </w:r>
      <w:bookmarkStart w:id="0" w:name="_GoBack"/>
      <w:bookmarkEnd w:id="0"/>
      <w:r w:rsidRPr="00057A2A">
        <w:rPr>
          <w:rFonts w:ascii="Times New Roman" w:hAnsi="Times New Roman" w:cs="Times New Roman"/>
          <w:sz w:val="22"/>
        </w:rPr>
        <w:t>el, ** Correlation is significant at the 0.01 level.</w:t>
      </w:r>
    </w:p>
    <w:sectPr w:rsidR="00D06B78" w:rsidRPr="00057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A2"/>
    <w:rsid w:val="00057A2A"/>
    <w:rsid w:val="005A46A2"/>
    <w:rsid w:val="0079499E"/>
    <w:rsid w:val="007F0185"/>
    <w:rsid w:val="00842933"/>
    <w:rsid w:val="008F7C93"/>
    <w:rsid w:val="00D06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A79A"/>
  <w15:chartTrackingRefBased/>
  <w15:docId w15:val="{E98DC2D1-05C1-4A4B-B40D-6D3D045F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9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2021-02-01T03:27:00Z</dcterms:created>
  <dcterms:modified xsi:type="dcterms:W3CDTF">2021-03-22T04:39:00Z</dcterms:modified>
</cp:coreProperties>
</file>