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58"/>
        <w:tblW w:w="7501" w:type="dxa"/>
        <w:tblLayout w:type="fixed"/>
        <w:tblLook w:val="04A0" w:firstRow="1" w:lastRow="0" w:firstColumn="1" w:lastColumn="0" w:noHBand="0" w:noVBand="1"/>
      </w:tblPr>
      <w:tblGrid>
        <w:gridCol w:w="2524"/>
        <w:gridCol w:w="2426"/>
        <w:gridCol w:w="1134"/>
        <w:gridCol w:w="1417"/>
      </w:tblGrid>
      <w:tr w:rsidR="002474CC" w:rsidTr="0015227B">
        <w:trPr>
          <w:trHeight w:val="454"/>
        </w:trPr>
        <w:tc>
          <w:tcPr>
            <w:tcW w:w="2524" w:type="dxa"/>
            <w:tcBorders>
              <w:top w:val="single" w:sz="12" w:space="0" w:color="auto"/>
              <w:left w:val="single" w:sz="36" w:space="0" w:color="FFFFFF"/>
              <w:bottom w:val="single" w:sz="8" w:space="0" w:color="auto"/>
              <w:right w:val="single" w:sz="18" w:space="0" w:color="FFFFFF"/>
            </w:tcBorders>
            <w:vAlign w:val="center"/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>Antibody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8" w:space="0" w:color="FFFFFF"/>
              <w:bottom w:val="single" w:sz="8" w:space="0" w:color="auto"/>
              <w:right w:val="single" w:sz="18" w:space="0" w:color="FFFFFF"/>
            </w:tcBorders>
            <w:vAlign w:val="center"/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>Source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FFFFFF"/>
              <w:bottom w:val="single" w:sz="8" w:space="0" w:color="auto"/>
              <w:right w:val="single" w:sz="18" w:space="0" w:color="FFFFFF"/>
            </w:tcBorders>
            <w:vAlign w:val="center"/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>IF Dilution ratio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FFFFFF"/>
              <w:bottom w:val="single" w:sz="8" w:space="0" w:color="auto"/>
              <w:right w:val="single" w:sz="18" w:space="0" w:color="FFFFFF"/>
            </w:tcBorders>
            <w:vAlign w:val="center"/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 xml:space="preserve">WB Dilution 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 xml:space="preserve"> </w:t>
            </w:r>
            <w:r w:rsidRPr="00446706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>ratio</w:t>
            </w:r>
          </w:p>
        </w:tc>
      </w:tr>
      <w:tr w:rsidR="002474CC" w:rsidTr="0015227B">
        <w:trPr>
          <w:trHeight w:val="490"/>
        </w:trPr>
        <w:tc>
          <w:tcPr>
            <w:tcW w:w="2524" w:type="dxa"/>
            <w:tcBorders>
              <w:top w:val="single" w:sz="8" w:space="0" w:color="auto"/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STAT6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Santa Cruz Biotechnology (sc-271770)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1/1500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1/500</w:t>
            </w:r>
          </w:p>
        </w:tc>
      </w:tr>
      <w:tr w:rsidR="002474CC" w:rsidTr="0015227B">
        <w:trPr>
          <w:trHeight w:val="564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cGAS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Santa Cruz Biotechnology (sc-515777)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1/300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1/500</w:t>
            </w:r>
          </w:p>
        </w:tc>
      </w:tr>
      <w:tr w:rsidR="002474CC" w:rsidTr="0015227B">
        <w:trPr>
          <w:trHeight w:val="720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translocated promoter region, nuclear basket protein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Santa Cruz Biotechnology (sc-101294)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1/300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</w:p>
        </w:tc>
      </w:tr>
      <w:tr w:rsidR="002474CC" w:rsidTr="0015227B">
        <w:trPr>
          <w:trHeight w:val="454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Lamin B1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Santa Cruz Biotechnology (sc-374015)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1/300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</w:p>
        </w:tc>
      </w:tr>
      <w:tr w:rsidR="002474CC" w:rsidTr="0015227B">
        <w:trPr>
          <w:trHeight w:val="454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Lamin B1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Abcam (ab16048)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</w:p>
        </w:tc>
      </w:tr>
      <w:tr w:rsidR="002474CC" w:rsidTr="0015227B">
        <w:trPr>
          <w:trHeight w:val="454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STING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Abcam (ab181125)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</w:tr>
      <w:tr w:rsidR="002474CC" w:rsidTr="0015227B">
        <w:trPr>
          <w:trHeight w:val="454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Histone core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Abcam (ab7832)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</w:tr>
      <w:tr w:rsidR="002474CC" w:rsidTr="0015227B">
        <w:trPr>
          <w:trHeight w:val="489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DNase II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Abcam (ab8119)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1/500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</w:tr>
      <w:tr w:rsidR="002474CC" w:rsidTr="0015227B">
        <w:trPr>
          <w:trHeight w:val="424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Brdu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Abcam (#152095)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</w:p>
        </w:tc>
      </w:tr>
      <w:tr w:rsidR="002474CC" w:rsidTr="0015227B">
        <w:trPr>
          <w:trHeight w:val="424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Nup153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 xml:space="preserve">Abcam (ab24700)          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1/500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</w:pPr>
          </w:p>
        </w:tc>
      </w:tr>
      <w:tr w:rsidR="002474CC" w:rsidTr="0015227B">
        <w:trPr>
          <w:trHeight w:val="424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Mab414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Ab24609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 xml:space="preserve">1/500      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</w:tr>
      <w:tr w:rsidR="002474CC" w:rsidTr="0015227B">
        <w:trPr>
          <w:trHeight w:val="533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phospho-histone γH2AX (Ser139)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Millipore (#JBW301)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</w:tr>
      <w:tr w:rsidR="002474CC" w:rsidTr="0015227B">
        <w:trPr>
          <w:trHeight w:val="533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RPA2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Millipore (MABE285)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1/500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</w:tr>
      <w:tr w:rsidR="002474CC" w:rsidTr="0015227B">
        <w:trPr>
          <w:trHeight w:val="347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LAMP2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Bioworld (BS6867)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1/500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</w:tr>
      <w:tr w:rsidR="002474CC" w:rsidTr="0015227B">
        <w:trPr>
          <w:trHeight w:val="454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IRF3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Bioworld (BS6921)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1/500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1/500</w:t>
            </w:r>
          </w:p>
        </w:tc>
      </w:tr>
      <w:tr w:rsidR="002474CC" w:rsidTr="0015227B">
        <w:trPr>
          <w:trHeight w:val="454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Anti-STING (phospho Ser365)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Cell Signaling Technology (#D8F4W)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</w:tr>
      <w:tr w:rsidR="002474CC" w:rsidTr="0015227B">
        <w:trPr>
          <w:trHeight w:val="454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Anti-IRF3 (phospho Ser396)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Cell Signaling Technology (#4D4G)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</w:tr>
      <w:tr w:rsidR="002474CC" w:rsidTr="0015227B">
        <w:trPr>
          <w:trHeight w:val="454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Anti-ATM (phospho S1981)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Bioworld (BS94001)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1/500</w:t>
            </w:r>
          </w:p>
        </w:tc>
      </w:tr>
      <w:tr w:rsidR="002474CC" w:rsidTr="0015227B">
        <w:trPr>
          <w:trHeight w:val="454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Anti-ATR (phospho T1989)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Abcam (ab227851)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1/500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</w:tr>
      <w:tr w:rsidR="002474CC" w:rsidTr="0015227B">
        <w:trPr>
          <w:trHeight w:val="454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LC3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 xml:space="preserve">MBL (PM036) 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1/500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</w:tr>
      <w:tr w:rsidR="002474CC" w:rsidTr="0015227B">
        <w:trPr>
          <w:trHeight w:val="60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 xml:space="preserve">SQSTM1            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MBL (PM045)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1/500 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</w:tr>
      <w:tr w:rsidR="002474CC" w:rsidTr="0015227B">
        <w:trPr>
          <w:trHeight w:val="60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MCM7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 xml:space="preserve">Proteintech (1125-1-AP)    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1/500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</w:p>
        </w:tc>
      </w:tr>
      <w:tr w:rsidR="00E46FC8" w:rsidTr="0015227B">
        <w:trPr>
          <w:trHeight w:val="60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E46FC8" w:rsidRPr="00446706" w:rsidRDefault="00BE193D" w:rsidP="00BE193D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aminA/C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E46FC8" w:rsidRPr="00446706" w:rsidRDefault="00BE193D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B</w:t>
            </w: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ioworld (BS1446)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E46FC8" w:rsidRPr="00446706" w:rsidRDefault="00BE193D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1</w:t>
            </w:r>
            <w:r w:rsidR="00BD34F1">
              <w:rPr>
                <w:rFonts w:ascii="Times New Roman" w:hAnsi="Times New Roman" w:cs="Times New Roman"/>
                <w:kern w:val="0"/>
                <w:sz w:val="18"/>
                <w:szCs w:val="20"/>
              </w:rPr>
              <w:t>/2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 xml:space="preserve">00     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E46FC8" w:rsidRPr="00446706" w:rsidRDefault="00BE193D" w:rsidP="00BE193D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/500</w:t>
            </w:r>
          </w:p>
        </w:tc>
      </w:tr>
      <w:tr w:rsidR="00E46FC8" w:rsidTr="0015227B">
        <w:trPr>
          <w:trHeight w:val="60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E46FC8" w:rsidRPr="00446706" w:rsidRDefault="00E46FC8" w:rsidP="00E46FC8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E46FC8">
              <w:rPr>
                <w:rFonts w:ascii="Times New Roman" w:hAnsi="Times New Roman" w:cs="Times New Roman"/>
                <w:kern w:val="0"/>
                <w:sz w:val="18"/>
                <w:szCs w:val="20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nti-Lamin</w:t>
            </w:r>
            <w:r w:rsidRPr="00E46FC8">
              <w:rPr>
                <w:rFonts w:ascii="Times New Roman" w:hAnsi="Times New Roman" w:cs="Times New Roman"/>
                <w:kern w:val="0"/>
                <w:sz w:val="18"/>
                <w:szCs w:val="20"/>
              </w:rPr>
              <w:t>B Receptor (LBR)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E46FC8" w:rsidRPr="00E46FC8" w:rsidRDefault="00E46FC8" w:rsidP="00E46FC8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Millipore (</w:t>
            </w:r>
            <w:r w:rsidRPr="00E46FC8">
              <w:rPr>
                <w:rFonts w:ascii="Times New Roman" w:hAnsi="Times New Roman" w:cs="Times New Roman"/>
                <w:kern w:val="0"/>
                <w:sz w:val="18"/>
                <w:szCs w:val="20"/>
              </w:rPr>
              <w:t>MABT831</w:t>
            </w: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E46FC8" w:rsidRPr="00446706" w:rsidRDefault="00E46FC8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E46FC8" w:rsidRPr="00446706" w:rsidRDefault="00E46FC8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20"/>
              </w:rPr>
              <w:t>/1000</w:t>
            </w:r>
          </w:p>
        </w:tc>
      </w:tr>
      <w:tr w:rsidR="002474CC" w:rsidTr="0015227B">
        <w:trPr>
          <w:trHeight w:val="60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β-actin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Origene (TA-09)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</w:tr>
      <w:tr w:rsidR="002474CC" w:rsidTr="0015227B">
        <w:trPr>
          <w:trHeight w:val="60"/>
        </w:trPr>
        <w:tc>
          <w:tcPr>
            <w:tcW w:w="2524" w:type="dxa"/>
            <w:tcBorders>
              <w:left w:val="single" w:sz="36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Flag-tag</w:t>
            </w:r>
          </w:p>
        </w:tc>
        <w:tc>
          <w:tcPr>
            <w:tcW w:w="2426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Origene (TA-05)</w:t>
            </w:r>
          </w:p>
        </w:tc>
        <w:tc>
          <w:tcPr>
            <w:tcW w:w="1134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1/500</w:t>
            </w:r>
          </w:p>
        </w:tc>
        <w:tc>
          <w:tcPr>
            <w:tcW w:w="1417" w:type="dxa"/>
            <w:tcBorders>
              <w:left w:val="single" w:sz="18" w:space="0" w:color="FFFFFF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</w:tr>
      <w:tr w:rsidR="002474CC" w:rsidTr="0015227B">
        <w:trPr>
          <w:trHeight w:val="60"/>
        </w:trPr>
        <w:tc>
          <w:tcPr>
            <w:tcW w:w="2524" w:type="dxa"/>
            <w:tcBorders>
              <w:left w:val="single" w:sz="36" w:space="0" w:color="FFFFFF"/>
              <w:bottom w:val="single" w:sz="12" w:space="0" w:color="auto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Flag-tag</w:t>
            </w:r>
          </w:p>
        </w:tc>
        <w:tc>
          <w:tcPr>
            <w:tcW w:w="2426" w:type="dxa"/>
            <w:tcBorders>
              <w:left w:val="single" w:sz="18" w:space="0" w:color="FFFFFF"/>
              <w:bottom w:val="single" w:sz="12" w:space="0" w:color="auto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 xml:space="preserve">Bioworld(AP0007) </w:t>
            </w:r>
          </w:p>
        </w:tc>
        <w:tc>
          <w:tcPr>
            <w:tcW w:w="1134" w:type="dxa"/>
            <w:tcBorders>
              <w:left w:val="single" w:sz="18" w:space="0" w:color="FFFFFF"/>
              <w:bottom w:val="single" w:sz="12" w:space="0" w:color="auto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1/200</w:t>
            </w:r>
          </w:p>
        </w:tc>
        <w:tc>
          <w:tcPr>
            <w:tcW w:w="1417" w:type="dxa"/>
            <w:tcBorders>
              <w:left w:val="single" w:sz="18" w:space="0" w:color="FFFFFF"/>
              <w:bottom w:val="single" w:sz="12" w:space="0" w:color="auto"/>
              <w:right w:val="single" w:sz="18" w:space="0" w:color="FFFFFF"/>
            </w:tcBorders>
          </w:tcPr>
          <w:p w:rsidR="002474CC" w:rsidRPr="00446706" w:rsidRDefault="002474CC" w:rsidP="0015227B">
            <w:pPr>
              <w:wordWrap w:val="0"/>
              <w:spacing w:after="160"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  <w:r w:rsidRPr="00446706">
              <w:rPr>
                <w:rFonts w:ascii="Times New Roman" w:hAnsi="Times New Roman" w:cs="Times New Roman"/>
                <w:kern w:val="0"/>
                <w:sz w:val="18"/>
                <w:szCs w:val="20"/>
              </w:rPr>
              <w:t>1/1000</w:t>
            </w:r>
          </w:p>
        </w:tc>
      </w:tr>
    </w:tbl>
    <w:p w:rsidR="0015227B" w:rsidRDefault="00A54293" w:rsidP="00A54293">
      <w:pPr>
        <w:ind w:firstLineChars="650" w:firstLine="14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Supplementary </w:t>
      </w:r>
      <w:r w:rsidR="0015227B" w:rsidRPr="0015227B">
        <w:rPr>
          <w:rFonts w:ascii="Times New Roman" w:hAnsi="Times New Roman" w:cs="Times New Roman"/>
          <w:sz w:val="22"/>
        </w:rPr>
        <w:t>Table1</w:t>
      </w:r>
      <w:r w:rsidR="0015227B" w:rsidRPr="0015227B">
        <w:rPr>
          <w:rFonts w:ascii="Times New Roman" w:hAnsi="Times New Roman" w:cs="Times New Roman"/>
          <w:sz w:val="22"/>
        </w:rPr>
        <w:t>：</w:t>
      </w:r>
      <w:r w:rsidR="0015227B" w:rsidRPr="0015227B">
        <w:rPr>
          <w:rFonts w:ascii="Times New Roman" w:hAnsi="Times New Roman" w:cs="Times New Roman"/>
          <w:sz w:val="22"/>
        </w:rPr>
        <w:t>The Antibody information</w:t>
      </w:r>
    </w:p>
    <w:p w:rsidR="0015227B" w:rsidRP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Default="0015227B" w:rsidP="002474CC">
      <w:pPr>
        <w:rPr>
          <w:rFonts w:ascii="Times New Roman" w:hAnsi="Times New Roman" w:cs="Times New Roman"/>
          <w:sz w:val="15"/>
        </w:rPr>
      </w:pPr>
    </w:p>
    <w:p w:rsidR="0015227B" w:rsidRPr="0015227B" w:rsidRDefault="0015227B" w:rsidP="002474CC">
      <w:pPr>
        <w:rPr>
          <w:rFonts w:ascii="Times New Roman" w:hAnsi="Times New Roman" w:cs="Times New Roman"/>
          <w:sz w:val="20"/>
        </w:rPr>
      </w:pPr>
    </w:p>
    <w:p w:rsidR="00E46FC8" w:rsidRDefault="00E46FC8" w:rsidP="002474CC">
      <w:pPr>
        <w:rPr>
          <w:rFonts w:ascii="Times New Roman" w:hAnsi="Times New Roman" w:cs="Times New Roman"/>
          <w:sz w:val="20"/>
        </w:rPr>
      </w:pPr>
    </w:p>
    <w:p w:rsidR="002474CC" w:rsidRPr="00A54293" w:rsidRDefault="002474CC" w:rsidP="002474CC">
      <w:pPr>
        <w:rPr>
          <w:rFonts w:ascii="Times New Roman" w:hAnsi="Times New Roman" w:cs="Times New Roman"/>
          <w:sz w:val="20"/>
          <w:vertAlign w:val="subscript"/>
        </w:rPr>
      </w:pPr>
      <w:r w:rsidRPr="0015227B">
        <w:rPr>
          <w:rFonts w:ascii="Times New Roman" w:hAnsi="Times New Roman" w:cs="Times New Roman"/>
          <w:sz w:val="20"/>
        </w:rPr>
        <w:lastRenderedPageBreak/>
        <w:t xml:space="preserve">*All antibodies are diluted with TBST (Tris-Buffered Saline and </w:t>
      </w:r>
      <w:r w:rsidRPr="0015227B">
        <w:rPr>
          <w:rFonts w:ascii="Times New Roman" w:hAnsi="Times New Roman" w:cs="Times New Roman" w:hint="eastAsia"/>
          <w:sz w:val="20"/>
        </w:rPr>
        <w:t>Tween</w:t>
      </w:r>
      <w:r w:rsidRPr="0015227B">
        <w:rPr>
          <w:rFonts w:ascii="Times New Roman" w:hAnsi="Times New Roman" w:cs="Times New Roman"/>
          <w:sz w:val="20"/>
        </w:rPr>
        <w:t xml:space="preserve"> 20)</w:t>
      </w:r>
      <w:r w:rsidR="00A54293">
        <w:rPr>
          <w:rFonts w:ascii="Times New Roman" w:hAnsi="Times New Roman" w:cs="Times New Roman"/>
          <w:sz w:val="20"/>
          <w:vertAlign w:val="subscript"/>
        </w:rPr>
        <w:softHyphen/>
      </w:r>
      <w:r w:rsidR="00A54293">
        <w:rPr>
          <w:rFonts w:ascii="Times New Roman" w:hAnsi="Times New Roman" w:cs="Times New Roman"/>
          <w:sz w:val="20"/>
          <w:vertAlign w:val="subscript"/>
        </w:rPr>
        <w:softHyphen/>
      </w:r>
    </w:p>
    <w:sectPr w:rsidR="002474CC" w:rsidRPr="00A54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AF" w:rsidRDefault="00216CAF" w:rsidP="00446706">
      <w:r>
        <w:separator/>
      </w:r>
    </w:p>
  </w:endnote>
  <w:endnote w:type="continuationSeparator" w:id="0">
    <w:p w:rsidR="00216CAF" w:rsidRDefault="00216CAF" w:rsidP="0044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AF" w:rsidRDefault="00216CAF" w:rsidP="00446706">
      <w:r>
        <w:separator/>
      </w:r>
    </w:p>
  </w:footnote>
  <w:footnote w:type="continuationSeparator" w:id="0">
    <w:p w:rsidR="00216CAF" w:rsidRDefault="00216CAF" w:rsidP="0044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AC"/>
    <w:rsid w:val="0015227B"/>
    <w:rsid w:val="00216CAF"/>
    <w:rsid w:val="002474CC"/>
    <w:rsid w:val="00446706"/>
    <w:rsid w:val="005C47AC"/>
    <w:rsid w:val="00A226EE"/>
    <w:rsid w:val="00A54293"/>
    <w:rsid w:val="00BD34F1"/>
    <w:rsid w:val="00BE193D"/>
    <w:rsid w:val="00E46FC8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8ED41"/>
  <w15:chartTrackingRefBased/>
  <w15:docId w15:val="{AA1B9772-12B6-4C7D-A295-9D51F410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7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7</cp:revision>
  <dcterms:created xsi:type="dcterms:W3CDTF">2021-03-18T14:30:00Z</dcterms:created>
  <dcterms:modified xsi:type="dcterms:W3CDTF">2021-03-21T04:50:00Z</dcterms:modified>
</cp:coreProperties>
</file>