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278F" w14:textId="77777777" w:rsidR="00207815" w:rsidRPr="00A54CA6" w:rsidRDefault="00207815" w:rsidP="00207815">
      <w:pPr>
        <w:jc w:val="both"/>
        <w:rPr>
          <w:rFonts w:eastAsia="Times New Roman" w:cs="Times New Roman"/>
          <w:b/>
        </w:rPr>
      </w:pPr>
      <w:r w:rsidRPr="00A54CA6">
        <w:rPr>
          <w:rFonts w:eastAsia="Times New Roman" w:cs="Times New Roman"/>
          <w:b/>
        </w:rPr>
        <w:t>Table 1 - Eight empathy phenomena</w:t>
      </w:r>
    </w:p>
    <w:tbl>
      <w:tblPr>
        <w:tblW w:w="96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62"/>
        <w:gridCol w:w="3208"/>
      </w:tblGrid>
      <w:tr w:rsidR="00207815" w:rsidRPr="00A54CA6" w14:paraId="32878153" w14:textId="77777777" w:rsidTr="0002183E">
        <w:tc>
          <w:tcPr>
            <w:tcW w:w="2552" w:type="dxa"/>
          </w:tcPr>
          <w:p w14:paraId="7CB48405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Phenomena </w:t>
            </w:r>
          </w:p>
        </w:tc>
        <w:tc>
          <w:tcPr>
            <w:tcW w:w="3862" w:type="dxa"/>
          </w:tcPr>
          <w:p w14:paraId="3439AEC6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Definition </w:t>
            </w:r>
          </w:p>
        </w:tc>
        <w:tc>
          <w:tcPr>
            <w:tcW w:w="3208" w:type="dxa"/>
          </w:tcPr>
          <w:p w14:paraId="23F2BE9E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Scholars</w:t>
            </w:r>
          </w:p>
        </w:tc>
      </w:tr>
      <w:tr w:rsidR="00207815" w:rsidRPr="00A54CA6" w14:paraId="4B0C64D4" w14:textId="77777777" w:rsidTr="0002183E">
        <w:tc>
          <w:tcPr>
            <w:tcW w:w="2552" w:type="dxa"/>
          </w:tcPr>
          <w:p w14:paraId="13792366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Cognitive empathy</w:t>
            </w:r>
          </w:p>
        </w:tc>
        <w:tc>
          <w:tcPr>
            <w:tcW w:w="3862" w:type="dxa"/>
          </w:tcPr>
          <w:p w14:paraId="294FB628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“Empathic accuracy”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 xml:space="preserve"> knowing another person’s internal state, including his or her thoughts and feelings</w:t>
            </w:r>
          </w:p>
        </w:tc>
        <w:tc>
          <w:tcPr>
            <w:tcW w:w="3208" w:type="dxa"/>
          </w:tcPr>
          <w:p w14:paraId="720BD58D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 xml:space="preserve">Ickes (1997) and </w:t>
            </w: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Wispe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>´ (1986)</w:t>
            </w:r>
          </w:p>
        </w:tc>
      </w:tr>
      <w:tr w:rsidR="00207815" w:rsidRPr="00A54CA6" w14:paraId="6FF855EE" w14:textId="77777777" w:rsidTr="0002183E">
        <w:tc>
          <w:tcPr>
            <w:tcW w:w="2552" w:type="dxa"/>
          </w:tcPr>
          <w:p w14:paraId="3584F45B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Facial empathy</w:t>
            </w:r>
          </w:p>
        </w:tc>
        <w:tc>
          <w:tcPr>
            <w:tcW w:w="3862" w:type="dxa"/>
          </w:tcPr>
          <w:p w14:paraId="489F0AA5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Adopting the posture or matching the neural responses of an observed other</w:t>
            </w:r>
          </w:p>
        </w:tc>
        <w:tc>
          <w:tcPr>
            <w:tcW w:w="3208" w:type="dxa"/>
          </w:tcPr>
          <w:p w14:paraId="18682FA4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Gordon (1995) and Meltzoff and Moore (1997)</w:t>
            </w:r>
          </w:p>
        </w:tc>
      </w:tr>
      <w:tr w:rsidR="00207815" w:rsidRPr="00A54CA6" w14:paraId="10C99ABA" w14:textId="77777777" w:rsidTr="0002183E">
        <w:tc>
          <w:tcPr>
            <w:tcW w:w="2552" w:type="dxa"/>
          </w:tcPr>
          <w:p w14:paraId="250583DF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Affective empathy</w:t>
            </w:r>
          </w:p>
        </w:tc>
        <w:tc>
          <w:tcPr>
            <w:tcW w:w="3862" w:type="dxa"/>
          </w:tcPr>
          <w:p w14:paraId="5FA0D7F4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“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Emotional contagion”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 xml:space="preserve"> coming to feel as another person feels</w:t>
            </w:r>
          </w:p>
        </w:tc>
        <w:tc>
          <w:tcPr>
            <w:tcW w:w="3208" w:type="dxa"/>
          </w:tcPr>
          <w:p w14:paraId="38899298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 xml:space="preserve">Hatfield, Cacioppo, and Rapson (1994) and </w:t>
            </w: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ZahnWaxler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 xml:space="preserve">, Robinson, and </w:t>
            </w: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Emde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 xml:space="preserve"> (1992)</w:t>
            </w:r>
          </w:p>
        </w:tc>
      </w:tr>
      <w:tr w:rsidR="00207815" w:rsidRPr="00A54CA6" w14:paraId="25349881" w14:textId="77777777" w:rsidTr="0002183E">
        <w:tc>
          <w:tcPr>
            <w:tcW w:w="2552" w:type="dxa"/>
          </w:tcPr>
          <w:p w14:paraId="21418C51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Aesthetic empathy</w:t>
            </w:r>
          </w:p>
        </w:tc>
        <w:tc>
          <w:tcPr>
            <w:tcW w:w="3862" w:type="dxa"/>
          </w:tcPr>
          <w:p w14:paraId="6AB0C27C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Intuiting or projecting oneself into another’s situation</w:t>
            </w:r>
          </w:p>
        </w:tc>
        <w:tc>
          <w:tcPr>
            <w:tcW w:w="3208" w:type="dxa"/>
          </w:tcPr>
          <w:p w14:paraId="1A21FEB1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Wispe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>´ (1968)</w:t>
            </w:r>
          </w:p>
        </w:tc>
      </w:tr>
      <w:tr w:rsidR="00207815" w:rsidRPr="00A54CA6" w14:paraId="7F270D66" w14:textId="77777777" w:rsidTr="0002183E">
        <w:tc>
          <w:tcPr>
            <w:tcW w:w="2552" w:type="dxa"/>
          </w:tcPr>
          <w:p w14:paraId="6DCB5C49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Psychological </w:t>
            </w:r>
          </w:p>
          <w:p w14:paraId="2DA04B0A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Empathy</w:t>
            </w:r>
          </w:p>
        </w:tc>
        <w:tc>
          <w:tcPr>
            <w:tcW w:w="3862" w:type="dxa"/>
          </w:tcPr>
          <w:p w14:paraId="796B9579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“Perspective taking” or “empathic attention set”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magining how another is thinking and feeling</w:t>
            </w:r>
          </w:p>
        </w:tc>
        <w:tc>
          <w:tcPr>
            <w:tcW w:w="3208" w:type="dxa"/>
          </w:tcPr>
          <w:p w14:paraId="2F5230CE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 xml:space="preserve">Barrett-Lennard (1981), Ruby and </w:t>
            </w: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Decety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 xml:space="preserve"> (2004), and </w:t>
            </w: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Stotland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 xml:space="preserve"> (1969)</w:t>
            </w:r>
          </w:p>
        </w:tc>
      </w:tr>
      <w:tr w:rsidR="00207815" w:rsidRPr="00A54CA6" w14:paraId="44A4B868" w14:textId="77777777" w:rsidTr="0002183E">
        <w:tc>
          <w:tcPr>
            <w:tcW w:w="2552" w:type="dxa"/>
          </w:tcPr>
          <w:p w14:paraId="1839F599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Projective empathy</w:t>
            </w:r>
          </w:p>
        </w:tc>
        <w:tc>
          <w:tcPr>
            <w:tcW w:w="3862" w:type="dxa"/>
          </w:tcPr>
          <w:p w14:paraId="028FA5A9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“Role taking”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 xml:space="preserve"> imagining how one would think and feel in the other’s place</w:t>
            </w:r>
          </w:p>
        </w:tc>
        <w:tc>
          <w:tcPr>
            <w:tcW w:w="3208" w:type="dxa"/>
          </w:tcPr>
          <w:p w14:paraId="5BD2E4E9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54CA6">
              <w:rPr>
                <w:rFonts w:eastAsia="Times New Roman" w:cs="Times New Roman"/>
                <w:sz w:val="20"/>
                <w:szCs w:val="20"/>
              </w:rPr>
              <w:t>Darwall</w:t>
            </w:r>
            <w:proofErr w:type="spellEnd"/>
            <w:r w:rsidRPr="00A54CA6">
              <w:rPr>
                <w:rFonts w:eastAsia="Times New Roman" w:cs="Times New Roman"/>
                <w:sz w:val="20"/>
                <w:szCs w:val="20"/>
              </w:rPr>
              <w:t xml:space="preserve"> (1998) and Mead (1962)</w:t>
            </w:r>
          </w:p>
        </w:tc>
      </w:tr>
      <w:tr w:rsidR="00207815" w:rsidRPr="00A54CA6" w14:paraId="4DBF0130" w14:textId="77777777" w:rsidTr="0002183E">
        <w:tc>
          <w:tcPr>
            <w:tcW w:w="2552" w:type="dxa"/>
          </w:tcPr>
          <w:p w14:paraId="7E433EA0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Empathic distress</w:t>
            </w:r>
          </w:p>
        </w:tc>
        <w:tc>
          <w:tcPr>
            <w:tcW w:w="3862" w:type="dxa"/>
          </w:tcPr>
          <w:p w14:paraId="74C67FF3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Feeling distressed at witnessing another person’s suffering</w:t>
            </w:r>
          </w:p>
        </w:tc>
        <w:tc>
          <w:tcPr>
            <w:tcW w:w="3208" w:type="dxa"/>
          </w:tcPr>
          <w:p w14:paraId="7E2788FB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Hoffman (1981)</w:t>
            </w:r>
          </w:p>
        </w:tc>
      </w:tr>
      <w:tr w:rsidR="00207815" w:rsidRPr="00A54CA6" w14:paraId="2A6FBD10" w14:textId="77777777" w:rsidTr="0002183E">
        <w:tc>
          <w:tcPr>
            <w:tcW w:w="2552" w:type="dxa"/>
          </w:tcPr>
          <w:p w14:paraId="339D7FF4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Empathic concern</w:t>
            </w:r>
          </w:p>
        </w:tc>
        <w:tc>
          <w:tcPr>
            <w:tcW w:w="3862" w:type="dxa"/>
          </w:tcPr>
          <w:p w14:paraId="3C429499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“Sympathy”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 xml:space="preserve"> feeling for another person who is suffering</w:t>
            </w:r>
          </w:p>
        </w:tc>
        <w:tc>
          <w:tcPr>
            <w:tcW w:w="3208" w:type="dxa"/>
          </w:tcPr>
          <w:p w14:paraId="614B8D11" w14:textId="77777777" w:rsidR="00207815" w:rsidRPr="00A54CA6" w:rsidRDefault="00207815" w:rsidP="00021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Batson (1991) and Preston and de Waal (2002)</w:t>
            </w:r>
          </w:p>
        </w:tc>
      </w:tr>
    </w:tbl>
    <w:p w14:paraId="3A511ADF" w14:textId="164C0597" w:rsidR="00207815" w:rsidRPr="00C63B5F" w:rsidRDefault="00207815" w:rsidP="00207815">
      <w:pPr>
        <w:rPr>
          <w:rFonts w:eastAsia="Times New Roman" w:cs="Times New Roman"/>
          <w:sz w:val="20"/>
          <w:szCs w:val="20"/>
        </w:rPr>
      </w:pPr>
      <w:r w:rsidRPr="00A54CA6">
        <w:rPr>
          <w:rFonts w:eastAsia="Times New Roman" w:cs="Times New Roman"/>
          <w:sz w:val="20"/>
          <w:szCs w:val="20"/>
        </w:rPr>
        <w:t xml:space="preserve">Source: Adapted from Batson, C. D. (2009). These things called empathy: Eight related but distinct phenomena. In J. </w:t>
      </w:r>
      <w:proofErr w:type="spellStart"/>
      <w:r w:rsidRPr="00A54CA6">
        <w:rPr>
          <w:rFonts w:eastAsia="Times New Roman" w:cs="Times New Roman"/>
          <w:sz w:val="20"/>
          <w:szCs w:val="20"/>
        </w:rPr>
        <w:t>Decety</w:t>
      </w:r>
      <w:proofErr w:type="spellEnd"/>
      <w:r w:rsidRPr="00A54CA6">
        <w:rPr>
          <w:rFonts w:eastAsia="Times New Roman" w:cs="Times New Roman"/>
          <w:sz w:val="20"/>
          <w:szCs w:val="20"/>
        </w:rPr>
        <w:t>, &amp; W. Ickes (Eds.), The social neuroscience of empathy (pp. 3-16). Cambridge, MA: MIT Press.</w:t>
      </w:r>
    </w:p>
    <w:sectPr w:rsidR="00207815" w:rsidRPr="00C63B5F" w:rsidSect="00D5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08B7" w14:textId="77777777" w:rsidR="000A41B8" w:rsidRDefault="000A41B8">
      <w:pPr>
        <w:spacing w:before="0" w:after="0"/>
      </w:pPr>
      <w:r>
        <w:separator/>
      </w:r>
    </w:p>
  </w:endnote>
  <w:endnote w:type="continuationSeparator" w:id="0">
    <w:p w14:paraId="244ECD70" w14:textId="77777777" w:rsidR="000A41B8" w:rsidRDefault="000A41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9554" w14:textId="77777777" w:rsidR="00E31A5F" w:rsidRPr="00577C4C" w:rsidRDefault="00207815">
    <w:pPr>
      <w:pStyle w:val="Pidipagina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4CDB7" wp14:editId="3BD49D3A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C2A69" w14:textId="77777777" w:rsidR="00E31A5F" w:rsidRPr="00E9561B" w:rsidRDefault="00207815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4CD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" stroked="f">
              <v:textbox style="mso-fit-shape-to-text:t">
                <w:txbxContent>
                  <w:p w14:paraId="1B4C2A69" w14:textId="77777777" w:rsidR="00E31A5F" w:rsidRPr="00E9561B" w:rsidRDefault="00207815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0994E" wp14:editId="3A26310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2F598" w14:textId="77777777" w:rsidR="00E31A5F" w:rsidRPr="00577C4C" w:rsidRDefault="00207815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535D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A0994E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" filled="f" stroked="f" strokeweight=".5pt">
              <v:textbox style="mso-fit-shape-to-text:t">
                <w:txbxContent>
                  <w:p w14:paraId="2F42F598" w14:textId="77777777" w:rsidR="00E31A5F" w:rsidRPr="00577C4C" w:rsidRDefault="00207815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535D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214" w14:textId="77777777" w:rsidR="00E31A5F" w:rsidRPr="00577C4C" w:rsidRDefault="00207815">
    <w:pPr>
      <w:pStyle w:val="Pidipagina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2F43D" wp14:editId="4BD0B22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8AC8ED" w14:textId="77777777" w:rsidR="00E31A5F" w:rsidRPr="00577C4C" w:rsidRDefault="00207815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535D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2F43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" filled="f" stroked="f" strokeweight=".5pt">
              <v:textbox style="mso-fit-shape-to-text:t">
                <w:txbxContent>
                  <w:p w14:paraId="168AC8ED" w14:textId="77777777" w:rsidR="00E31A5F" w:rsidRPr="00577C4C" w:rsidRDefault="00207815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535D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8BE5" w14:textId="77777777" w:rsidR="000A41B8" w:rsidRDefault="000A41B8">
      <w:pPr>
        <w:spacing w:before="0" w:after="0"/>
      </w:pPr>
      <w:r>
        <w:separator/>
      </w:r>
    </w:p>
  </w:footnote>
  <w:footnote w:type="continuationSeparator" w:id="0">
    <w:p w14:paraId="0338675C" w14:textId="77777777" w:rsidR="000A41B8" w:rsidRDefault="000A41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7158" w14:textId="77777777" w:rsidR="00E31A5F" w:rsidRPr="007E3148" w:rsidRDefault="00207815" w:rsidP="00A53000">
    <w:pPr>
      <w:pStyle w:val="Intestazione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724E" w14:textId="77777777" w:rsidR="00E31A5F" w:rsidRPr="00A53000" w:rsidRDefault="00207815" w:rsidP="00A53000">
    <w:pPr>
      <w:pStyle w:val="Intestazione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1310" w14:textId="77777777" w:rsidR="00E31A5F" w:rsidRDefault="00207815" w:rsidP="00A53000">
    <w:pPr>
      <w:pStyle w:val="Intestazione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0508FBD" wp14:editId="4DA71742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224"/>
    <w:multiLevelType w:val="multilevel"/>
    <w:tmpl w:val="588A073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C54A86"/>
    <w:multiLevelType w:val="multilevel"/>
    <w:tmpl w:val="687E3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2B8D"/>
    <w:multiLevelType w:val="multilevel"/>
    <w:tmpl w:val="14160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15"/>
    <w:rsid w:val="000A41B8"/>
    <w:rsid w:val="00207815"/>
    <w:rsid w:val="00C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06036"/>
  <w15:chartTrackingRefBased/>
  <w15:docId w15:val="{EDD3C5EA-C5D3-E944-BA1A-6C9DBF6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815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8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815"/>
    <w:rPr>
      <w:rFonts w:ascii="Times New Roman" w:hAnsi="Times New Roman"/>
      <w:b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078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815"/>
    <w:rPr>
      <w:rFonts w:ascii="Times New Roman" w:hAnsi="Times New Roman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078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7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7815"/>
    <w:rPr>
      <w:rFonts w:ascii="Times New Roman" w:hAnsi="Times New Roman"/>
      <w:sz w:val="20"/>
      <w:szCs w:val="20"/>
      <w:lang w:val="en-US"/>
    </w:rPr>
  </w:style>
  <w:style w:type="character" w:styleId="Numeroriga">
    <w:name w:val="line number"/>
    <w:basedOn w:val="Carpredefinitoparagrafo"/>
    <w:uiPriority w:val="99"/>
    <w:semiHidden/>
    <w:unhideWhenUsed/>
    <w:rsid w:val="0020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Puzza</dc:creator>
  <cp:keywords/>
  <dc:description/>
  <cp:lastModifiedBy>Luciana Puzza</cp:lastModifiedBy>
  <cp:revision>2</cp:revision>
  <dcterms:created xsi:type="dcterms:W3CDTF">2021-08-20T06:04:00Z</dcterms:created>
  <dcterms:modified xsi:type="dcterms:W3CDTF">2021-08-20T06:04:00Z</dcterms:modified>
</cp:coreProperties>
</file>