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kern w:val="2"/>
          <w:sz w:val="21"/>
          <w:szCs w:val="24"/>
          <w:lang w:val="en-US" w:eastAsia="zh-CN" w:bidi="ar"/>
        </w:rPr>
      </w:pPr>
      <w:r>
        <w:rPr>
          <w:rFonts w:hint="eastAsia" w:ascii="Times New Roman" w:hAnsi="Times New Roman" w:eastAsia="宋体" w:cs="Times New Roman"/>
          <w:b w:val="0"/>
          <w:bCs w:val="0"/>
          <w:kern w:val="2"/>
          <w:sz w:val="21"/>
          <w:szCs w:val="24"/>
          <w:lang w:val="en-US" w:eastAsia="zh-CN" w:bidi="ar"/>
        </w:rPr>
        <w:t xml:space="preserve">Supplementary </w:t>
      </w:r>
      <w:bookmarkStart w:id="1" w:name="_GoBack"/>
      <w:bookmarkEnd w:id="1"/>
      <w:r>
        <w:rPr>
          <w:rFonts w:hint="eastAsia" w:ascii="Times New Roman" w:hAnsi="Times New Roman" w:eastAsia="宋体" w:cs="Times New Roman"/>
          <w:b w:val="0"/>
          <w:bCs w:val="0"/>
          <w:kern w:val="2"/>
          <w:sz w:val="21"/>
          <w:szCs w:val="24"/>
          <w:lang w:val="en-US" w:eastAsia="zh-CN" w:bidi="ar"/>
        </w:rPr>
        <w:t>Table 2 Neuroimaging results after instant acupuncture</w:t>
      </w:r>
    </w:p>
    <w:tbl>
      <w:tblPr>
        <w:tblStyle w:val="6"/>
        <w:tblpPr w:leftFromText="180" w:rightFromText="180" w:vertAnchor="page" w:horzAnchor="page" w:tblpXSpec="center" w:tblpY="1899"/>
        <w:tblOverlap w:val="never"/>
        <w:tblW w:w="847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701"/>
        <w:gridCol w:w="723"/>
        <w:gridCol w:w="693"/>
        <w:gridCol w:w="1159"/>
        <w:gridCol w:w="1680"/>
        <w:gridCol w:w="351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1244" w:hRule="atLeast"/>
          <w:jc w:val="center"/>
        </w:trPr>
        <w:tc>
          <w:tcPr>
            <w:tcW w:w="1424" w:type="dxa"/>
            <w:gridSpan w:val="2"/>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Publishing data</w:t>
            </w:r>
          </w:p>
        </w:tc>
        <w:tc>
          <w:tcPr>
            <w:tcW w:w="693"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Sample size</w:t>
            </w:r>
          </w:p>
        </w:tc>
        <w:tc>
          <w:tcPr>
            <w:tcW w:w="1159"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Neuroimaging technologies</w:t>
            </w:r>
          </w:p>
        </w:tc>
        <w:tc>
          <w:tcPr>
            <w:tcW w:w="1680"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Image acquisition time</w:t>
            </w:r>
          </w:p>
        </w:tc>
        <w:tc>
          <w:tcPr>
            <w:tcW w:w="3514"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Neuroimaging results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701"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Author</w:t>
            </w:r>
          </w:p>
        </w:tc>
        <w:tc>
          <w:tcPr>
            <w:tcW w:w="723"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r>
              <w:rPr>
                <w:rFonts w:hint="default" w:ascii="Times New Roman" w:hAnsi="Times New Roman" w:eastAsia="宋体" w:cs="Times New Roman"/>
                <w:b/>
                <w:bCs/>
                <w:kern w:val="0"/>
                <w:sz w:val="20"/>
                <w:szCs w:val="24"/>
                <w:lang w:val="en-US" w:eastAsia="zh-CN" w:bidi="ar"/>
              </w:rPr>
              <w:t>Year</w:t>
            </w:r>
          </w:p>
          <w:p>
            <w:pPr>
              <w:keepNext w:val="0"/>
              <w:keepLines w:val="0"/>
              <w:widowControl w:val="0"/>
              <w:suppressLineNumbers w:val="0"/>
              <w:spacing w:before="0" w:beforeAutospacing="0" w:after="0" w:afterAutospacing="0"/>
              <w:ind w:left="0" w:right="0"/>
              <w:jc w:val="center"/>
              <w:rPr>
                <w:rFonts w:hint="default" w:eastAsia="宋体" w:cs="Times New Roman"/>
                <w:b/>
                <w:bCs/>
                <w:sz w:val="20"/>
                <w:szCs w:val="24"/>
                <w:lang w:val="en-US" w:eastAsia="zh-CN"/>
              </w:rPr>
            </w:pPr>
          </w:p>
        </w:tc>
        <w:tc>
          <w:tcPr>
            <w:tcW w:w="693"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sz w:val="20"/>
                <w:szCs w:val="24"/>
                <w:lang w:val="en-US" w:eastAsia="zh-CN"/>
              </w:rPr>
            </w:pPr>
          </w:p>
        </w:tc>
        <w:tc>
          <w:tcPr>
            <w:tcW w:w="1159"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sz w:val="20"/>
                <w:szCs w:val="24"/>
                <w:lang w:val="en-US" w:eastAsia="zh-CN"/>
              </w:rPr>
            </w:pPr>
          </w:p>
        </w:tc>
        <w:tc>
          <w:tcPr>
            <w:tcW w:w="1680"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sz w:val="20"/>
                <w:szCs w:val="24"/>
                <w:u w:val="single"/>
                <w:lang w:val="en-US" w:eastAsia="zh-CN"/>
              </w:rPr>
            </w:pPr>
          </w:p>
        </w:tc>
        <w:tc>
          <w:tcPr>
            <w:tcW w:w="3514"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sz w:val="20"/>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701"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 xml:space="preserve">Yang </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et al[23]</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p>
        </w:tc>
        <w:tc>
          <w:tcPr>
            <w:tcW w:w="723"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2012</w:t>
            </w:r>
          </w:p>
          <w:p>
            <w:pPr>
              <w:keepNext w:val="0"/>
              <w:keepLines w:val="0"/>
              <w:widowControl w:val="0"/>
              <w:suppressLineNumbers w:val="0"/>
              <w:spacing w:before="0" w:beforeAutospacing="0" w:after="0" w:afterAutospacing="0"/>
              <w:ind w:left="0" w:right="0"/>
              <w:jc w:val="center"/>
              <w:rPr>
                <w:rFonts w:hint="default" w:eastAsia="宋体" w:cs="Times New Roman"/>
                <w:b w:val="0"/>
                <w:bCs w:val="0"/>
                <w:sz w:val="20"/>
                <w:szCs w:val="24"/>
                <w:lang w:val="en-US" w:eastAsia="zh-CN"/>
              </w:rPr>
            </w:pPr>
          </w:p>
        </w:tc>
        <w:tc>
          <w:tcPr>
            <w:tcW w:w="693"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30</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 xml:space="preserve">(MWoA) </w:t>
            </w:r>
          </w:p>
        </w:tc>
        <w:tc>
          <w:tcPr>
            <w:tcW w:w="1159"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18FDG-PET-CT</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(task-based: acupuncture stimulation)</w:t>
            </w:r>
          </w:p>
        </w:tc>
        <w:tc>
          <w:tcPr>
            <w:tcW w:w="1680"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&lt;24 hours from the previous migraine attack to the beginning of the scan; acquired image data</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sets at 40 minutes after the 18F-FDG injection.</w:t>
            </w:r>
          </w:p>
        </w:tc>
        <w:tc>
          <w:tcPr>
            <w:tcW w:w="3514" w:type="dxa"/>
            <w:tcBorders>
              <w:top w:val="single" w:color="auto" w:sz="4" w:space="0"/>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TAG vs. MG:</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increased metabolism</w:t>
            </w:r>
            <w:r>
              <w:rPr>
                <w:rFonts w:hint="default" w:ascii="Times New Roman" w:hAnsi="Times New Roman" w:eastAsia="宋体" w:cs="Times New Roman"/>
                <w:b w:val="0"/>
                <w:bCs w:val="0"/>
                <w:kern w:val="0"/>
                <w:sz w:val="20"/>
                <w:szCs w:val="24"/>
                <w:lang w:val="en-US" w:eastAsia="zh-CN" w:bidi="ar"/>
              </w:rPr>
              <w:t xml:space="preserve"> in cortical regions (MTC, OFC, insula, MFG, angular gyrus, PCC, precuneus, MCC). </w:t>
            </w:r>
            <w:r>
              <w:rPr>
                <w:rFonts w:hint="default" w:ascii="Times New Roman" w:hAnsi="Times New Roman" w:eastAsia="宋体" w:cs="Times New Roman"/>
                <w:b w:val="0"/>
                <w:bCs w:val="0"/>
                <w:i/>
                <w:iCs/>
                <w:kern w:val="0"/>
                <w:sz w:val="20"/>
                <w:szCs w:val="24"/>
                <w:lang w:val="en-US" w:eastAsia="zh-CN" w:bidi="ar"/>
              </w:rPr>
              <w:t xml:space="preserve">Decreased metabolism </w:t>
            </w:r>
            <w:r>
              <w:rPr>
                <w:rFonts w:hint="default" w:ascii="Times New Roman" w:hAnsi="Times New Roman" w:eastAsia="宋体" w:cs="Times New Roman"/>
                <w:b w:val="0"/>
                <w:bCs w:val="0"/>
                <w:kern w:val="0"/>
                <w:sz w:val="20"/>
                <w:szCs w:val="24"/>
                <w:lang w:val="en-US" w:eastAsia="zh-CN" w:bidi="ar"/>
              </w:rPr>
              <w:t>in cortical regions (parahippocampus, hippocampus, fusiform gyrus, postcentral gyrus) and cerebellum.</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 xml:space="preserve">CAG vs. MG: </w:t>
            </w:r>
            <w:r>
              <w:rPr>
                <w:rFonts w:hint="default" w:ascii="Times New Roman" w:hAnsi="Times New Roman" w:eastAsia="宋体" w:cs="Times New Roman"/>
                <w:b w:val="0"/>
                <w:bCs w:val="0"/>
                <w:i/>
                <w:iCs/>
                <w:kern w:val="0"/>
                <w:sz w:val="20"/>
                <w:szCs w:val="24"/>
                <w:lang w:val="en-US" w:eastAsia="zh-CN" w:bidi="ar"/>
              </w:rPr>
              <w:t>increased metabolism</w:t>
            </w:r>
            <w:r>
              <w:rPr>
                <w:rFonts w:hint="default" w:ascii="Times New Roman" w:hAnsi="Times New Roman" w:eastAsia="宋体" w:cs="Times New Roman"/>
                <w:b w:val="0"/>
                <w:bCs w:val="0"/>
                <w:kern w:val="0"/>
                <w:sz w:val="20"/>
                <w:szCs w:val="24"/>
                <w:lang w:val="en-US" w:eastAsia="zh-CN" w:bidi="ar"/>
              </w:rPr>
              <w:t xml:space="preserve"> in cortical regions (MTC, supratemporal gyrus, supramarginal gyrus, and MCC). </w:t>
            </w:r>
            <w:r>
              <w:rPr>
                <w:rFonts w:hint="default" w:ascii="Times New Roman" w:hAnsi="Times New Roman" w:eastAsia="宋体" w:cs="Times New Roman"/>
                <w:b w:val="0"/>
                <w:bCs w:val="0"/>
                <w:i/>
                <w:iCs/>
                <w:kern w:val="0"/>
                <w:sz w:val="20"/>
                <w:szCs w:val="24"/>
                <w:lang w:val="en-US" w:eastAsia="zh-CN" w:bidi="ar"/>
              </w:rPr>
              <w:t xml:space="preserve">Decreased metabolism </w:t>
            </w:r>
            <w:r>
              <w:rPr>
                <w:rFonts w:hint="default" w:ascii="Times New Roman" w:hAnsi="Times New Roman" w:eastAsia="宋体" w:cs="Times New Roman"/>
                <w:b w:val="0"/>
                <w:bCs w:val="0"/>
                <w:kern w:val="0"/>
                <w:sz w:val="20"/>
                <w:szCs w:val="24"/>
                <w:lang w:val="en-US" w:eastAsia="zh-CN" w:bidi="ar"/>
              </w:rPr>
              <w:t>in cerebellum.</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70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Yang</w:t>
            </w:r>
          </w:p>
          <w:p>
            <w:pPr>
              <w:keepNext w:val="0"/>
              <w:keepLines w:val="0"/>
              <w:widowControl w:val="0"/>
              <w:suppressLineNumbers w:val="0"/>
              <w:spacing w:before="0" w:beforeAutospacing="0" w:after="0" w:afterAutospacing="0"/>
              <w:ind w:left="0" w:right="0"/>
              <w:jc w:val="center"/>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 xml:space="preserve"> et al[24]</w:t>
            </w:r>
          </w:p>
          <w:p>
            <w:pPr>
              <w:keepNext w:val="0"/>
              <w:keepLines w:val="0"/>
              <w:widowControl w:val="0"/>
              <w:suppressLineNumbers w:val="0"/>
              <w:spacing w:before="0" w:beforeAutospacing="0" w:after="0" w:afterAutospacing="0"/>
              <w:ind w:left="0" w:right="0"/>
              <w:jc w:val="center"/>
              <w:rPr>
                <w:rFonts w:hint="default" w:eastAsia="宋体" w:cs="Times New Roman"/>
                <w:b w:val="0"/>
                <w:bCs w:val="0"/>
                <w:sz w:val="20"/>
                <w:szCs w:val="24"/>
                <w:lang w:val="en-US" w:eastAsia="zh-CN"/>
              </w:rPr>
            </w:pPr>
          </w:p>
        </w:tc>
        <w:tc>
          <w:tcPr>
            <w:tcW w:w="72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2014</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p>
        </w:tc>
        <w:tc>
          <w:tcPr>
            <w:tcW w:w="69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30</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 xml:space="preserve">(MWoA) </w:t>
            </w:r>
          </w:p>
        </w:tc>
        <w:tc>
          <w:tcPr>
            <w:tcW w:w="1159"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18FDG-PET-CT</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(task-based: acupuncture stimulation)</w:t>
            </w:r>
          </w:p>
        </w:tc>
        <w:tc>
          <w:tcPr>
            <w:tcW w:w="1680"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&lt;24 hours from the previous migraine attack to the beginning of the scan; acquired image data</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sets at 40 minutes after the 18F-FDG injection.</w:t>
            </w:r>
          </w:p>
        </w:tc>
        <w:tc>
          <w:tcPr>
            <w:tcW w:w="351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vs. MG:</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increased metabolism</w:t>
            </w:r>
            <w:r>
              <w:rPr>
                <w:rFonts w:hint="default" w:ascii="Times New Roman" w:hAnsi="Times New Roman" w:eastAsia="宋体" w:cs="Times New Roman"/>
                <w:b w:val="0"/>
                <w:bCs w:val="0"/>
                <w:kern w:val="0"/>
                <w:sz w:val="20"/>
                <w:szCs w:val="24"/>
                <w:lang w:val="en-US" w:eastAsia="zh-CN" w:bidi="ar"/>
              </w:rPr>
              <w:t xml:space="preserve"> in cortical regions (MFG, postcentral gyrus, the precuneus, parahippocampus, MCC.) and cerebellum. </w:t>
            </w:r>
            <w:r>
              <w:rPr>
                <w:rFonts w:hint="default" w:ascii="Times New Roman" w:hAnsi="Times New Roman" w:eastAsia="宋体" w:cs="Times New Roman"/>
                <w:b w:val="0"/>
                <w:bCs w:val="0"/>
                <w:i/>
                <w:iCs/>
                <w:kern w:val="0"/>
                <w:sz w:val="20"/>
                <w:szCs w:val="24"/>
                <w:lang w:val="en-US" w:eastAsia="zh-CN" w:bidi="ar"/>
              </w:rPr>
              <w:t xml:space="preserve">Decreased metabolism </w:t>
            </w:r>
            <w:r>
              <w:rPr>
                <w:rFonts w:hint="default" w:ascii="Times New Roman" w:hAnsi="Times New Roman" w:eastAsia="宋体" w:cs="Times New Roman"/>
                <w:b w:val="0"/>
                <w:bCs w:val="0"/>
                <w:kern w:val="0"/>
                <w:sz w:val="20"/>
                <w:szCs w:val="24"/>
                <w:lang w:val="en-US" w:eastAsia="zh-CN" w:bidi="ar"/>
              </w:rPr>
              <w:t>in cortical regions (MTC).</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SAG vs. MG:</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increased metabolism</w:t>
            </w:r>
            <w:r>
              <w:rPr>
                <w:rFonts w:hint="default" w:ascii="Times New Roman" w:hAnsi="Times New Roman" w:eastAsia="宋体" w:cs="Times New Roman"/>
                <w:b w:val="0"/>
                <w:bCs w:val="0"/>
                <w:kern w:val="0"/>
                <w:sz w:val="20"/>
                <w:szCs w:val="24"/>
                <w:lang w:val="en-US" w:eastAsia="zh-CN" w:bidi="ar"/>
              </w:rPr>
              <w:t xml:space="preserve"> in cortical regions (PCC, insula, inferior temporal gyrus, MTC, superior temporal gyrus, postcentral gyrus, fusiform gyrus, inferior parietal lobe, superior parietal lobe, supramarginal gyrus, middle occipital lobe, angular and precuneus). </w:t>
            </w:r>
            <w:r>
              <w:rPr>
                <w:rFonts w:hint="default" w:ascii="Times New Roman" w:hAnsi="Times New Roman" w:eastAsia="宋体" w:cs="Times New Roman"/>
                <w:b w:val="0"/>
                <w:bCs w:val="0"/>
                <w:i/>
                <w:iCs/>
                <w:kern w:val="0"/>
                <w:sz w:val="20"/>
                <w:szCs w:val="24"/>
                <w:lang w:val="en-US" w:eastAsia="zh-CN" w:bidi="ar"/>
              </w:rPr>
              <w:t xml:space="preserve">Decreased metabolism </w:t>
            </w:r>
            <w:r>
              <w:rPr>
                <w:rFonts w:hint="default" w:ascii="Times New Roman" w:hAnsi="Times New Roman" w:eastAsia="宋体" w:cs="Times New Roman"/>
                <w:b w:val="0"/>
                <w:bCs w:val="0"/>
                <w:kern w:val="0"/>
                <w:sz w:val="20"/>
                <w:szCs w:val="24"/>
                <w:lang w:val="en-US" w:eastAsia="zh-CN" w:bidi="ar"/>
              </w:rPr>
              <w:t>in cortical regions (parahippocampus) and cerebellum.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70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 xml:space="preserve">Liu </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et al[25]</w:t>
            </w:r>
          </w:p>
        </w:tc>
        <w:tc>
          <w:tcPr>
            <w:tcW w:w="72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2016</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p>
        </w:tc>
        <w:tc>
          <w:tcPr>
            <w:tcW w:w="69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28(15MWoA,13HC)</w:t>
            </w:r>
          </w:p>
        </w:tc>
        <w:tc>
          <w:tcPr>
            <w:tcW w:w="1159"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Task-based fMRI</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(FC)</w:t>
            </w:r>
          </w:p>
        </w:tc>
        <w:tc>
          <w:tcPr>
            <w:tcW w:w="1680"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 xml:space="preserve">&gt;24 hours from the previous migraine attack to the beginning of the scan; </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resting state: 8min 10s; during needling:</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10min 10s; structural</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image scanning: 5 min.</w:t>
            </w:r>
          </w:p>
        </w:tc>
        <w:tc>
          <w:tcPr>
            <w:tcW w:w="351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u w:val="single"/>
                <w:lang w:val="en-US" w:eastAsia="zh-CN"/>
              </w:rPr>
            </w:pPr>
            <w:r>
              <w:rPr>
                <w:rFonts w:hint="default" w:ascii="Times New Roman" w:hAnsi="Times New Roman" w:eastAsia="宋体" w:cs="Times New Roman"/>
                <w:b w:val="0"/>
                <w:bCs w:val="0"/>
                <w:kern w:val="0"/>
                <w:sz w:val="20"/>
                <w:szCs w:val="24"/>
                <w:u w:val="single"/>
                <w:lang w:val="en-US" w:eastAsia="zh-CN" w:bidi="ar"/>
              </w:rPr>
              <w:t>AG before needling vs. HC before needling:</w:t>
            </w:r>
            <w:r>
              <w:rPr>
                <w:rFonts w:hint="default" w:ascii="Times New Roman" w:hAnsi="Times New Roman" w:eastAsia="宋体" w:cs="Times New Roman"/>
                <w:b w:val="0"/>
                <w:bCs w:val="0"/>
                <w:i/>
                <w:iCs/>
                <w:kern w:val="0"/>
                <w:sz w:val="20"/>
                <w:szCs w:val="24"/>
                <w:lang w:val="en-US" w:eastAsia="zh-CN" w:bidi="ar"/>
              </w:rPr>
              <w:t>decreased FC</w:t>
            </w:r>
            <w:r>
              <w:rPr>
                <w:rFonts w:hint="default" w:ascii="Times New Roman" w:hAnsi="Times New Roman" w:eastAsia="宋体" w:cs="Times New Roman"/>
                <w:b w:val="0"/>
                <w:bCs w:val="0"/>
                <w:kern w:val="0"/>
                <w:sz w:val="20"/>
                <w:szCs w:val="24"/>
                <w:lang w:val="en-US" w:eastAsia="zh-CN" w:bidi="ar"/>
              </w:rPr>
              <w:t xml:space="preserve"> in left parahippocampal gyrus to right posterior cingulate gyrus.</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after needling vs. AG before needling:</w:t>
            </w:r>
            <w:r>
              <w:rPr>
                <w:rFonts w:hint="default" w:ascii="Times New Roman" w:hAnsi="Times New Roman" w:eastAsia="宋体" w:cs="Times New Roman"/>
                <w:b w:val="0"/>
                <w:bCs w:val="0"/>
                <w:i/>
                <w:iCs/>
                <w:kern w:val="0"/>
                <w:sz w:val="20"/>
                <w:szCs w:val="24"/>
                <w:lang w:val="en-US" w:eastAsia="zh-CN" w:bidi="ar"/>
              </w:rPr>
              <w:t xml:space="preserve"> increased FC</w:t>
            </w:r>
            <w:r>
              <w:rPr>
                <w:rFonts w:hint="default" w:ascii="Times New Roman" w:hAnsi="Times New Roman" w:eastAsia="宋体" w:cs="Times New Roman"/>
                <w:b w:val="0"/>
                <w:bCs w:val="0"/>
                <w:kern w:val="0"/>
                <w:sz w:val="20"/>
                <w:szCs w:val="24"/>
                <w:lang w:val="en-US" w:eastAsia="zh-CN" w:bidi="ar"/>
              </w:rPr>
              <w:t xml:space="preserve"> in the same side precentral gyrus to postcentral gyrus, left postcentral gyrus to right precentral gyrus, right precentral gyrus to right parahippocampal gyrus, right amygdala to middle cingulate gyrus, left hippocampus to left supramarginal gyrus and right hippocampus.</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after needling vs. HC after needling:</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decreased FC</w:t>
            </w:r>
            <w:r>
              <w:rPr>
                <w:rFonts w:hint="default" w:ascii="Times New Roman" w:hAnsi="Times New Roman" w:eastAsia="宋体" w:cs="Times New Roman"/>
                <w:b w:val="0"/>
                <w:bCs w:val="0"/>
                <w:kern w:val="0"/>
                <w:sz w:val="20"/>
                <w:szCs w:val="24"/>
                <w:lang w:val="en-US" w:eastAsia="zh-CN" w:bidi="ar"/>
              </w:rPr>
              <w:t xml:space="preserve"> in left parahippocampal gyrus to posterior cingulate gyrus and angular gyrus.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74" w:hRule="atLeast"/>
          <w:jc w:val="center"/>
        </w:trPr>
        <w:tc>
          <w:tcPr>
            <w:tcW w:w="701"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 xml:space="preserve">Han </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et al[27]</w:t>
            </w:r>
          </w:p>
        </w:tc>
        <w:tc>
          <w:tcPr>
            <w:tcW w:w="72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2017</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p>
        </w:tc>
        <w:tc>
          <w:tcPr>
            <w:tcW w:w="69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20</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(10MWoA,10HC)</w:t>
            </w:r>
          </w:p>
        </w:tc>
        <w:tc>
          <w:tcPr>
            <w:tcW w:w="1159"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Task-based fMRI</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(ReHo)</w:t>
            </w:r>
          </w:p>
        </w:tc>
        <w:tc>
          <w:tcPr>
            <w:tcW w:w="1680"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sz w:val="20"/>
                <w:szCs w:val="24"/>
                <w:lang w:val="en-US" w:eastAsia="zh-CN"/>
              </w:rPr>
            </w:pPr>
            <w:bookmarkStart w:id="0" w:name="OLE_LINK1"/>
            <w:r>
              <w:rPr>
                <w:rFonts w:hint="default" w:ascii="Times New Roman" w:hAnsi="Times New Roman" w:eastAsia="宋体" w:cs="Times New Roman"/>
                <w:b w:val="0"/>
                <w:bCs w:val="0"/>
                <w:sz w:val="20"/>
                <w:szCs w:val="24"/>
                <w:lang w:val="en-US" w:eastAsia="zh-CN"/>
              </w:rPr>
              <w:t>acquired image data in 9 min 10s after needling.</w:t>
            </w:r>
          </w:p>
          <w:bookmarkEnd w:id="0"/>
        </w:tc>
        <w:tc>
          <w:tcPr>
            <w:tcW w:w="3514"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u w:val="single"/>
                <w:lang w:val="en-US" w:eastAsia="zh-CN"/>
              </w:rPr>
            </w:pPr>
            <w:r>
              <w:rPr>
                <w:rFonts w:hint="default" w:ascii="Times New Roman" w:hAnsi="Times New Roman" w:eastAsia="宋体" w:cs="Times New Roman"/>
                <w:b w:val="0"/>
                <w:bCs w:val="0"/>
                <w:kern w:val="0"/>
                <w:sz w:val="20"/>
                <w:szCs w:val="24"/>
                <w:u w:val="single"/>
                <w:lang w:val="en-US" w:eastAsia="zh-CN" w:bidi="ar"/>
              </w:rPr>
              <w:t>AG before needling vs. HC before needling:</w:t>
            </w:r>
            <w:r>
              <w:rPr>
                <w:rFonts w:hint="default" w:ascii="Times New Roman" w:hAnsi="Times New Roman" w:eastAsia="宋体" w:cs="Times New Roman"/>
                <w:b w:val="0"/>
                <w:bCs w:val="0"/>
                <w:i/>
                <w:iCs/>
                <w:kern w:val="0"/>
                <w:sz w:val="20"/>
                <w:szCs w:val="24"/>
                <w:u w:val="single"/>
                <w:lang w:val="en-US" w:eastAsia="zh-CN" w:bidi="ar"/>
              </w:rPr>
              <w:t>in</w:t>
            </w:r>
            <w:r>
              <w:rPr>
                <w:rFonts w:hint="default" w:ascii="Times New Roman" w:hAnsi="Times New Roman" w:eastAsia="宋体" w:cs="Times New Roman"/>
                <w:b w:val="0"/>
                <w:bCs w:val="0"/>
                <w:i/>
                <w:iCs/>
                <w:kern w:val="0"/>
                <w:sz w:val="20"/>
                <w:szCs w:val="24"/>
                <w:lang w:val="en-US" w:eastAsia="zh-CN" w:bidi="ar"/>
              </w:rPr>
              <w:t>creased ReHo value</w:t>
            </w:r>
            <w:r>
              <w:rPr>
                <w:rFonts w:hint="default" w:ascii="Times New Roman" w:hAnsi="Times New Roman" w:eastAsia="宋体" w:cs="Times New Roman"/>
                <w:b w:val="0"/>
                <w:bCs w:val="0"/>
                <w:kern w:val="0"/>
                <w:sz w:val="20"/>
                <w:szCs w:val="24"/>
                <w:lang w:val="en-US" w:eastAsia="zh-CN" w:bidi="ar"/>
              </w:rPr>
              <w:t xml:space="preserve"> in cortical regions (bilateral superior frontal gyrus, MFG, medial superior frontal gyrus, straight gyrus, left medial superior frontal gyrus and right inferior frontal gyrus). </w:t>
            </w:r>
            <w:r>
              <w:rPr>
                <w:rFonts w:hint="default" w:ascii="Times New Roman" w:hAnsi="Times New Roman" w:eastAsia="宋体" w:cs="Times New Roman"/>
                <w:b w:val="0"/>
                <w:bCs w:val="0"/>
                <w:i/>
                <w:iCs/>
                <w:kern w:val="0"/>
                <w:sz w:val="20"/>
                <w:szCs w:val="24"/>
                <w:lang w:val="en-US" w:eastAsia="zh-CN" w:bidi="ar"/>
              </w:rPr>
              <w:t>Decreased ReHo value</w:t>
            </w:r>
            <w:r>
              <w:rPr>
                <w:rFonts w:hint="default" w:ascii="Times New Roman" w:hAnsi="Times New Roman" w:eastAsia="宋体" w:cs="Times New Roman"/>
                <w:b w:val="0"/>
                <w:bCs w:val="0"/>
                <w:kern w:val="0"/>
                <w:sz w:val="20"/>
                <w:szCs w:val="24"/>
                <w:lang w:val="en-US" w:eastAsia="zh-CN" w:bidi="ar"/>
              </w:rPr>
              <w:t xml:space="preserve"> in cortical regions (right middle occipital gyrus, superior occipital gyrus, cuneiform lobe, anterior cuneiform lobe and cortex around rectangular fissure).</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HC after needling vs. HC before needling:</w:t>
            </w:r>
            <w:r>
              <w:rPr>
                <w:rFonts w:hint="default" w:ascii="Times New Roman" w:hAnsi="Times New Roman" w:eastAsia="宋体" w:cs="Times New Roman"/>
                <w:b w:val="0"/>
                <w:bCs w:val="0"/>
                <w:i/>
                <w:iCs/>
                <w:kern w:val="0"/>
                <w:sz w:val="20"/>
                <w:szCs w:val="24"/>
                <w:lang w:val="en-US" w:eastAsia="zh-CN" w:bidi="ar"/>
              </w:rPr>
              <w:t xml:space="preserve"> decreased ReHo value</w:t>
            </w:r>
            <w:r>
              <w:rPr>
                <w:rFonts w:hint="default" w:ascii="Times New Roman" w:hAnsi="Times New Roman" w:eastAsia="宋体" w:cs="Times New Roman"/>
                <w:b w:val="0"/>
                <w:bCs w:val="0"/>
                <w:kern w:val="0"/>
                <w:sz w:val="20"/>
                <w:szCs w:val="24"/>
                <w:lang w:val="en-US" w:eastAsia="zh-CN" w:bidi="ar"/>
              </w:rPr>
              <w:t xml:space="preserve"> in cortical regions (left MFG, superior frontal gyrus, precentral gyrus)</w:t>
            </w:r>
          </w:p>
          <w:p>
            <w:pPr>
              <w:keepNext w:val="0"/>
              <w:keepLines w:val="0"/>
              <w:widowControl w:val="0"/>
              <w:suppressLineNumbers w:val="0"/>
              <w:spacing w:before="0" w:beforeAutospacing="0" w:after="0" w:afterAutospacing="0"/>
              <w:ind w:left="0" w:right="0"/>
              <w:jc w:val="both"/>
              <w:rPr>
                <w:rFonts w:hint="default" w:eastAsia="宋体" w:cs="Times New Roman"/>
                <w:b w:val="0"/>
                <w:bCs w:val="0"/>
                <w:i/>
                <w:iCs/>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after needling vs. AG before needling:</w:t>
            </w:r>
            <w:r>
              <w:rPr>
                <w:rFonts w:hint="default" w:ascii="Times New Roman" w:hAnsi="Times New Roman" w:eastAsia="宋体" w:cs="Times New Roman"/>
                <w:b w:val="0"/>
                <w:bCs w:val="0"/>
                <w:i/>
                <w:iCs/>
                <w:kern w:val="0"/>
                <w:sz w:val="20"/>
                <w:szCs w:val="24"/>
                <w:lang w:val="en-US" w:eastAsia="zh-CN" w:bidi="ar"/>
              </w:rPr>
              <w:t xml:space="preserve"> decreased ReHo value</w:t>
            </w:r>
            <w:r>
              <w:rPr>
                <w:rFonts w:hint="default" w:ascii="Times New Roman" w:hAnsi="Times New Roman" w:eastAsia="宋体" w:cs="Times New Roman"/>
                <w:b w:val="0"/>
                <w:bCs w:val="0"/>
                <w:kern w:val="0"/>
                <w:sz w:val="20"/>
                <w:szCs w:val="24"/>
                <w:lang w:val="en-US" w:eastAsia="zh-CN" w:bidi="ar"/>
              </w:rPr>
              <w:t xml:space="preserve"> in cortical regions (left MFG, superior frontal gyrus, inferior frontal triangle).</w:t>
            </w:r>
          </w:p>
          <w:p>
            <w:pPr>
              <w:keepNext w:val="0"/>
              <w:keepLines w:val="0"/>
              <w:widowControl w:val="0"/>
              <w:suppressLineNumbers w:val="0"/>
              <w:spacing w:before="0" w:beforeAutospacing="0" w:after="0" w:afterAutospacing="0"/>
              <w:ind w:left="0" w:right="0"/>
              <w:jc w:val="both"/>
              <w:rPr>
                <w:rFonts w:hint="default" w:eastAsia="宋体" w:cs="Times New Roman"/>
                <w:b w:val="0"/>
                <w:bCs w:val="0"/>
                <w:i/>
                <w:iCs/>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after needling vs. HC after needling:</w:t>
            </w:r>
            <w:r>
              <w:rPr>
                <w:rFonts w:hint="default" w:ascii="Times New Roman" w:hAnsi="Times New Roman" w:eastAsia="宋体" w:cs="Times New Roman"/>
                <w:b w:val="0"/>
                <w:bCs w:val="0"/>
                <w:kern w:val="0"/>
                <w:sz w:val="20"/>
                <w:szCs w:val="24"/>
                <w:lang w:val="en-US" w:eastAsia="zh-CN" w:bidi="ar"/>
              </w:rPr>
              <w:t xml:space="preserve"> right lingual as the </w:t>
            </w:r>
            <w:r>
              <w:rPr>
                <w:rFonts w:hint="default" w:ascii="Times New Roman" w:hAnsi="Times New Roman" w:eastAsia="宋体" w:cs="Times New Roman"/>
                <w:b w:val="0"/>
                <w:bCs w:val="0"/>
                <w:i/>
                <w:iCs/>
                <w:kern w:val="0"/>
                <w:sz w:val="20"/>
                <w:szCs w:val="24"/>
                <w:lang w:val="en-US" w:eastAsia="zh-CN" w:bidi="ar"/>
              </w:rPr>
              <w:t>specific ReHo value</w:t>
            </w:r>
            <w:r>
              <w:rPr>
                <w:rFonts w:hint="default" w:ascii="Times New Roman" w:hAnsi="Times New Roman" w:eastAsia="宋体" w:cs="Times New Roman"/>
                <w:b w:val="0"/>
                <w:bCs w:val="0"/>
                <w:kern w:val="0"/>
                <w:sz w:val="20"/>
                <w:szCs w:val="24"/>
                <w:lang w:val="en-US" w:eastAsia="zh-CN" w:bidi="ar"/>
              </w:rPr>
              <w:t xml:space="preserve"> region between AG and HC after needling.</w:t>
            </w:r>
          </w:p>
          <w:p>
            <w:pPr>
              <w:keepNext w:val="0"/>
              <w:keepLines w:val="0"/>
              <w:widowControl w:val="0"/>
              <w:suppressLineNumbers w:val="0"/>
              <w:spacing w:before="0" w:beforeAutospacing="0" w:after="0" w:afterAutospacing="0"/>
              <w:ind w:left="0" w:right="0"/>
              <w:jc w:val="both"/>
              <w:rPr>
                <w:rFonts w:hint="default" w:eastAsia="宋体" w:cs="Times New Roman"/>
                <w:b w:val="0"/>
                <w:bCs w:val="0"/>
                <w:i/>
                <w:iCs/>
                <w:sz w:val="20"/>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701"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Ning</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et al[26]</w:t>
            </w:r>
          </w:p>
        </w:tc>
        <w:tc>
          <w:tcPr>
            <w:tcW w:w="723"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2017</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p>
        </w:tc>
        <w:tc>
          <w:tcPr>
            <w:tcW w:w="693"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32(16MWoA,16HC)</w:t>
            </w:r>
          </w:p>
        </w:tc>
        <w:tc>
          <w:tcPr>
            <w:tcW w:w="1159"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Task-based fMRI</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(ALFF)</w:t>
            </w:r>
          </w:p>
        </w:tc>
        <w:tc>
          <w:tcPr>
            <w:tcW w:w="1680"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during needling: 1min 10s; resting state: 9</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lang w:val="en-US" w:eastAsia="zh-CN" w:bidi="ar"/>
              </w:rPr>
              <w:t>min.</w:t>
            </w:r>
          </w:p>
        </w:tc>
        <w:tc>
          <w:tcPr>
            <w:tcW w:w="3514" w:type="dxa"/>
            <w:tcBorders>
              <w:top w:val="nil"/>
              <w:left w:val="nil"/>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after needling vs. AG before needling:</w:t>
            </w:r>
            <w:r>
              <w:rPr>
                <w:rFonts w:hint="default" w:ascii="Times New Roman" w:hAnsi="Times New Roman" w:eastAsia="宋体" w:cs="Times New Roman"/>
                <w:b w:val="0"/>
                <w:bCs w:val="0"/>
                <w:i/>
                <w:iCs/>
                <w:kern w:val="0"/>
                <w:sz w:val="20"/>
                <w:szCs w:val="24"/>
                <w:lang w:val="en-US" w:eastAsia="zh-CN" w:bidi="ar"/>
              </w:rPr>
              <w:t xml:space="preserve"> increased ALFF values </w:t>
            </w:r>
            <w:r>
              <w:rPr>
                <w:rFonts w:hint="default" w:ascii="Times New Roman" w:hAnsi="Times New Roman" w:eastAsia="宋体" w:cs="Times New Roman"/>
                <w:b w:val="0"/>
                <w:bCs w:val="0"/>
                <w:kern w:val="0"/>
                <w:sz w:val="20"/>
                <w:szCs w:val="24"/>
                <w:lang w:val="en-US" w:eastAsia="zh-CN" w:bidi="ar"/>
              </w:rPr>
              <w:t xml:space="preserve">in the  cortical regions (right precentral and postcentral gyri) and </w:t>
            </w:r>
            <w:r>
              <w:rPr>
                <w:rFonts w:hint="default" w:ascii="Times New Roman" w:hAnsi="Times New Roman" w:eastAsia="宋体" w:cs="Times New Roman"/>
                <w:b w:val="0"/>
                <w:bCs w:val="0"/>
                <w:i/>
                <w:iCs/>
                <w:kern w:val="0"/>
                <w:sz w:val="20"/>
                <w:szCs w:val="24"/>
                <w:lang w:val="en-US" w:eastAsia="zh-CN" w:bidi="ar"/>
              </w:rPr>
              <w:t xml:space="preserve">decreased ALFF values </w:t>
            </w:r>
            <w:r>
              <w:rPr>
                <w:rFonts w:hint="default" w:ascii="Times New Roman" w:hAnsi="Times New Roman" w:eastAsia="宋体" w:cs="Times New Roman"/>
                <w:b w:val="0"/>
                <w:bCs w:val="0"/>
                <w:kern w:val="0"/>
                <w:sz w:val="20"/>
                <w:szCs w:val="24"/>
                <w:lang w:val="en-US" w:eastAsia="zh-CN" w:bidi="ar"/>
              </w:rPr>
              <w:t>in the cortical regions (bilateral precuneus, right MFG and right inferior parietal lobule).</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r>
              <w:rPr>
                <w:rFonts w:hint="default" w:ascii="Times New Roman" w:hAnsi="Times New Roman" w:eastAsia="宋体" w:cs="Times New Roman"/>
                <w:b w:val="0"/>
                <w:bCs w:val="0"/>
                <w:kern w:val="0"/>
                <w:sz w:val="20"/>
                <w:szCs w:val="24"/>
                <w:u w:val="single"/>
                <w:lang w:val="en-US" w:eastAsia="zh-CN" w:bidi="ar"/>
              </w:rPr>
              <w:t>AG after needling vs. HC after needling:</w:t>
            </w:r>
            <w:r>
              <w:rPr>
                <w:rFonts w:hint="default" w:ascii="Times New Roman" w:hAnsi="Times New Roman" w:eastAsia="宋体" w:cs="Times New Roman"/>
                <w:b w:val="0"/>
                <w:bCs w:val="0"/>
                <w:kern w:val="0"/>
                <w:sz w:val="20"/>
                <w:szCs w:val="24"/>
                <w:lang w:val="en-US" w:eastAsia="zh-CN" w:bidi="ar"/>
              </w:rPr>
              <w:t xml:space="preserve"> </w:t>
            </w:r>
            <w:r>
              <w:rPr>
                <w:rFonts w:hint="default" w:ascii="Times New Roman" w:hAnsi="Times New Roman" w:eastAsia="宋体" w:cs="Times New Roman"/>
                <w:b w:val="0"/>
                <w:bCs w:val="0"/>
                <w:i/>
                <w:iCs/>
                <w:kern w:val="0"/>
                <w:sz w:val="20"/>
                <w:szCs w:val="24"/>
                <w:lang w:val="en-US" w:eastAsia="zh-CN" w:bidi="ar"/>
              </w:rPr>
              <w:t>increased ALFF values</w:t>
            </w:r>
            <w:r>
              <w:rPr>
                <w:rFonts w:hint="default" w:ascii="Times New Roman" w:hAnsi="Times New Roman" w:eastAsia="宋体" w:cs="Times New Roman"/>
                <w:b w:val="0"/>
                <w:bCs w:val="0"/>
                <w:kern w:val="0"/>
                <w:sz w:val="20"/>
                <w:szCs w:val="24"/>
                <w:lang w:val="en-US" w:eastAsia="zh-CN" w:bidi="ar"/>
              </w:rPr>
              <w:t xml:space="preserve"> in the cortical regions (right precentral, postcentral gyri, hippocampus, MTG, STG) and </w:t>
            </w:r>
            <w:r>
              <w:rPr>
                <w:rFonts w:hint="default" w:ascii="Times New Roman" w:hAnsi="Times New Roman" w:eastAsia="宋体" w:cs="Times New Roman"/>
                <w:b w:val="0"/>
                <w:bCs w:val="0"/>
                <w:i/>
                <w:iCs/>
                <w:kern w:val="0"/>
                <w:sz w:val="20"/>
                <w:szCs w:val="24"/>
                <w:lang w:val="en-US" w:eastAsia="zh-CN" w:bidi="ar"/>
              </w:rPr>
              <w:t>decreased ALFF values</w:t>
            </w:r>
            <w:r>
              <w:rPr>
                <w:rFonts w:hint="default" w:ascii="Times New Roman" w:hAnsi="Times New Roman" w:eastAsia="宋体" w:cs="Times New Roman"/>
                <w:b w:val="0"/>
                <w:bCs w:val="0"/>
                <w:kern w:val="0"/>
                <w:sz w:val="20"/>
                <w:szCs w:val="24"/>
                <w:lang w:val="en-US" w:eastAsia="zh-CN" w:bidi="ar"/>
              </w:rPr>
              <w:t xml:space="preserve"> in the cortical regions (left precuneus, calcarine, cuneus, parietal gyrus).</w:t>
            </w:r>
          </w:p>
          <w:p>
            <w:pPr>
              <w:keepNext w:val="0"/>
              <w:keepLines w:val="0"/>
              <w:widowControl w:val="0"/>
              <w:suppressLineNumbers w:val="0"/>
              <w:spacing w:before="0" w:beforeAutospacing="0" w:after="0" w:afterAutospacing="0"/>
              <w:ind w:left="0" w:right="0"/>
              <w:jc w:val="both"/>
              <w:rPr>
                <w:rFonts w:hint="default" w:eastAsia="宋体" w:cs="Times New Roman"/>
                <w:b w:val="0"/>
                <w:bCs w:val="0"/>
                <w:sz w:val="20"/>
                <w:szCs w:val="24"/>
                <w:lang w:val="en-US" w:eastAsia="zh-CN"/>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kern w:val="2"/>
          <w:sz w:val="21"/>
          <w:szCs w:val="24"/>
          <w:lang w:val="en-US" w:eastAsia="zh-CN" w:bidi="ar"/>
        </w:rPr>
      </w:pPr>
    </w:p>
    <w:p>
      <w:pPr>
        <w:keepNext w:val="0"/>
        <w:keepLines w:val="0"/>
        <w:widowControl w:val="0"/>
        <w:suppressLineNumbers w:val="0"/>
        <w:spacing w:before="0" w:beforeAutospacing="0" w:after="0" w:afterAutospacing="0"/>
        <w:ind w:left="0" w:right="0"/>
        <w:jc w:val="both"/>
        <w:rPr>
          <w:rFonts w:eastAsia="宋体" w:cs="Times New Roman"/>
          <w:b w:val="0"/>
          <w:bCs w:val="0"/>
          <w:color w:val="000000"/>
          <w:kern w:val="2"/>
          <w:sz w:val="21"/>
          <w:szCs w:val="24"/>
          <w:lang w:val="en-US" w:eastAsia="zh-CN"/>
        </w:rPr>
      </w:pPr>
      <w:r>
        <w:rPr>
          <w:rFonts w:hint="default" w:ascii="Times New Roman" w:hAnsi="Times New Roman" w:eastAsia="宋体" w:cs="Times New Roman"/>
          <w:b w:val="0"/>
          <w:bCs w:val="0"/>
          <w:kern w:val="2"/>
          <w:sz w:val="21"/>
          <w:szCs w:val="24"/>
          <w:lang w:val="en-US" w:eastAsia="zh-CN" w:bidi="ar"/>
        </w:rPr>
        <w:t xml:space="preserve">MWoA, migraine without aura; HC, healthy controls; TAG, </w:t>
      </w:r>
      <w:r>
        <w:rPr>
          <w:rFonts w:hint="default" w:ascii="Times New Roman" w:hAnsi="Times New Roman" w:eastAsia="宋体" w:cs="Times New Roman"/>
          <w:b w:val="0"/>
          <w:bCs w:val="0"/>
          <w:color w:val="000000"/>
          <w:kern w:val="2"/>
          <w:sz w:val="21"/>
          <w:szCs w:val="24"/>
          <w:lang w:val="en-US" w:eastAsia="zh-CN" w:bidi="ar"/>
        </w:rPr>
        <w:t xml:space="preserve">traditional acupuncture group; CAG, control acupuncture group; SAG, sham acupuncture group; MG, migraine group; AG, acupuncture group; fMRI, functional magnetic resonance imaging; PET-CT, positron emission tomography combined with computed tomography; ALFF, amplitude of low frequency fluctuations; ReHo, regional homogeneity; FC, functional connectivity </w:t>
      </w:r>
      <w:r>
        <w:rPr>
          <w:rFonts w:hint="default" w:ascii="Times New Roman" w:hAnsi="Times New Roman" w:eastAsia="宋体" w:cs="Times New Roman"/>
          <w:b w:val="0"/>
          <w:bCs w:val="0"/>
          <w:kern w:val="2"/>
          <w:sz w:val="21"/>
          <w:szCs w:val="24"/>
          <w:lang w:val="en-US" w:eastAsia="zh-CN" w:bidi="ar"/>
        </w:rPr>
        <w:t xml:space="preserve">; MTC, middle temporal cortex;OFC, orbital frontal cortex; MFG, middle frontal gyrus; PCC, posterior cingulate cortex; MCC, middle cingulate cortex; STG, superior temporal gyrus; MTG, middle temporal gyrus; </w:t>
      </w:r>
    </w:p>
    <w:p>
      <w:pPr>
        <w:rPr>
          <w:b w:val="0"/>
          <w:bCs w:val="0"/>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A5F8D"/>
    <w:rsid w:val="21A87B97"/>
    <w:rsid w:val="288D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eastAsia" w:ascii="Cambria" w:hAnsi="Cambria" w:eastAsia="Cambria" w:cs="Cambria"/>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网格型11"/>
    <w:basedOn w:val="4"/>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2021-05-08T01:40:00Z</dcterms:created>
  <dc:creator>lulu</dc:creator>
  <cp:lastModifiedBy>LL</cp:lastModifiedBy>
  <dcterms:modified xsi:type="dcterms:W3CDTF">2021-05-08T01:48:14Z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8A0645CF372E4F04963EBA53050C3877</vt:lpwstr>
  </property>
</Properties>
</file>