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8F" w:rsidRPr="001E0829" w:rsidRDefault="00597DA0" w:rsidP="001E0829">
      <w:pPr>
        <w:jc w:val="center"/>
        <w:rPr>
          <w:rFonts w:ascii="Times New Roman font" w:hAnsi="Times New Roman font" w:cs="Arial" w:hint="eastAsia"/>
          <w:b/>
          <w:kern w:val="0"/>
          <w:sz w:val="24"/>
          <w:szCs w:val="24"/>
        </w:rPr>
      </w:pPr>
      <w:bookmarkStart w:id="0" w:name="OLE_LINK446"/>
      <w:r w:rsidRPr="00257397">
        <w:rPr>
          <w:rFonts w:ascii="Arial" w:eastAsia="｣ﾍ｣ﾓ ﾃｯ" w:hAnsi="Arial" w:cs="Arial"/>
          <w:b/>
          <w:bCs/>
          <w:kern w:val="0"/>
          <w:sz w:val="24"/>
          <w:szCs w:val="24"/>
          <w:lang w:eastAsia="en-US"/>
        </w:rPr>
        <w:t>Supplemental</w:t>
      </w:r>
      <w:r w:rsidRPr="00257397">
        <w:rPr>
          <w:rFonts w:ascii="Arial" w:eastAsia="｣ﾍ｣ﾓ ﾃｯ" w:hAnsi="Arial" w:cs="Arial"/>
          <w:b/>
          <w:bCs/>
          <w:kern w:val="0"/>
          <w:sz w:val="24"/>
          <w:szCs w:val="24"/>
        </w:rPr>
        <w:t xml:space="preserve"> Subjects and Methods</w:t>
      </w:r>
      <w:bookmarkEnd w:id="0"/>
    </w:p>
    <w:p w:rsidR="001E0829" w:rsidRDefault="001E0829" w:rsidP="001E0829">
      <w:pPr>
        <w:jc w:val="center"/>
        <w:rPr>
          <w:rFonts w:ascii="inherit" w:hAnsi="inherit" w:hint="eastAsia"/>
          <w:b/>
          <w:shd w:val="clear" w:color="auto" w:fill="FFFFFF"/>
        </w:rPr>
      </w:pPr>
    </w:p>
    <w:p w:rsidR="00597DA0" w:rsidRPr="006A19B9" w:rsidRDefault="00597DA0" w:rsidP="00597DA0">
      <w:pPr>
        <w:spacing w:line="480" w:lineRule="auto"/>
        <w:rPr>
          <w:rFonts w:ascii="Arial" w:hAnsi="Arial" w:cs="Arial"/>
          <w:b/>
          <w:sz w:val="24"/>
        </w:rPr>
      </w:pPr>
      <w:r w:rsidRPr="00983928">
        <w:rPr>
          <w:rFonts w:ascii="Times New Roman font" w:hAnsi="Times New Roman font" w:cs="Arial"/>
          <w:b/>
          <w:kern w:val="0"/>
          <w:sz w:val="24"/>
          <w:szCs w:val="24"/>
        </w:rPr>
        <w:t>Study design and participants</w:t>
      </w:r>
    </w:p>
    <w:p w:rsidR="00597DA0" w:rsidRDefault="00597DA0" w:rsidP="00597DA0">
      <w:pPr>
        <w:spacing w:line="480" w:lineRule="auto"/>
        <w:rPr>
          <w:rFonts w:ascii="Arial" w:hAnsi="Arial" w:cs="Arial"/>
          <w:sz w:val="24"/>
        </w:rPr>
      </w:pPr>
      <w:r w:rsidRPr="00983928">
        <w:rPr>
          <w:rFonts w:ascii="Times New Roman" w:eastAsia="宋体" w:hAnsi="Times New Roman" w:cs="Times New Roman"/>
          <w:color w:val="000000" w:themeColor="text1"/>
          <w:sz w:val="24"/>
          <w:szCs w:val="24"/>
        </w:rPr>
        <w:t>We undertook an open-label, non-randomized, phase I/II clinical study at the First A</w:t>
      </w:r>
      <w:r w:rsidRPr="00983928">
        <w:rPr>
          <w:rFonts w:ascii="Times New Roman" w:eastAsia="宋体" w:hAnsi="Times New Roman" w:cs="Times New Roman" w:hint="eastAsia"/>
          <w:color w:val="000000" w:themeColor="text1"/>
          <w:sz w:val="24"/>
          <w:szCs w:val="24"/>
        </w:rPr>
        <w:t>ffi</w:t>
      </w:r>
      <w:r w:rsidRPr="00983928">
        <w:rPr>
          <w:rFonts w:ascii="Times New Roman" w:eastAsia="宋体" w:hAnsi="Times New Roman" w:cs="Times New Roman"/>
          <w:color w:val="000000" w:themeColor="text1"/>
          <w:sz w:val="24"/>
          <w:szCs w:val="24"/>
        </w:rPr>
        <w:t xml:space="preserve">liated Hospital of Soochow University. Protocols and other trial related </w:t>
      </w:r>
      <w:r w:rsidRPr="00983928">
        <w:rPr>
          <w:rFonts w:ascii="Times New Roman" w:eastAsia="宋体" w:hAnsi="Times New Roman" w:cs="Times New Roman" w:hint="eastAsia"/>
          <w:color w:val="000000" w:themeColor="text1"/>
          <w:sz w:val="24"/>
          <w:szCs w:val="24"/>
        </w:rPr>
        <w:t>procedures</w:t>
      </w:r>
      <w:r w:rsidRPr="00983928">
        <w:rPr>
          <w:rFonts w:ascii="Times New Roman" w:eastAsia="宋体" w:hAnsi="Times New Roman" w:cs="Times New Roman"/>
          <w:color w:val="000000" w:themeColor="text1"/>
          <w:sz w:val="24"/>
          <w:szCs w:val="24"/>
        </w:rPr>
        <w:t xml:space="preserve"> were approved by the Institutional Review Board of the Hospital. </w:t>
      </w:r>
      <w:r w:rsidRPr="00983928">
        <w:rPr>
          <w:rFonts w:ascii="Times New Roman" w:eastAsia="宋体" w:hAnsi="Times New Roman" w:cs="Times New Roman" w:hint="eastAsia"/>
          <w:color w:val="000000" w:themeColor="text1"/>
          <w:sz w:val="24"/>
          <w:szCs w:val="24"/>
        </w:rPr>
        <w:t>A</w:t>
      </w:r>
      <w:r w:rsidRPr="00983928">
        <w:rPr>
          <w:rFonts w:ascii="Times New Roman" w:eastAsia="宋体" w:hAnsi="Times New Roman" w:cs="Times New Roman"/>
          <w:color w:val="000000" w:themeColor="text1"/>
          <w:sz w:val="24"/>
          <w:szCs w:val="24"/>
        </w:rPr>
        <w:t xml:space="preserve">ll </w:t>
      </w:r>
      <w:r w:rsidRPr="00983928">
        <w:rPr>
          <w:rFonts w:ascii="Times New Roman" w:eastAsia="宋体" w:hAnsi="Times New Roman" w:cs="Times New Roman" w:hint="eastAsia"/>
          <w:color w:val="000000" w:themeColor="text1"/>
          <w:sz w:val="24"/>
          <w:szCs w:val="24"/>
        </w:rPr>
        <w:t xml:space="preserve">the </w:t>
      </w:r>
      <w:r w:rsidRPr="00983928">
        <w:rPr>
          <w:rFonts w:ascii="Times New Roman" w:eastAsia="宋体" w:hAnsi="Times New Roman" w:cs="Times New Roman"/>
          <w:color w:val="000000" w:themeColor="text1"/>
          <w:sz w:val="24"/>
          <w:szCs w:val="24"/>
        </w:rPr>
        <w:t>patients signed written informed consent. FMT</w:t>
      </w:r>
      <w:r w:rsidRPr="00983928">
        <w:rPr>
          <w:rFonts w:ascii="Times New Roman" w:eastAsia="宋体" w:hAnsi="Times New Roman" w:cs="Times New Roman" w:hint="eastAsia"/>
          <w:color w:val="000000" w:themeColor="text1"/>
          <w:sz w:val="24"/>
          <w:szCs w:val="24"/>
        </w:rPr>
        <w:t xml:space="preserve"> group and control group</w:t>
      </w:r>
      <w:r w:rsidRPr="00983928">
        <w:rPr>
          <w:rFonts w:ascii="Times New Roman" w:eastAsia="宋体" w:hAnsi="Times New Roman" w:cs="Times New Roman"/>
          <w:color w:val="000000" w:themeColor="text1"/>
          <w:sz w:val="24"/>
          <w:szCs w:val="24"/>
        </w:rPr>
        <w:t xml:space="preserve"> (w</w:t>
      </w:r>
      <w:r w:rsidRPr="00983928">
        <w:rPr>
          <w:rFonts w:ascii="Times New Roman" w:eastAsia="宋体" w:hAnsi="Times New Roman" w:cs="Times New Roman" w:hint="eastAsia"/>
          <w:color w:val="000000" w:themeColor="text1"/>
          <w:sz w:val="24"/>
          <w:szCs w:val="24"/>
        </w:rPr>
        <w:t>ith</w:t>
      </w:r>
      <w:r w:rsidRPr="00983928">
        <w:rPr>
          <w:rFonts w:ascii="Times New Roman" w:eastAsia="宋体" w:hAnsi="Times New Roman" w:cs="Times New Roman"/>
          <w:color w:val="000000" w:themeColor="text1"/>
          <w:sz w:val="24"/>
          <w:szCs w:val="24"/>
        </w:rPr>
        <w:t>out FMT)</w:t>
      </w:r>
      <w:r w:rsidRPr="00983928">
        <w:rPr>
          <w:rFonts w:ascii="Times New Roman" w:eastAsia="宋体" w:hAnsi="Times New Roman" w:cs="Times New Roman" w:hint="eastAsia"/>
          <w:color w:val="000000" w:themeColor="text1"/>
          <w:sz w:val="24"/>
          <w:szCs w:val="24"/>
        </w:rPr>
        <w:t xml:space="preserve"> were set</w:t>
      </w:r>
      <w:r w:rsidRPr="00983928">
        <w:rPr>
          <w:rFonts w:ascii="Times New Roman" w:eastAsia="宋体" w:hAnsi="Times New Roman" w:cs="Times New Roman"/>
          <w:color w:val="000000" w:themeColor="text1"/>
          <w:sz w:val="24"/>
          <w:szCs w:val="24"/>
        </w:rPr>
        <w:t xml:space="preserve"> according the patients decision after introducing the possible benefit and disadvantages of fecal bacteria transplantation. FMT</w:t>
      </w:r>
      <w:r w:rsidRPr="00983928">
        <w:rPr>
          <w:rFonts w:ascii="Times New Roman" w:eastAsia="宋体" w:hAnsi="Times New Roman" w:cs="Times New Roman" w:hint="eastAsia"/>
          <w:color w:val="000000" w:themeColor="text1"/>
          <w:sz w:val="24"/>
          <w:szCs w:val="24"/>
        </w:rPr>
        <w:t xml:space="preserve"> was performed after</w:t>
      </w:r>
      <w:r w:rsidRPr="00983928">
        <w:rPr>
          <w:rFonts w:ascii="Times New Roman" w:eastAsia="宋体" w:hAnsi="Times New Roman" w:cs="Times New Roman"/>
          <w:color w:val="000000" w:themeColor="text1"/>
          <w:sz w:val="24"/>
          <w:szCs w:val="24"/>
        </w:rPr>
        <w:t xml:space="preserve"> steroid</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 xml:space="preserve">refractory GI-GvHD was diagnosed. All </w:t>
      </w:r>
      <w:r w:rsidRPr="00983928">
        <w:rPr>
          <w:rFonts w:ascii="Times New Roman" w:eastAsia="宋体" w:hAnsi="Times New Roman" w:cs="Times New Roman" w:hint="eastAsia"/>
          <w:color w:val="000000" w:themeColor="text1"/>
          <w:sz w:val="24"/>
          <w:szCs w:val="24"/>
        </w:rPr>
        <w:t xml:space="preserve">the </w:t>
      </w:r>
      <w:r w:rsidRPr="00983928">
        <w:rPr>
          <w:rFonts w:ascii="Times New Roman" w:eastAsia="宋体" w:hAnsi="Times New Roman" w:cs="Times New Roman"/>
          <w:color w:val="000000" w:themeColor="text1"/>
          <w:sz w:val="24"/>
          <w:szCs w:val="24"/>
        </w:rPr>
        <w:t>patients were given second-line immunosuppressant treatment</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 xml:space="preserve"> Only the FMT group received FMT. The Center for International Blood and Marrow Transplant Research (CIBMTR) criteria were used to assess the grad</w:t>
      </w:r>
      <w:r w:rsidRPr="00983928">
        <w:rPr>
          <w:rFonts w:ascii="Times New Roman" w:eastAsia="宋体" w:hAnsi="Times New Roman" w:cs="Times New Roman" w:hint="eastAsia"/>
          <w:color w:val="000000" w:themeColor="text1"/>
          <w:sz w:val="24"/>
          <w:szCs w:val="24"/>
        </w:rPr>
        <w:t xml:space="preserve">es </w:t>
      </w:r>
      <w:r w:rsidRPr="00983928">
        <w:rPr>
          <w:rFonts w:ascii="Times New Roman" w:eastAsia="宋体" w:hAnsi="Times New Roman" w:cs="Times New Roman"/>
          <w:color w:val="000000" w:themeColor="text1"/>
          <w:sz w:val="24"/>
          <w:szCs w:val="24"/>
        </w:rPr>
        <w:t>of GI GvHD. Criteria for diagnosing steroid</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 xml:space="preserve">refractory gut GvHD had been described previously. We excluded </w:t>
      </w:r>
      <w:r w:rsidRPr="00983928">
        <w:rPr>
          <w:rFonts w:ascii="Times New Roman" w:eastAsia="宋体" w:hAnsi="Times New Roman" w:cs="Times New Roman" w:hint="eastAsia"/>
          <w:color w:val="000000" w:themeColor="text1"/>
          <w:sz w:val="24"/>
          <w:szCs w:val="24"/>
        </w:rPr>
        <w:t xml:space="preserve">the </w:t>
      </w:r>
      <w:r w:rsidRPr="00983928">
        <w:rPr>
          <w:rFonts w:ascii="Times New Roman" w:eastAsia="宋体" w:hAnsi="Times New Roman" w:cs="Times New Roman"/>
          <w:color w:val="000000" w:themeColor="text1"/>
          <w:sz w:val="24"/>
          <w:szCs w:val="24"/>
        </w:rPr>
        <w:t>patients with uncontrollable infection, irreversible organ failure, and other abnormal conditions that might interfere with</w:t>
      </w:r>
      <w:r w:rsidRPr="00983928">
        <w:rPr>
          <w:rFonts w:ascii="Times New Roman" w:eastAsia="宋体" w:hAnsi="Times New Roman" w:cs="Times New Roman" w:hint="eastAsia"/>
          <w:color w:val="000000" w:themeColor="text1"/>
          <w:sz w:val="24"/>
          <w:szCs w:val="24"/>
        </w:rPr>
        <w:t xml:space="preserve"> the evaluation</w:t>
      </w:r>
      <w:r w:rsidRPr="00983928">
        <w:rPr>
          <w:rFonts w:ascii="Times New Roman" w:eastAsia="宋体" w:hAnsi="Times New Roman" w:cs="Times New Roman"/>
          <w:color w:val="000000" w:themeColor="text1"/>
          <w:sz w:val="24"/>
          <w:szCs w:val="24"/>
        </w:rPr>
        <w:t>(S</w:t>
      </w:r>
      <w:r w:rsidRPr="00983928">
        <w:rPr>
          <w:rFonts w:ascii="Times New Roman" w:eastAsia="宋体" w:hAnsi="Times New Roman" w:cs="Times New Roman" w:hint="eastAsia"/>
          <w:color w:val="000000" w:themeColor="text1"/>
          <w:sz w:val="24"/>
          <w:szCs w:val="24"/>
        </w:rPr>
        <w:t>upp</w:t>
      </w:r>
      <w:r w:rsidRPr="00983928">
        <w:rPr>
          <w:rFonts w:ascii="Times New Roman" w:eastAsia="宋体" w:hAnsi="Times New Roman" w:cs="Times New Roman"/>
          <w:color w:val="000000" w:themeColor="text1"/>
          <w:sz w:val="24"/>
          <w:szCs w:val="24"/>
        </w:rPr>
        <w:t xml:space="preserve">lement Protocol). </w:t>
      </w:r>
    </w:p>
    <w:p w:rsidR="00597DA0" w:rsidRDefault="00597DA0" w:rsidP="00C231AD">
      <w:pPr>
        <w:spacing w:line="480" w:lineRule="auto"/>
        <w:rPr>
          <w:rFonts w:ascii="Arial" w:hAnsi="Arial" w:cs="Arial"/>
          <w:sz w:val="24"/>
        </w:rPr>
      </w:pPr>
      <w:r>
        <w:rPr>
          <w:rFonts w:ascii="Arial" w:hAnsi="Arial" w:cs="Arial"/>
          <w:sz w:val="24"/>
        </w:rPr>
        <w:t xml:space="preserve"> </w:t>
      </w:r>
      <w:r w:rsidRPr="00983928">
        <w:rPr>
          <w:rFonts w:ascii="Times New Roman" w:eastAsia="宋体" w:hAnsi="Times New Roman" w:cs="Times New Roman"/>
          <w:color w:val="000000" w:themeColor="text1"/>
          <w:sz w:val="24"/>
          <w:szCs w:val="24"/>
        </w:rPr>
        <w:t xml:space="preserve"> </w:t>
      </w:r>
      <w:r w:rsidR="00983928">
        <w:rPr>
          <w:rFonts w:ascii="Times New Roman" w:eastAsia="宋体" w:hAnsi="Times New Roman" w:cs="Times New Roman"/>
          <w:color w:val="000000" w:themeColor="text1"/>
          <w:sz w:val="24"/>
          <w:szCs w:val="24"/>
        </w:rPr>
        <w:t xml:space="preserve"> </w:t>
      </w:r>
      <w:r w:rsidRPr="00983928">
        <w:rPr>
          <w:rFonts w:ascii="Times New Roman" w:eastAsia="宋体" w:hAnsi="Times New Roman" w:cs="Times New Roman"/>
          <w:color w:val="000000" w:themeColor="text1"/>
          <w:sz w:val="24"/>
          <w:szCs w:val="24"/>
        </w:rPr>
        <w:t>The study was registered with ClinicalTrials.gov as</w:t>
      </w:r>
      <w:r w:rsidR="002514F2" w:rsidRPr="002514F2">
        <w:t xml:space="preserve"> </w:t>
      </w:r>
      <w:r w:rsidR="002514F2" w:rsidRPr="002514F2">
        <w:rPr>
          <w:rFonts w:ascii="Times New Roman" w:eastAsia="宋体" w:hAnsi="Times New Roman" w:cs="Times New Roman"/>
          <w:color w:val="000000" w:themeColor="text1"/>
          <w:sz w:val="24"/>
          <w:szCs w:val="24"/>
        </w:rPr>
        <w:t>FMT2017002</w:t>
      </w:r>
      <w:r w:rsidRPr="00983928">
        <w:rPr>
          <w:rFonts w:ascii="Times New Roman" w:eastAsia="宋体" w:hAnsi="Times New Roman" w:cs="Times New Roman"/>
          <w:color w:val="000000" w:themeColor="text1"/>
          <w:sz w:val="24"/>
          <w:szCs w:val="24"/>
        </w:rPr>
        <w:t xml:space="preserve"> </w:t>
      </w:r>
      <w:r w:rsidR="002514F2">
        <w:rPr>
          <w:rFonts w:ascii="Times New Roman" w:eastAsia="宋体" w:hAnsi="Times New Roman" w:cs="Times New Roman"/>
          <w:color w:val="000000" w:themeColor="text1"/>
          <w:sz w:val="24"/>
          <w:szCs w:val="24"/>
        </w:rPr>
        <w:t>(</w:t>
      </w:r>
      <w:r w:rsidRPr="00983928">
        <w:rPr>
          <w:rFonts w:ascii="Times New Roman" w:eastAsia="宋体" w:hAnsi="Times New Roman" w:cs="Times New Roman"/>
          <w:color w:val="000000" w:themeColor="text1"/>
          <w:sz w:val="24"/>
          <w:szCs w:val="24"/>
        </w:rPr>
        <w:t>#NCT03148743</w:t>
      </w:r>
      <w:r w:rsidR="002514F2">
        <w:rPr>
          <w:rFonts w:ascii="Times New Roman" w:eastAsia="宋体" w:hAnsi="Times New Roman" w:cs="Times New Roman"/>
          <w:color w:val="000000" w:themeColor="text1"/>
          <w:sz w:val="24"/>
          <w:szCs w:val="24"/>
        </w:rPr>
        <w:t>)</w:t>
      </w:r>
      <w:r w:rsidRPr="00983928">
        <w:rPr>
          <w:rFonts w:ascii="Times New Roman" w:eastAsia="宋体" w:hAnsi="Times New Roman" w:cs="Times New Roman" w:hint="eastAsia"/>
          <w:color w:val="000000" w:themeColor="text1"/>
          <w:sz w:val="24"/>
          <w:szCs w:val="24"/>
        </w:rPr>
        <w:t>.</w:t>
      </w:r>
    </w:p>
    <w:p w:rsidR="00597DA0" w:rsidRPr="00C8241B" w:rsidRDefault="00597DA0" w:rsidP="00597DA0">
      <w:pPr>
        <w:spacing w:line="480" w:lineRule="auto"/>
        <w:ind w:firstLineChars="200" w:firstLine="480"/>
        <w:rPr>
          <w:rFonts w:ascii="Arial" w:hAnsi="Arial" w:cs="Arial"/>
          <w:sz w:val="24"/>
        </w:rPr>
      </w:pPr>
    </w:p>
    <w:p w:rsidR="00597DA0" w:rsidRPr="00983928" w:rsidRDefault="00597DA0" w:rsidP="00597DA0">
      <w:pPr>
        <w:spacing w:line="480" w:lineRule="auto"/>
        <w:rPr>
          <w:rFonts w:ascii="Times New Roman font" w:hAnsi="Times New Roman font" w:cs="Arial" w:hint="eastAsia"/>
          <w:b/>
          <w:kern w:val="0"/>
          <w:sz w:val="24"/>
          <w:szCs w:val="24"/>
        </w:rPr>
      </w:pPr>
      <w:r w:rsidRPr="00983928">
        <w:rPr>
          <w:rFonts w:ascii="Times New Roman font" w:hAnsi="Times New Roman font" w:cs="Arial"/>
          <w:b/>
          <w:kern w:val="0"/>
          <w:sz w:val="24"/>
          <w:szCs w:val="24"/>
        </w:rPr>
        <w:t>Procedures</w:t>
      </w:r>
    </w:p>
    <w:p w:rsidR="00597DA0" w:rsidRPr="00C8241B" w:rsidRDefault="00597DA0" w:rsidP="00983928">
      <w:pPr>
        <w:spacing w:line="480" w:lineRule="auto"/>
        <w:rPr>
          <w:rFonts w:ascii="Arial" w:hAnsi="Arial" w:cs="Arial"/>
          <w:sz w:val="24"/>
        </w:rPr>
      </w:pPr>
      <w:r w:rsidRPr="00983928">
        <w:rPr>
          <w:rFonts w:ascii="Times New Roman" w:eastAsia="宋体" w:hAnsi="Times New Roman" w:cs="Times New Roman"/>
          <w:color w:val="000000" w:themeColor="text1"/>
          <w:sz w:val="24"/>
          <w:szCs w:val="24"/>
        </w:rPr>
        <w:t xml:space="preserve">The fecal materials </w:t>
      </w:r>
      <w:r w:rsidRPr="00983928">
        <w:rPr>
          <w:rFonts w:ascii="Times New Roman" w:eastAsia="宋体" w:hAnsi="Times New Roman" w:cs="Times New Roman" w:hint="eastAsia"/>
          <w:color w:val="000000" w:themeColor="text1"/>
          <w:sz w:val="24"/>
          <w:szCs w:val="24"/>
        </w:rPr>
        <w:t>w</w:t>
      </w:r>
      <w:r w:rsidRPr="00983928">
        <w:rPr>
          <w:rFonts w:ascii="Times New Roman" w:eastAsia="宋体" w:hAnsi="Times New Roman" w:cs="Times New Roman"/>
          <w:color w:val="000000" w:themeColor="text1"/>
          <w:sz w:val="24"/>
          <w:szCs w:val="24"/>
        </w:rPr>
        <w:t>ere handled in sealed, fully automatic machines GenFMTer (Nanjing, China). T</w:t>
      </w:r>
      <w:r w:rsidRPr="00983928">
        <w:rPr>
          <w:rFonts w:ascii="Times New Roman" w:eastAsia="宋体" w:hAnsi="Times New Roman" w:cs="Times New Roman" w:hint="eastAsia"/>
          <w:color w:val="000000" w:themeColor="text1"/>
          <w:sz w:val="24"/>
          <w:szCs w:val="24"/>
        </w:rPr>
        <w:t>he fecal microbiota collected from four</w:t>
      </w:r>
      <w:r w:rsidRPr="00983928">
        <w:rPr>
          <w:rFonts w:ascii="Times New Roman" w:eastAsia="宋体" w:hAnsi="Times New Roman" w:cs="Times New Roman"/>
          <w:color w:val="000000" w:themeColor="text1"/>
          <w:sz w:val="24"/>
          <w:szCs w:val="24"/>
        </w:rPr>
        <w:t xml:space="preserve"> </w:t>
      </w:r>
      <w:r w:rsidRPr="00983928">
        <w:rPr>
          <w:rFonts w:ascii="Times New Roman" w:eastAsia="宋体" w:hAnsi="Times New Roman" w:cs="Times New Roman" w:hint="eastAsia"/>
          <w:color w:val="000000" w:themeColor="text1"/>
          <w:sz w:val="24"/>
          <w:szCs w:val="24"/>
        </w:rPr>
        <w:t>healthy</w:t>
      </w:r>
      <w:r w:rsidRPr="00983928">
        <w:rPr>
          <w:rFonts w:ascii="Times New Roman" w:eastAsia="宋体" w:hAnsi="Times New Roman" w:cs="Times New Roman"/>
          <w:color w:val="000000" w:themeColor="text1"/>
          <w:sz w:val="24"/>
          <w:szCs w:val="24"/>
        </w:rPr>
        <w:t xml:space="preserve"> donors</w:t>
      </w:r>
      <w:r w:rsidRPr="00983928">
        <w:rPr>
          <w:rFonts w:ascii="Times New Roman" w:eastAsia="宋体" w:hAnsi="Times New Roman" w:cs="Times New Roman" w:hint="eastAsia"/>
          <w:color w:val="000000" w:themeColor="text1"/>
          <w:sz w:val="24"/>
          <w:szCs w:val="24"/>
        </w:rPr>
        <w:t xml:space="preserve"> (t</w:t>
      </w:r>
      <w:r w:rsidRPr="00983928">
        <w:rPr>
          <w:rFonts w:ascii="Times New Roman" w:eastAsia="宋体" w:hAnsi="Times New Roman" w:cs="Times New Roman"/>
          <w:color w:val="000000" w:themeColor="text1"/>
          <w:sz w:val="24"/>
          <w:szCs w:val="24"/>
        </w:rPr>
        <w:t>wo females aged 23 years, and two males aged 20 years</w:t>
      </w:r>
      <w:r w:rsidRPr="00983928">
        <w:rPr>
          <w:rFonts w:ascii="Times New Roman" w:eastAsia="宋体" w:hAnsi="Times New Roman" w:cs="Times New Roman" w:hint="eastAsia"/>
          <w:color w:val="000000" w:themeColor="text1"/>
          <w:sz w:val="24"/>
          <w:szCs w:val="24"/>
        </w:rPr>
        <w:t xml:space="preserve">) </w:t>
      </w:r>
      <w:r w:rsidRPr="00983928">
        <w:rPr>
          <w:rFonts w:ascii="Times New Roman" w:eastAsia="宋体" w:hAnsi="Times New Roman" w:cs="Times New Roman"/>
          <w:color w:val="000000" w:themeColor="text1"/>
          <w:sz w:val="24"/>
          <w:szCs w:val="24"/>
        </w:rPr>
        <w:t xml:space="preserve">were </w:t>
      </w:r>
      <w:r w:rsidRPr="00983928">
        <w:rPr>
          <w:rFonts w:ascii="Times New Roman" w:eastAsia="宋体" w:hAnsi="Times New Roman" w:cs="Times New Roman" w:hint="eastAsia"/>
          <w:color w:val="000000" w:themeColor="text1"/>
          <w:sz w:val="24"/>
          <w:szCs w:val="24"/>
        </w:rPr>
        <w:t>conserv</w:t>
      </w:r>
      <w:r w:rsidRPr="00983928">
        <w:rPr>
          <w:rFonts w:ascii="Times New Roman" w:eastAsia="宋体" w:hAnsi="Times New Roman" w:cs="Times New Roman"/>
          <w:color w:val="000000" w:themeColor="text1"/>
          <w:sz w:val="24"/>
          <w:szCs w:val="24"/>
        </w:rPr>
        <w:t>ed</w:t>
      </w:r>
      <w:r w:rsidRPr="00983928">
        <w:rPr>
          <w:rFonts w:ascii="Times New Roman" w:eastAsia="宋体" w:hAnsi="Times New Roman" w:cs="Times New Roman" w:hint="eastAsia"/>
          <w:color w:val="000000" w:themeColor="text1"/>
          <w:sz w:val="24"/>
          <w:szCs w:val="24"/>
        </w:rPr>
        <w:t xml:space="preserve"> in -</w:t>
      </w:r>
      <w:r w:rsidRPr="00983928">
        <w:rPr>
          <w:rFonts w:ascii="Times New Roman" w:eastAsia="宋体" w:hAnsi="Times New Roman" w:cs="Times New Roman"/>
          <w:color w:val="000000" w:themeColor="text1"/>
          <w:sz w:val="24"/>
          <w:szCs w:val="24"/>
        </w:rPr>
        <w:t>8</w:t>
      </w:r>
      <w:r w:rsidRPr="00983928">
        <w:rPr>
          <w:rFonts w:ascii="Times New Roman" w:eastAsia="宋体" w:hAnsi="Times New Roman" w:cs="Times New Roman" w:hint="eastAsia"/>
          <w:color w:val="000000" w:themeColor="text1"/>
          <w:sz w:val="24"/>
          <w:szCs w:val="24"/>
        </w:rPr>
        <w:t>0</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hint="eastAsia"/>
          <w:color w:val="000000" w:themeColor="text1"/>
          <w:sz w:val="24"/>
          <w:szCs w:val="24"/>
        </w:rPr>
        <w:t xml:space="preserve"> w</w:t>
      </w:r>
      <w:r w:rsidRPr="00983928">
        <w:rPr>
          <w:rFonts w:ascii="Times New Roman" w:eastAsia="宋体" w:hAnsi="Times New Roman" w:cs="Times New Roman"/>
          <w:color w:val="000000" w:themeColor="text1"/>
          <w:sz w:val="24"/>
          <w:szCs w:val="24"/>
        </w:rPr>
        <w:t xml:space="preserve">ith </w:t>
      </w:r>
      <w:r w:rsidRPr="00983928">
        <w:rPr>
          <w:rFonts w:ascii="Times New Roman" w:eastAsia="宋体" w:hAnsi="Times New Roman" w:cs="Times New Roman" w:hint="eastAsia"/>
          <w:color w:val="000000" w:themeColor="text1"/>
          <w:sz w:val="24"/>
          <w:szCs w:val="24"/>
        </w:rPr>
        <w:t>glycerine</w:t>
      </w:r>
      <w:r w:rsidRPr="00983928">
        <w:rPr>
          <w:rFonts w:ascii="Times New Roman" w:eastAsia="宋体" w:hAnsi="Times New Roman" w:cs="Times New Roman"/>
          <w:color w:val="000000" w:themeColor="text1"/>
          <w:sz w:val="24"/>
          <w:szCs w:val="24"/>
        </w:rPr>
        <w:t>(Supplement protocol)</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 xml:space="preserve"> As these patients couldn't tolerate gastroscopy or </w:t>
      </w:r>
      <w:r w:rsidRPr="00983928">
        <w:rPr>
          <w:rFonts w:ascii="Times New Roman" w:eastAsia="宋体" w:hAnsi="Times New Roman" w:cs="Times New Roman"/>
          <w:color w:val="000000" w:themeColor="text1"/>
          <w:sz w:val="24"/>
          <w:szCs w:val="24"/>
        </w:rPr>
        <w:lastRenderedPageBreak/>
        <w:t>enteroscopy,</w:t>
      </w:r>
      <w:r w:rsidRPr="00983928">
        <w:rPr>
          <w:rFonts w:ascii="Times New Roman" w:eastAsia="宋体" w:hAnsi="Times New Roman" w:cs="Times New Roman" w:hint="eastAsia"/>
          <w:color w:val="000000" w:themeColor="text1"/>
          <w:sz w:val="24"/>
          <w:szCs w:val="24"/>
        </w:rPr>
        <w:t xml:space="preserve"> </w:t>
      </w:r>
      <w:r w:rsidRPr="00983928">
        <w:rPr>
          <w:rFonts w:ascii="Times New Roman" w:eastAsia="宋体" w:hAnsi="Times New Roman" w:cs="Times New Roman"/>
          <w:color w:val="000000" w:themeColor="text1"/>
          <w:sz w:val="24"/>
          <w:szCs w:val="24"/>
        </w:rPr>
        <w:t>f</w:t>
      </w:r>
      <w:r w:rsidRPr="00983928">
        <w:rPr>
          <w:rFonts w:ascii="Times New Roman" w:eastAsia="宋体" w:hAnsi="Times New Roman" w:cs="Times New Roman" w:hint="eastAsia"/>
          <w:color w:val="000000" w:themeColor="text1"/>
          <w:sz w:val="24"/>
          <w:szCs w:val="24"/>
        </w:rPr>
        <w:t xml:space="preserve">orty to fifty ml of frozen fecal microbiota were suspended in </w:t>
      </w:r>
      <w:r w:rsidRPr="00983928">
        <w:rPr>
          <w:rFonts w:ascii="Times New Roman" w:eastAsia="宋体" w:hAnsi="Times New Roman" w:cs="Times New Roman"/>
          <w:color w:val="000000" w:themeColor="text1"/>
          <w:sz w:val="24"/>
          <w:szCs w:val="24"/>
        </w:rPr>
        <w:t>150-</w:t>
      </w:r>
      <w:r w:rsidRPr="00983928">
        <w:rPr>
          <w:rFonts w:ascii="Times New Roman" w:eastAsia="宋体" w:hAnsi="Times New Roman" w:cs="Times New Roman" w:hint="eastAsia"/>
          <w:color w:val="000000" w:themeColor="text1"/>
          <w:sz w:val="24"/>
          <w:szCs w:val="24"/>
        </w:rPr>
        <w:t>200 ml of warm normal saline and delivered into the intestine of the recipients through a nasojejunal tube</w:t>
      </w:r>
      <w:r w:rsidRPr="00983928">
        <w:rPr>
          <w:rFonts w:ascii="Times New Roman" w:eastAsia="宋体" w:hAnsi="Times New Roman" w:cs="Times New Roman"/>
          <w:color w:val="000000" w:themeColor="text1"/>
          <w:sz w:val="24"/>
          <w:szCs w:val="24"/>
        </w:rPr>
        <w:t xml:space="preserve"> or gastric tube </w:t>
      </w:r>
      <w:r w:rsidRPr="00983928">
        <w:rPr>
          <w:rFonts w:ascii="Times New Roman" w:eastAsia="宋体" w:hAnsi="Times New Roman" w:cs="Times New Roman" w:hint="eastAsia"/>
          <w:color w:val="000000" w:themeColor="text1"/>
          <w:sz w:val="24"/>
          <w:szCs w:val="24"/>
        </w:rPr>
        <w:t>after</w:t>
      </w:r>
      <w:r w:rsidRPr="00983928">
        <w:rPr>
          <w:rFonts w:ascii="Times New Roman" w:eastAsia="宋体" w:hAnsi="Times New Roman" w:cs="Times New Roman"/>
          <w:color w:val="000000" w:themeColor="text1"/>
          <w:sz w:val="24"/>
          <w:szCs w:val="24"/>
        </w:rPr>
        <w:t xml:space="preserve"> steroid</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refractory GI-GvHD was diagnosed. If not got improvement, FMT would be</w:t>
      </w:r>
      <w:r w:rsidRPr="00983928">
        <w:rPr>
          <w:rFonts w:ascii="Times New Roman" w:eastAsia="宋体" w:hAnsi="Times New Roman" w:cs="Times New Roman" w:hint="eastAsia"/>
          <w:color w:val="000000" w:themeColor="text1"/>
          <w:sz w:val="24"/>
          <w:szCs w:val="24"/>
        </w:rPr>
        <w:t xml:space="preserve"> </w:t>
      </w:r>
      <w:r w:rsidRPr="00983928">
        <w:rPr>
          <w:rFonts w:ascii="Times New Roman" w:eastAsia="宋体" w:hAnsi="Times New Roman" w:cs="Times New Roman"/>
          <w:color w:val="000000" w:themeColor="text1"/>
          <w:sz w:val="24"/>
          <w:szCs w:val="24"/>
        </w:rPr>
        <w:t xml:space="preserve">repeated in </w:t>
      </w:r>
      <w:r w:rsidRPr="00983928">
        <w:rPr>
          <w:rFonts w:ascii="Times New Roman" w:eastAsia="宋体" w:hAnsi="Times New Roman" w:cs="Times New Roman" w:hint="eastAsia"/>
          <w:color w:val="000000" w:themeColor="text1"/>
          <w:sz w:val="24"/>
          <w:szCs w:val="24"/>
        </w:rPr>
        <w:t xml:space="preserve">the following </w:t>
      </w:r>
      <w:r w:rsidRPr="00983928">
        <w:rPr>
          <w:rFonts w:ascii="Times New Roman" w:eastAsia="宋体" w:hAnsi="Times New Roman" w:cs="Times New Roman"/>
          <w:color w:val="000000" w:themeColor="text1"/>
          <w:sz w:val="24"/>
          <w:szCs w:val="24"/>
        </w:rPr>
        <w:t>week.</w:t>
      </w:r>
    </w:p>
    <w:p w:rsidR="00597DA0" w:rsidRPr="00C8241B" w:rsidRDefault="00597DA0" w:rsidP="00597DA0">
      <w:pPr>
        <w:spacing w:line="480" w:lineRule="auto"/>
        <w:ind w:firstLineChars="200" w:firstLine="480"/>
        <w:rPr>
          <w:rFonts w:ascii="Arial" w:hAnsi="Arial" w:cs="Arial"/>
          <w:sz w:val="24"/>
        </w:rPr>
      </w:pPr>
    </w:p>
    <w:p w:rsidR="00597DA0" w:rsidRPr="00983928" w:rsidRDefault="00597DA0" w:rsidP="00597DA0">
      <w:pPr>
        <w:spacing w:line="480" w:lineRule="auto"/>
        <w:rPr>
          <w:rFonts w:ascii="Times New Roman font" w:hAnsi="Times New Roman font" w:cs="Arial" w:hint="eastAsia"/>
          <w:b/>
          <w:kern w:val="0"/>
          <w:sz w:val="24"/>
          <w:szCs w:val="24"/>
        </w:rPr>
      </w:pPr>
      <w:r w:rsidRPr="00983928">
        <w:rPr>
          <w:rFonts w:ascii="Times New Roman font" w:hAnsi="Times New Roman font" w:cs="Arial"/>
          <w:b/>
          <w:kern w:val="0"/>
          <w:sz w:val="24"/>
          <w:szCs w:val="24"/>
        </w:rPr>
        <w:t>Outcomes</w:t>
      </w:r>
    </w:p>
    <w:p w:rsidR="00597DA0" w:rsidRPr="00983928" w:rsidRDefault="00597DA0" w:rsidP="00597DA0">
      <w:pPr>
        <w:spacing w:line="480" w:lineRule="auto"/>
        <w:rPr>
          <w:rFonts w:ascii="Times New Roman" w:eastAsia="宋体" w:hAnsi="Times New Roman" w:cs="Times New Roman"/>
          <w:color w:val="000000" w:themeColor="text1"/>
          <w:sz w:val="24"/>
          <w:szCs w:val="24"/>
        </w:rPr>
      </w:pPr>
      <w:r w:rsidRPr="00983928">
        <w:rPr>
          <w:rFonts w:ascii="Times New Roman" w:eastAsia="宋体" w:hAnsi="Times New Roman" w:cs="Times New Roman"/>
          <w:color w:val="000000" w:themeColor="text1"/>
          <w:sz w:val="24"/>
          <w:szCs w:val="24"/>
        </w:rPr>
        <w:t>The primary outcome</w:t>
      </w:r>
      <w:r w:rsidRPr="00983928">
        <w:rPr>
          <w:rFonts w:ascii="Times New Roman" w:eastAsia="宋体" w:hAnsi="Times New Roman" w:cs="Times New Roman" w:hint="eastAsia"/>
          <w:color w:val="000000" w:themeColor="text1"/>
          <w:sz w:val="24"/>
          <w:szCs w:val="24"/>
        </w:rPr>
        <w:t>s</w:t>
      </w:r>
      <w:r w:rsidRPr="00983928">
        <w:rPr>
          <w:rFonts w:ascii="Times New Roman" w:eastAsia="宋体" w:hAnsi="Times New Roman" w:cs="Times New Roman"/>
          <w:color w:val="000000" w:themeColor="text1"/>
          <w:sz w:val="24"/>
          <w:szCs w:val="24"/>
        </w:rPr>
        <w:t xml:space="preserve"> </w:t>
      </w:r>
      <w:r w:rsidRPr="00983928">
        <w:rPr>
          <w:rFonts w:ascii="Times New Roman" w:eastAsia="宋体" w:hAnsi="Times New Roman" w:cs="Times New Roman" w:hint="eastAsia"/>
          <w:color w:val="000000" w:themeColor="text1"/>
          <w:sz w:val="24"/>
          <w:szCs w:val="24"/>
        </w:rPr>
        <w:t xml:space="preserve">were </w:t>
      </w:r>
      <w:r w:rsidRPr="00983928">
        <w:rPr>
          <w:rFonts w:ascii="Times New Roman" w:eastAsia="宋体" w:hAnsi="Times New Roman" w:cs="Times New Roman"/>
          <w:color w:val="000000" w:themeColor="text1"/>
          <w:sz w:val="24"/>
          <w:szCs w:val="24"/>
        </w:rPr>
        <w:t>described</w:t>
      </w:r>
      <w:r w:rsidRPr="00983928">
        <w:rPr>
          <w:rFonts w:ascii="Times New Roman" w:eastAsia="宋体" w:hAnsi="Times New Roman" w:cs="Times New Roman" w:hint="eastAsia"/>
          <w:color w:val="000000" w:themeColor="text1"/>
          <w:sz w:val="24"/>
          <w:szCs w:val="24"/>
        </w:rPr>
        <w:t xml:space="preserve"> with</w:t>
      </w:r>
      <w:r w:rsidRPr="00983928">
        <w:rPr>
          <w:rFonts w:ascii="Times New Roman" w:eastAsia="宋体" w:hAnsi="Times New Roman" w:cs="Times New Roman"/>
          <w:color w:val="000000" w:themeColor="text1"/>
          <w:sz w:val="24"/>
          <w:szCs w:val="24"/>
        </w:rPr>
        <w:t xml:space="preserve"> EFS and OS at </w:t>
      </w:r>
      <w:r w:rsidRPr="00983928">
        <w:rPr>
          <w:rFonts w:ascii="Times New Roman" w:eastAsia="宋体" w:hAnsi="Times New Roman" w:cs="Times New Roman" w:hint="eastAsia"/>
          <w:color w:val="000000" w:themeColor="text1"/>
          <w:sz w:val="24"/>
          <w:szCs w:val="24"/>
        </w:rPr>
        <w:t>D</w:t>
      </w:r>
      <w:r w:rsidRPr="00983928">
        <w:rPr>
          <w:rFonts w:ascii="Times New Roman" w:eastAsia="宋体" w:hAnsi="Times New Roman" w:cs="Times New Roman"/>
          <w:color w:val="000000" w:themeColor="text1"/>
          <w:sz w:val="24"/>
          <w:szCs w:val="24"/>
        </w:rPr>
        <w:t>ay 90 after steroid</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refractory GI</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GvHD was diagnosed; EFS and OS after steroid</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refractory GI</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 xml:space="preserve">GvHD was </w:t>
      </w:r>
      <w:r w:rsidRPr="00983928">
        <w:rPr>
          <w:rFonts w:ascii="Times New Roman" w:eastAsia="宋体" w:hAnsi="Times New Roman" w:cs="Times New Roman" w:hint="eastAsia"/>
          <w:color w:val="000000" w:themeColor="text1"/>
          <w:sz w:val="24"/>
          <w:szCs w:val="24"/>
        </w:rPr>
        <w:t>recorded till the end of</w:t>
      </w:r>
      <w:r w:rsidRPr="00983928">
        <w:rPr>
          <w:rFonts w:ascii="Times New Roman" w:eastAsia="宋体" w:hAnsi="Times New Roman" w:cs="Times New Roman"/>
          <w:color w:val="000000" w:themeColor="text1"/>
          <w:sz w:val="24"/>
          <w:szCs w:val="24"/>
        </w:rPr>
        <w:t xml:space="preserve"> November1 2018</w:t>
      </w:r>
    </w:p>
    <w:p w:rsidR="00597DA0" w:rsidRPr="00983928" w:rsidRDefault="00597DA0" w:rsidP="00983928">
      <w:pPr>
        <w:spacing w:line="480" w:lineRule="auto"/>
        <w:rPr>
          <w:rFonts w:ascii="Times New Roman" w:eastAsia="宋体" w:hAnsi="Times New Roman" w:cs="Times New Roman"/>
          <w:color w:val="000000" w:themeColor="text1"/>
          <w:sz w:val="24"/>
          <w:szCs w:val="24"/>
        </w:rPr>
      </w:pPr>
      <w:r w:rsidRPr="00983928">
        <w:rPr>
          <w:rFonts w:ascii="Times New Roman" w:eastAsia="宋体" w:hAnsi="Times New Roman" w:cs="Times New Roman"/>
          <w:color w:val="000000" w:themeColor="text1"/>
          <w:sz w:val="24"/>
          <w:szCs w:val="24"/>
        </w:rPr>
        <w:t xml:space="preserve">Secondary outcomes were: clinical remission or partial remission at </w:t>
      </w:r>
      <w:r w:rsidRPr="00983928">
        <w:rPr>
          <w:rFonts w:ascii="Times New Roman" w:eastAsia="宋体" w:hAnsi="Times New Roman" w:cs="Times New Roman" w:hint="eastAsia"/>
          <w:color w:val="000000" w:themeColor="text1"/>
          <w:sz w:val="24"/>
          <w:szCs w:val="24"/>
        </w:rPr>
        <w:t>D</w:t>
      </w:r>
      <w:r w:rsidRPr="00983928">
        <w:rPr>
          <w:rFonts w:ascii="Times New Roman" w:eastAsia="宋体" w:hAnsi="Times New Roman" w:cs="Times New Roman"/>
          <w:color w:val="000000" w:themeColor="text1"/>
          <w:sz w:val="24"/>
          <w:szCs w:val="24"/>
        </w:rPr>
        <w:t xml:space="preserve">ay 14th, </w:t>
      </w:r>
      <w:r w:rsidRPr="00983928">
        <w:rPr>
          <w:rFonts w:ascii="Times New Roman" w:eastAsia="宋体" w:hAnsi="Times New Roman" w:cs="Times New Roman" w:hint="eastAsia"/>
          <w:color w:val="000000" w:themeColor="text1"/>
          <w:sz w:val="24"/>
          <w:szCs w:val="24"/>
        </w:rPr>
        <w:t>D</w:t>
      </w:r>
      <w:r w:rsidRPr="00983928">
        <w:rPr>
          <w:rFonts w:ascii="Times New Roman" w:eastAsia="宋体" w:hAnsi="Times New Roman" w:cs="Times New Roman"/>
          <w:color w:val="000000" w:themeColor="text1"/>
          <w:sz w:val="24"/>
          <w:szCs w:val="24"/>
        </w:rPr>
        <w:t>ay 21th and Day 28th after steroid</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refractory GI</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GvHD was diagnosed.</w:t>
      </w:r>
    </w:p>
    <w:p w:rsidR="00597DA0" w:rsidRPr="00983928" w:rsidRDefault="00597DA0" w:rsidP="00983928">
      <w:pPr>
        <w:spacing w:line="480" w:lineRule="auto"/>
        <w:rPr>
          <w:rFonts w:ascii="Times New Roman" w:eastAsia="宋体" w:hAnsi="Times New Roman" w:cs="Times New Roman"/>
          <w:color w:val="000000" w:themeColor="text1"/>
          <w:sz w:val="24"/>
          <w:szCs w:val="24"/>
        </w:rPr>
      </w:pPr>
      <w:r w:rsidRPr="00983928">
        <w:rPr>
          <w:rFonts w:ascii="Times New Roman" w:eastAsia="宋体" w:hAnsi="Times New Roman" w:cs="Times New Roman"/>
          <w:color w:val="000000" w:themeColor="text1"/>
          <w:sz w:val="24"/>
          <w:szCs w:val="24"/>
        </w:rPr>
        <w:t>FMT e</w:t>
      </w:r>
      <w:r w:rsidRPr="00983928">
        <w:rPr>
          <w:rFonts w:ascii="Times New Roman" w:eastAsia="宋体" w:hAnsi="Times New Roman" w:cs="Times New Roman" w:hint="eastAsia"/>
          <w:color w:val="000000" w:themeColor="text1"/>
          <w:sz w:val="24"/>
          <w:szCs w:val="24"/>
        </w:rPr>
        <w:t>ffi</w:t>
      </w:r>
      <w:r w:rsidRPr="00983928">
        <w:rPr>
          <w:rFonts w:ascii="Times New Roman" w:eastAsia="宋体" w:hAnsi="Times New Roman" w:cs="Times New Roman"/>
          <w:color w:val="000000" w:themeColor="text1"/>
          <w:sz w:val="24"/>
          <w:szCs w:val="24"/>
        </w:rPr>
        <w:t xml:space="preserve">cacy were evaluated according to the severity of symptoms such as abdominal pain, diarrhea (frequency and volume), and bloody purulent stool </w:t>
      </w:r>
      <w:r w:rsidRPr="00983928">
        <w:rPr>
          <w:rFonts w:ascii="Times New Roman" w:eastAsia="宋体" w:hAnsi="Times New Roman" w:cs="Times New Roman" w:hint="eastAsia"/>
          <w:color w:val="000000" w:themeColor="text1"/>
          <w:sz w:val="24"/>
          <w:szCs w:val="24"/>
        </w:rPr>
        <w:t>within</w:t>
      </w:r>
      <w:r w:rsidRPr="00983928">
        <w:rPr>
          <w:rFonts w:ascii="Times New Roman" w:eastAsia="宋体" w:hAnsi="Times New Roman" w:cs="Times New Roman"/>
          <w:color w:val="000000" w:themeColor="text1"/>
          <w:sz w:val="24"/>
          <w:szCs w:val="24"/>
        </w:rPr>
        <w:t xml:space="preserve"> 14 and 21 </w:t>
      </w:r>
      <w:r w:rsidRPr="00983928">
        <w:rPr>
          <w:rFonts w:ascii="Times New Roman" w:eastAsia="宋体" w:hAnsi="Times New Roman" w:cs="Times New Roman" w:hint="eastAsia"/>
          <w:color w:val="000000" w:themeColor="text1"/>
          <w:sz w:val="24"/>
          <w:szCs w:val="24"/>
        </w:rPr>
        <w:t>day</w:t>
      </w:r>
      <w:r w:rsidRPr="00983928">
        <w:rPr>
          <w:rFonts w:ascii="Times New Roman" w:eastAsia="宋体" w:hAnsi="Times New Roman" w:cs="Times New Roman"/>
          <w:color w:val="000000" w:themeColor="text1"/>
          <w:sz w:val="24"/>
          <w:szCs w:val="24"/>
        </w:rPr>
        <w:t>s</w:t>
      </w:r>
      <w:r w:rsidRPr="00983928">
        <w:rPr>
          <w:rFonts w:ascii="Times New Roman" w:eastAsia="宋体" w:hAnsi="Times New Roman" w:cs="Times New Roman" w:hint="eastAsia"/>
          <w:color w:val="000000" w:themeColor="text1"/>
          <w:sz w:val="24"/>
          <w:szCs w:val="24"/>
        </w:rPr>
        <w:t xml:space="preserve"> after FMT was accomplished</w:t>
      </w:r>
      <w:r w:rsidRPr="00983928">
        <w:rPr>
          <w:rFonts w:ascii="Times New Roman" w:eastAsia="宋体" w:hAnsi="Times New Roman" w:cs="Times New Roman"/>
          <w:color w:val="000000" w:themeColor="text1"/>
          <w:sz w:val="24"/>
          <w:szCs w:val="24"/>
        </w:rPr>
        <w:t>. For abdominal pain score, 0.5</w:t>
      </w:r>
      <w:r w:rsidRPr="00983928">
        <w:rPr>
          <w:rFonts w:ascii="Times New Roman" w:eastAsia="宋体" w:hAnsi="Times New Roman" w:cs="Times New Roman" w:hint="eastAsia"/>
          <w:color w:val="000000" w:themeColor="text1"/>
          <w:sz w:val="24"/>
          <w:szCs w:val="24"/>
        </w:rPr>
        <w:t xml:space="preserve"> was given to occasional pain</w:t>
      </w:r>
      <w:r w:rsidRPr="00983928">
        <w:rPr>
          <w:rFonts w:ascii="Times New Roman" w:eastAsia="宋体" w:hAnsi="Times New Roman" w:cs="Times New Roman"/>
          <w:color w:val="000000" w:themeColor="text1"/>
          <w:sz w:val="24"/>
          <w:szCs w:val="24"/>
        </w:rPr>
        <w:t xml:space="preserve">, 1 </w:t>
      </w:r>
      <w:r w:rsidRPr="00983928">
        <w:rPr>
          <w:rFonts w:ascii="Times New Roman" w:eastAsia="宋体" w:hAnsi="Times New Roman" w:cs="Times New Roman" w:hint="eastAsia"/>
          <w:color w:val="000000" w:themeColor="text1"/>
          <w:sz w:val="24"/>
          <w:szCs w:val="24"/>
        </w:rPr>
        <w:t xml:space="preserve">to </w:t>
      </w:r>
      <w:r w:rsidRPr="00983928">
        <w:rPr>
          <w:rFonts w:ascii="Times New Roman" w:eastAsia="宋体" w:hAnsi="Times New Roman" w:cs="Times New Roman"/>
          <w:color w:val="000000" w:themeColor="text1"/>
          <w:sz w:val="24"/>
          <w:szCs w:val="24"/>
        </w:rPr>
        <w:t>mild</w:t>
      </w:r>
      <w:r w:rsidRPr="00983928">
        <w:rPr>
          <w:rFonts w:ascii="Times New Roman" w:eastAsia="宋体" w:hAnsi="Times New Roman" w:cs="Times New Roman" w:hint="eastAsia"/>
          <w:color w:val="000000" w:themeColor="text1"/>
          <w:sz w:val="24"/>
          <w:szCs w:val="24"/>
        </w:rPr>
        <w:t xml:space="preserve"> pain</w:t>
      </w:r>
      <w:r w:rsidRPr="00983928">
        <w:rPr>
          <w:rFonts w:ascii="Times New Roman" w:eastAsia="宋体" w:hAnsi="Times New Roman" w:cs="Times New Roman"/>
          <w:color w:val="000000" w:themeColor="text1"/>
          <w:sz w:val="24"/>
          <w:szCs w:val="24"/>
        </w:rPr>
        <w:t>, 2</w:t>
      </w:r>
      <w:r w:rsidRPr="00983928">
        <w:rPr>
          <w:rFonts w:ascii="Times New Roman" w:eastAsia="宋体" w:hAnsi="Times New Roman" w:cs="Times New Roman" w:hint="eastAsia"/>
          <w:color w:val="000000" w:themeColor="text1"/>
          <w:sz w:val="24"/>
          <w:szCs w:val="24"/>
        </w:rPr>
        <w:t xml:space="preserve"> to</w:t>
      </w:r>
      <w:r w:rsidRPr="00983928">
        <w:rPr>
          <w:rFonts w:ascii="Times New Roman" w:eastAsia="宋体" w:hAnsi="Times New Roman" w:cs="Times New Roman"/>
          <w:color w:val="000000" w:themeColor="text1"/>
          <w:sz w:val="24"/>
          <w:szCs w:val="24"/>
        </w:rPr>
        <w:t xml:space="preserve"> moderate</w:t>
      </w:r>
      <w:r w:rsidRPr="00983928">
        <w:rPr>
          <w:rFonts w:ascii="Times New Roman" w:eastAsia="宋体" w:hAnsi="Times New Roman" w:cs="Times New Roman" w:hint="eastAsia"/>
          <w:color w:val="000000" w:themeColor="text1"/>
          <w:sz w:val="24"/>
          <w:szCs w:val="24"/>
        </w:rPr>
        <w:t xml:space="preserve"> pain</w:t>
      </w:r>
      <w:r w:rsidRPr="00983928">
        <w:rPr>
          <w:rFonts w:ascii="Times New Roman" w:eastAsia="宋体" w:hAnsi="Times New Roman" w:cs="Times New Roman"/>
          <w:color w:val="000000" w:themeColor="text1"/>
          <w:sz w:val="24"/>
          <w:szCs w:val="24"/>
        </w:rPr>
        <w:t>, 3</w:t>
      </w:r>
      <w:r w:rsidRPr="00983928">
        <w:rPr>
          <w:rFonts w:ascii="Times New Roman" w:eastAsia="宋体" w:hAnsi="Times New Roman" w:cs="Times New Roman" w:hint="eastAsia"/>
          <w:color w:val="000000" w:themeColor="text1"/>
          <w:sz w:val="24"/>
          <w:szCs w:val="24"/>
        </w:rPr>
        <w:t xml:space="preserve"> to </w:t>
      </w:r>
      <w:r w:rsidRPr="00983928">
        <w:rPr>
          <w:rFonts w:ascii="Times New Roman" w:eastAsia="宋体" w:hAnsi="Times New Roman" w:cs="Times New Roman"/>
          <w:color w:val="000000" w:themeColor="text1"/>
          <w:sz w:val="24"/>
          <w:szCs w:val="24"/>
        </w:rPr>
        <w:t xml:space="preserve">severe pain without intervention, </w:t>
      </w:r>
      <w:r w:rsidRPr="00983928">
        <w:rPr>
          <w:rFonts w:ascii="Times New Roman" w:eastAsia="宋体" w:hAnsi="Times New Roman" w:cs="Times New Roman" w:hint="eastAsia"/>
          <w:color w:val="000000" w:themeColor="text1"/>
          <w:sz w:val="24"/>
          <w:szCs w:val="24"/>
        </w:rPr>
        <w:t xml:space="preserve">and </w:t>
      </w:r>
      <w:r w:rsidRPr="00983928">
        <w:rPr>
          <w:rFonts w:ascii="Times New Roman" w:eastAsia="宋体" w:hAnsi="Times New Roman" w:cs="Times New Roman"/>
          <w:color w:val="000000" w:themeColor="text1"/>
          <w:sz w:val="24"/>
          <w:szCs w:val="24"/>
        </w:rPr>
        <w:t>4</w:t>
      </w:r>
      <w:r w:rsidRPr="00983928">
        <w:rPr>
          <w:rFonts w:ascii="Times New Roman" w:eastAsia="宋体" w:hAnsi="Times New Roman" w:cs="Times New Roman" w:hint="eastAsia"/>
          <w:color w:val="000000" w:themeColor="text1"/>
          <w:sz w:val="24"/>
          <w:szCs w:val="24"/>
        </w:rPr>
        <w:t xml:space="preserve"> to</w:t>
      </w:r>
      <w:r w:rsidRPr="00983928">
        <w:rPr>
          <w:rFonts w:ascii="Times New Roman" w:eastAsia="宋体" w:hAnsi="Times New Roman" w:cs="Times New Roman"/>
          <w:color w:val="000000" w:themeColor="text1"/>
          <w:sz w:val="24"/>
          <w:szCs w:val="24"/>
        </w:rPr>
        <w:t xml:space="preserve"> severe pain with intervention. </w:t>
      </w:r>
      <w:r w:rsidRPr="00983928">
        <w:rPr>
          <w:rFonts w:ascii="Times New Roman" w:eastAsia="宋体" w:hAnsi="Times New Roman" w:cs="Times New Roman" w:hint="eastAsia"/>
          <w:color w:val="000000" w:themeColor="text1"/>
          <w:sz w:val="24"/>
          <w:szCs w:val="24"/>
        </w:rPr>
        <w:t>C</w:t>
      </w:r>
      <w:r w:rsidRPr="00983928">
        <w:rPr>
          <w:rFonts w:ascii="Times New Roman" w:eastAsia="宋体" w:hAnsi="Times New Roman" w:cs="Times New Roman"/>
          <w:color w:val="000000" w:themeColor="text1"/>
          <w:sz w:val="24"/>
          <w:szCs w:val="24"/>
        </w:rPr>
        <w:t xml:space="preserve">linical remission </w:t>
      </w:r>
      <w:r w:rsidRPr="00983928">
        <w:rPr>
          <w:rFonts w:ascii="Times New Roman" w:eastAsia="宋体" w:hAnsi="Times New Roman" w:cs="Times New Roman" w:hint="eastAsia"/>
          <w:color w:val="000000" w:themeColor="text1"/>
          <w:sz w:val="24"/>
          <w:szCs w:val="24"/>
        </w:rPr>
        <w:t xml:space="preserve">was defined as a condition in which </w:t>
      </w:r>
      <w:r w:rsidRPr="00983928">
        <w:rPr>
          <w:rFonts w:ascii="Times New Roman" w:eastAsia="宋体" w:hAnsi="Times New Roman" w:cs="Times New Roman"/>
          <w:color w:val="000000" w:themeColor="text1"/>
          <w:sz w:val="24"/>
          <w:szCs w:val="24"/>
        </w:rPr>
        <w:t>diarrhea and intestinal spasms and/or bleeding disappeared, or stool volume decreased by</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 xml:space="preserve">500mL on average </w:t>
      </w:r>
      <w:r w:rsidRPr="00983928">
        <w:rPr>
          <w:rFonts w:ascii="Times New Roman" w:eastAsia="宋体" w:hAnsi="Times New Roman" w:cs="Times New Roman" w:hint="eastAsia"/>
          <w:color w:val="000000" w:themeColor="text1"/>
          <w:sz w:val="24"/>
          <w:szCs w:val="24"/>
        </w:rPr>
        <w:t>with</w:t>
      </w:r>
      <w:r w:rsidRPr="00983928">
        <w:rPr>
          <w:rFonts w:ascii="Times New Roman" w:eastAsia="宋体" w:hAnsi="Times New Roman" w:cs="Times New Roman"/>
          <w:color w:val="000000" w:themeColor="text1"/>
          <w:sz w:val="24"/>
          <w:szCs w:val="24"/>
        </w:rPr>
        <w:t xml:space="preserve">in 3 days. </w:t>
      </w:r>
      <w:r w:rsidRPr="00983928">
        <w:rPr>
          <w:rFonts w:ascii="Times New Roman" w:eastAsia="宋体" w:hAnsi="Times New Roman" w:cs="Times New Roman" w:hint="eastAsia"/>
          <w:color w:val="000000" w:themeColor="text1"/>
          <w:sz w:val="24"/>
          <w:szCs w:val="24"/>
        </w:rPr>
        <w:t>C</w:t>
      </w:r>
      <w:r w:rsidRPr="00983928">
        <w:rPr>
          <w:rFonts w:ascii="Times New Roman" w:eastAsia="宋体" w:hAnsi="Times New Roman" w:cs="Times New Roman"/>
          <w:color w:val="000000" w:themeColor="text1"/>
          <w:sz w:val="24"/>
          <w:szCs w:val="24"/>
        </w:rPr>
        <w:t xml:space="preserve">linical improvement </w:t>
      </w:r>
      <w:r w:rsidRPr="00983928">
        <w:rPr>
          <w:rFonts w:ascii="Times New Roman" w:eastAsia="宋体" w:hAnsi="Times New Roman" w:cs="Times New Roman" w:hint="eastAsia"/>
          <w:color w:val="000000" w:themeColor="text1"/>
          <w:sz w:val="24"/>
          <w:szCs w:val="24"/>
        </w:rPr>
        <w:t>was</w:t>
      </w:r>
      <w:r w:rsidRPr="00983928">
        <w:rPr>
          <w:rFonts w:ascii="Times New Roman" w:eastAsia="宋体" w:hAnsi="Times New Roman" w:cs="Times New Roman"/>
          <w:color w:val="000000" w:themeColor="text1"/>
          <w:sz w:val="24"/>
          <w:szCs w:val="24"/>
        </w:rPr>
        <w:t xml:space="preserve"> defined as</w:t>
      </w:r>
      <w:r w:rsidRPr="00983928">
        <w:rPr>
          <w:rFonts w:ascii="Times New Roman" w:eastAsia="宋体" w:hAnsi="Times New Roman" w:cs="Times New Roman" w:hint="eastAsia"/>
          <w:color w:val="000000" w:themeColor="text1"/>
          <w:sz w:val="24"/>
          <w:szCs w:val="24"/>
        </w:rPr>
        <w:t xml:space="preserve"> a condition in which</w:t>
      </w:r>
      <w:r w:rsidRPr="00983928">
        <w:rPr>
          <w:rFonts w:ascii="Times New Roman" w:eastAsia="宋体" w:hAnsi="Times New Roman" w:cs="Times New Roman"/>
          <w:color w:val="000000" w:themeColor="text1"/>
          <w:sz w:val="24"/>
          <w:szCs w:val="24"/>
        </w:rPr>
        <w:t xml:space="preserve"> the stool volume decreased by &lt;500mL, or the abdominal pain value and bleeding relieved. </w:t>
      </w:r>
      <w:r w:rsidRPr="00983928">
        <w:rPr>
          <w:rFonts w:ascii="Times New Roman" w:eastAsia="宋体" w:hAnsi="Times New Roman" w:cs="Times New Roman" w:hint="eastAsia"/>
          <w:color w:val="000000" w:themeColor="text1"/>
          <w:sz w:val="24"/>
          <w:szCs w:val="24"/>
        </w:rPr>
        <w:t xml:space="preserve">The </w:t>
      </w:r>
      <w:r w:rsidRPr="00983928">
        <w:rPr>
          <w:rFonts w:ascii="Times New Roman" w:eastAsia="宋体" w:hAnsi="Times New Roman" w:cs="Times New Roman"/>
          <w:color w:val="000000" w:themeColor="text1"/>
          <w:sz w:val="24"/>
          <w:szCs w:val="24"/>
        </w:rPr>
        <w:t>period</w:t>
      </w:r>
      <w:r w:rsidRPr="00983928">
        <w:rPr>
          <w:rFonts w:ascii="Times New Roman" w:eastAsia="宋体" w:hAnsi="Times New Roman" w:cs="Times New Roman" w:hint="eastAsia"/>
          <w:color w:val="000000" w:themeColor="text1"/>
          <w:sz w:val="24"/>
          <w:szCs w:val="24"/>
        </w:rPr>
        <w:t xml:space="preserve"> </w:t>
      </w:r>
      <w:r w:rsidRPr="00983928">
        <w:rPr>
          <w:rFonts w:ascii="Times New Roman" w:eastAsia="宋体" w:hAnsi="Times New Roman" w:cs="Times New Roman"/>
          <w:color w:val="000000" w:themeColor="text1"/>
          <w:sz w:val="24"/>
          <w:szCs w:val="24"/>
        </w:rPr>
        <w:t xml:space="preserve">during follow-up after first FMT with no progress </w:t>
      </w:r>
      <w:r w:rsidRPr="00983928">
        <w:rPr>
          <w:rFonts w:ascii="Times New Roman" w:eastAsia="宋体" w:hAnsi="Times New Roman" w:cs="Times New Roman" w:hint="eastAsia"/>
          <w:color w:val="000000" w:themeColor="text1"/>
          <w:sz w:val="24"/>
          <w:szCs w:val="24"/>
        </w:rPr>
        <w:t xml:space="preserve">of </w:t>
      </w:r>
      <w:r w:rsidRPr="00983928">
        <w:rPr>
          <w:rFonts w:ascii="Times New Roman" w:eastAsia="宋体" w:hAnsi="Times New Roman" w:cs="Times New Roman"/>
          <w:color w:val="000000" w:themeColor="text1"/>
          <w:sz w:val="24"/>
          <w:szCs w:val="24"/>
        </w:rPr>
        <w:t xml:space="preserve">GI-GvHD, no death, no GvHD </w:t>
      </w:r>
      <w:r w:rsidRPr="00983928">
        <w:rPr>
          <w:rFonts w:ascii="Times New Roman" w:eastAsia="宋体" w:hAnsi="Times New Roman" w:cs="Times New Roman" w:hint="eastAsia"/>
          <w:color w:val="000000" w:themeColor="text1"/>
          <w:sz w:val="24"/>
          <w:szCs w:val="24"/>
        </w:rPr>
        <w:t xml:space="preserve">involvement in </w:t>
      </w:r>
      <w:r w:rsidRPr="00983928">
        <w:rPr>
          <w:rFonts w:ascii="Times New Roman" w:eastAsia="宋体" w:hAnsi="Times New Roman" w:cs="Times New Roman"/>
          <w:color w:val="000000" w:themeColor="text1"/>
          <w:sz w:val="24"/>
          <w:szCs w:val="24"/>
        </w:rPr>
        <w:t>other organs, no new infection with CMV and EBV were deﬁned as event free survival time (EFS). OS</w:t>
      </w:r>
      <w:r w:rsidRPr="00983928" w:rsidDel="000F68E9">
        <w:rPr>
          <w:rFonts w:ascii="Times New Roman" w:eastAsia="宋体" w:hAnsi="Times New Roman" w:cs="Times New Roman"/>
          <w:color w:val="000000" w:themeColor="text1"/>
          <w:sz w:val="24"/>
          <w:szCs w:val="24"/>
        </w:rPr>
        <w:t xml:space="preserve"> </w:t>
      </w:r>
      <w:r w:rsidRPr="00983928">
        <w:rPr>
          <w:rFonts w:ascii="Times New Roman" w:eastAsia="宋体" w:hAnsi="Times New Roman" w:cs="Times New Roman"/>
          <w:color w:val="000000" w:themeColor="text1"/>
          <w:sz w:val="24"/>
          <w:szCs w:val="24"/>
        </w:rPr>
        <w:t xml:space="preserve">(overall survival) </w:t>
      </w:r>
      <w:r w:rsidRPr="00983928">
        <w:rPr>
          <w:rFonts w:ascii="Times New Roman" w:eastAsia="宋体" w:hAnsi="Times New Roman" w:cs="Times New Roman" w:hint="eastAsia"/>
          <w:color w:val="000000" w:themeColor="text1"/>
          <w:sz w:val="24"/>
          <w:szCs w:val="24"/>
        </w:rPr>
        <w:t xml:space="preserve">referred </w:t>
      </w:r>
      <w:r w:rsidRPr="00983928">
        <w:rPr>
          <w:rFonts w:ascii="Times New Roman" w:eastAsia="宋体" w:hAnsi="Times New Roman" w:cs="Times New Roman" w:hint="eastAsia"/>
          <w:color w:val="000000" w:themeColor="text1"/>
          <w:sz w:val="24"/>
          <w:szCs w:val="24"/>
        </w:rPr>
        <w:lastRenderedPageBreak/>
        <w:t>to the p</w:t>
      </w:r>
      <w:r w:rsidRPr="00983928">
        <w:rPr>
          <w:rFonts w:ascii="Times New Roman" w:eastAsia="宋体" w:hAnsi="Times New Roman" w:cs="Times New Roman"/>
          <w:color w:val="000000" w:themeColor="text1"/>
          <w:sz w:val="24"/>
          <w:szCs w:val="24"/>
        </w:rPr>
        <w:t>eriod</w:t>
      </w:r>
      <w:r w:rsidRPr="00983928">
        <w:rPr>
          <w:rFonts w:ascii="Times New Roman" w:eastAsia="宋体" w:hAnsi="Times New Roman" w:cs="Times New Roman" w:hint="eastAsia"/>
          <w:color w:val="000000" w:themeColor="text1"/>
          <w:sz w:val="24"/>
          <w:szCs w:val="24"/>
        </w:rPr>
        <w:t xml:space="preserve"> from when </w:t>
      </w:r>
      <w:r w:rsidRPr="00983928">
        <w:rPr>
          <w:rFonts w:ascii="Times New Roman" w:eastAsia="宋体" w:hAnsi="Times New Roman" w:cs="Times New Roman"/>
          <w:color w:val="000000" w:themeColor="text1"/>
          <w:sz w:val="24"/>
          <w:szCs w:val="24"/>
        </w:rPr>
        <w:t>steroid</w:t>
      </w:r>
      <w:r w:rsidRPr="00983928">
        <w:rPr>
          <w:rFonts w:ascii="Times New Roman" w:eastAsia="宋体" w:hAnsi="Times New Roman" w:cs="Times New Roman" w:hint="eastAsia"/>
          <w:color w:val="000000" w:themeColor="text1"/>
          <w:sz w:val="24"/>
          <w:szCs w:val="24"/>
        </w:rPr>
        <w:t>-</w:t>
      </w:r>
      <w:r w:rsidRPr="00983928">
        <w:rPr>
          <w:rFonts w:ascii="Times New Roman" w:eastAsia="宋体" w:hAnsi="Times New Roman" w:cs="Times New Roman"/>
          <w:color w:val="000000" w:themeColor="text1"/>
          <w:sz w:val="24"/>
          <w:szCs w:val="24"/>
        </w:rPr>
        <w:t xml:space="preserve">refractory GI-GvHD was diagnosed </w:t>
      </w:r>
      <w:r w:rsidRPr="00983928">
        <w:rPr>
          <w:rFonts w:ascii="Times New Roman" w:eastAsia="宋体" w:hAnsi="Times New Roman" w:cs="Times New Roman" w:hint="eastAsia"/>
          <w:color w:val="000000" w:themeColor="text1"/>
          <w:sz w:val="24"/>
          <w:szCs w:val="24"/>
        </w:rPr>
        <w:t>to</w:t>
      </w:r>
      <w:r w:rsidRPr="00983928">
        <w:rPr>
          <w:rFonts w:ascii="Times New Roman" w:eastAsia="宋体" w:hAnsi="Times New Roman" w:cs="Times New Roman"/>
          <w:color w:val="000000" w:themeColor="text1"/>
          <w:sz w:val="24"/>
          <w:szCs w:val="24"/>
        </w:rPr>
        <w:t xml:space="preserve"> November1 2018. All deaths, including relapse related or other causes in these period, were included in the statistics.</w:t>
      </w:r>
    </w:p>
    <w:p w:rsidR="00597DA0" w:rsidRPr="00C8241B" w:rsidRDefault="00597DA0" w:rsidP="00AB763F">
      <w:pPr>
        <w:spacing w:line="480" w:lineRule="auto"/>
        <w:ind w:firstLineChars="100" w:firstLine="240"/>
        <w:rPr>
          <w:rFonts w:ascii="Arial" w:hAnsi="Arial" w:cs="Arial"/>
          <w:sz w:val="24"/>
        </w:rPr>
      </w:pPr>
      <w:bookmarkStart w:id="1" w:name="_GoBack"/>
      <w:bookmarkEnd w:id="1"/>
      <w:r w:rsidRPr="00983928">
        <w:rPr>
          <w:rFonts w:ascii="Times New Roman" w:eastAsia="宋体" w:hAnsi="Times New Roman" w:cs="Times New Roman"/>
          <w:color w:val="000000" w:themeColor="text1"/>
          <w:sz w:val="24"/>
          <w:szCs w:val="24"/>
        </w:rPr>
        <w:t xml:space="preserve">For each patient, </w:t>
      </w:r>
      <w:r w:rsidRPr="00983928">
        <w:rPr>
          <w:rFonts w:ascii="Times New Roman" w:eastAsia="宋体" w:hAnsi="Times New Roman" w:cs="Times New Roman" w:hint="eastAsia"/>
          <w:color w:val="000000" w:themeColor="text1"/>
          <w:sz w:val="24"/>
          <w:szCs w:val="24"/>
        </w:rPr>
        <w:t xml:space="preserve">the </w:t>
      </w:r>
      <w:r w:rsidRPr="00983928">
        <w:rPr>
          <w:rFonts w:ascii="Times New Roman" w:eastAsia="宋体" w:hAnsi="Times New Roman" w:cs="Times New Roman"/>
          <w:color w:val="000000" w:themeColor="text1"/>
          <w:sz w:val="24"/>
          <w:szCs w:val="24"/>
        </w:rPr>
        <w:t>safety was evaluated according to adverse events</w:t>
      </w:r>
      <w:r w:rsidRPr="00983928">
        <w:rPr>
          <w:rFonts w:ascii="Times New Roman" w:eastAsia="宋体" w:hAnsi="Times New Roman" w:cs="Times New Roman" w:hint="eastAsia"/>
          <w:color w:val="000000" w:themeColor="text1"/>
          <w:sz w:val="24"/>
          <w:szCs w:val="24"/>
        </w:rPr>
        <w:t xml:space="preserve"> (including death or drop-out)</w:t>
      </w:r>
      <w:r w:rsidRPr="00983928">
        <w:rPr>
          <w:rFonts w:ascii="Times New Roman" w:eastAsia="宋体" w:hAnsi="Times New Roman" w:cs="Times New Roman"/>
          <w:color w:val="000000" w:themeColor="text1"/>
          <w:sz w:val="24"/>
          <w:szCs w:val="24"/>
        </w:rPr>
        <w:t xml:space="preserve"> during FMT and follow-up time.</w:t>
      </w:r>
    </w:p>
    <w:p w:rsidR="00597DA0" w:rsidRPr="00C8241B" w:rsidRDefault="00597DA0" w:rsidP="00597DA0">
      <w:pPr>
        <w:spacing w:line="480" w:lineRule="auto"/>
        <w:ind w:firstLineChars="200" w:firstLine="480"/>
        <w:rPr>
          <w:rFonts w:ascii="Arial" w:hAnsi="Arial" w:cs="Arial"/>
          <w:sz w:val="24"/>
        </w:rPr>
      </w:pPr>
    </w:p>
    <w:p w:rsidR="001E0829" w:rsidRPr="00EB63A7" w:rsidRDefault="001E0829" w:rsidP="001E0829">
      <w:pPr>
        <w:spacing w:after="120" w:line="360" w:lineRule="auto"/>
        <w:rPr>
          <w:rFonts w:ascii="Times New Roman font" w:hAnsi="Times New Roman font" w:cs="Arial" w:hint="eastAsia"/>
          <w:b/>
          <w:kern w:val="0"/>
          <w:sz w:val="24"/>
          <w:szCs w:val="24"/>
        </w:rPr>
      </w:pPr>
      <w:r w:rsidRPr="00EB63A7">
        <w:rPr>
          <w:rFonts w:ascii="Times New Roman font" w:hAnsi="Times New Roman font" w:cs="Arial" w:hint="eastAsia"/>
          <w:b/>
          <w:kern w:val="0"/>
          <w:sz w:val="24"/>
          <w:szCs w:val="24"/>
        </w:rPr>
        <w:t>DNA extraction</w:t>
      </w:r>
    </w:p>
    <w:p w:rsidR="001E0829" w:rsidRDefault="00983928" w:rsidP="00877258">
      <w:pPr>
        <w:spacing w:after="120" w:line="480" w:lineRule="auto"/>
        <w:jc w:val="left"/>
        <w:rPr>
          <w:rFonts w:ascii="Times New Roman" w:eastAsia="宋体" w:hAnsi="Times New Roman" w:cs="Times New Roman"/>
          <w:color w:val="000000" w:themeColor="text1"/>
          <w:sz w:val="24"/>
          <w:szCs w:val="24"/>
        </w:rPr>
      </w:pPr>
      <w:r w:rsidRPr="00983928">
        <w:rPr>
          <w:rFonts w:ascii="Times New Roman" w:eastAsia="宋体" w:hAnsi="Times New Roman" w:cs="Times New Roman"/>
          <w:color w:val="000000" w:themeColor="text1"/>
          <w:sz w:val="24"/>
          <w:szCs w:val="24"/>
        </w:rPr>
        <w:t xml:space="preserve">Fecal samples were stored at −80° C until DNA extraction. </w:t>
      </w:r>
      <w:r w:rsidR="001E0829" w:rsidRPr="00EB63A7">
        <w:rPr>
          <w:rFonts w:ascii="Times New Roman" w:eastAsia="宋体" w:hAnsi="Times New Roman" w:cs="Times New Roman"/>
          <w:color w:val="000000" w:themeColor="text1"/>
          <w:sz w:val="24"/>
          <w:szCs w:val="24"/>
        </w:rPr>
        <w:t>DNA was extracted from 200 mg samples using a DNA extration kit ( QIAamp DNA Stool Mini Kit;QIAGEN, Hilden, Germany), following the manufacturer’s</w:t>
      </w:r>
      <w:r w:rsidR="001E0829">
        <w:rPr>
          <w:rFonts w:ascii="Times New Roman" w:eastAsia="宋体" w:hAnsi="Times New Roman" w:cs="Times New Roman"/>
          <w:color w:val="000000" w:themeColor="text1"/>
          <w:sz w:val="24"/>
          <w:szCs w:val="24"/>
        </w:rPr>
        <w:t xml:space="preserve"> instructions after preparation</w:t>
      </w:r>
      <w:r w:rsidR="001E0829" w:rsidRPr="00EB63A7">
        <w:rPr>
          <w:rFonts w:ascii="Times New Roman" w:eastAsia="宋体" w:hAnsi="Times New Roman" w:cs="Times New Roman"/>
          <w:color w:val="000000" w:themeColor="text1"/>
          <w:sz w:val="24"/>
          <w:szCs w:val="24"/>
        </w:rPr>
        <w:t>.</w:t>
      </w:r>
      <w:r w:rsidR="001E0829" w:rsidRPr="00EB63A7">
        <w:rPr>
          <w:rFonts w:ascii="Times New Roman" w:eastAsia="宋体" w:hAnsi="Times New Roman" w:cs="Times New Roman" w:hint="eastAsia"/>
          <w:color w:val="000000" w:themeColor="text1"/>
          <w:sz w:val="24"/>
          <w:szCs w:val="24"/>
        </w:rPr>
        <w:t xml:space="preserve"> </w:t>
      </w:r>
      <w:r w:rsidR="001E0829" w:rsidRPr="00EB63A7">
        <w:rPr>
          <w:rFonts w:ascii="Times New Roman" w:eastAsia="宋体" w:hAnsi="Times New Roman" w:cs="Times New Roman"/>
          <w:color w:val="000000" w:themeColor="text1"/>
          <w:sz w:val="24"/>
          <w:szCs w:val="24"/>
        </w:rPr>
        <w:t>DNA concentration and purity was checked by running the samples on 1.</w:t>
      </w:r>
      <w:r w:rsidR="001E0829" w:rsidRPr="001E0829">
        <w:rPr>
          <w:rFonts w:ascii="Times New Roman" w:eastAsia="宋体" w:hAnsi="Times New Roman" w:cs="Times New Roman"/>
          <w:color w:val="000000" w:themeColor="text1"/>
          <w:sz w:val="24"/>
          <w:szCs w:val="24"/>
        </w:rPr>
        <w:t>2</w:t>
      </w:r>
      <w:r w:rsidR="001E0829" w:rsidRPr="00EB63A7">
        <w:rPr>
          <w:rFonts w:ascii="Times New Roman" w:eastAsia="宋体" w:hAnsi="Times New Roman" w:cs="Times New Roman"/>
          <w:color w:val="000000" w:themeColor="text1"/>
          <w:sz w:val="24"/>
          <w:szCs w:val="24"/>
        </w:rPr>
        <w:t>% agarose gels.</w:t>
      </w:r>
    </w:p>
    <w:p w:rsidR="001E0829" w:rsidRPr="00EB63A7" w:rsidRDefault="001E0829" w:rsidP="001E0829">
      <w:pPr>
        <w:spacing w:after="120" w:line="480" w:lineRule="auto"/>
        <w:ind w:firstLineChars="100" w:firstLine="240"/>
        <w:jc w:val="left"/>
        <w:rPr>
          <w:rFonts w:ascii="Times New Roman" w:eastAsia="宋体" w:hAnsi="Times New Roman" w:cs="Times New Roman"/>
          <w:color w:val="000000" w:themeColor="text1"/>
          <w:sz w:val="24"/>
          <w:szCs w:val="24"/>
        </w:rPr>
      </w:pPr>
    </w:p>
    <w:p w:rsidR="001E0829" w:rsidRDefault="001E0829" w:rsidP="001E0829">
      <w:pPr>
        <w:spacing w:after="120"/>
        <w:rPr>
          <w:rFonts w:ascii="Times New Roman font" w:hAnsi="Times New Roman font" w:cs="Arial" w:hint="eastAsia"/>
          <w:b/>
          <w:kern w:val="0"/>
          <w:szCs w:val="24"/>
        </w:rPr>
      </w:pPr>
      <w:r w:rsidRPr="00EB63A7">
        <w:rPr>
          <w:rFonts w:ascii="Times New Roman font" w:hAnsi="Times New Roman font" w:cs="Arial"/>
          <w:b/>
          <w:kern w:val="0"/>
          <w:sz w:val="24"/>
          <w:szCs w:val="24"/>
        </w:rPr>
        <w:t>PCR amplification of 16Sr</w:t>
      </w:r>
      <w:r w:rsidRPr="00EB63A7">
        <w:rPr>
          <w:rFonts w:ascii="Times New Roman font" w:hAnsi="Times New Roman font" w:cs="Arial" w:hint="eastAsia"/>
          <w:b/>
          <w:kern w:val="0"/>
          <w:sz w:val="24"/>
          <w:szCs w:val="24"/>
        </w:rPr>
        <w:t>D</w:t>
      </w:r>
      <w:r w:rsidRPr="00EB63A7">
        <w:rPr>
          <w:rFonts w:ascii="Times New Roman font" w:hAnsi="Times New Roman font" w:cs="Arial"/>
          <w:b/>
          <w:kern w:val="0"/>
          <w:sz w:val="24"/>
          <w:szCs w:val="24"/>
        </w:rPr>
        <w:t xml:space="preserve">NA genes and </w:t>
      </w:r>
      <w:r w:rsidRPr="00EB63A7">
        <w:rPr>
          <w:rFonts w:ascii="Times New Roman font" w:hAnsi="Times New Roman font" w:cs="Arial" w:hint="eastAsia"/>
          <w:b/>
          <w:kern w:val="0"/>
          <w:sz w:val="24"/>
          <w:szCs w:val="24"/>
        </w:rPr>
        <w:t xml:space="preserve">Miseq </w:t>
      </w:r>
      <w:r w:rsidRPr="00EB63A7">
        <w:rPr>
          <w:rFonts w:ascii="Times New Roman font" w:hAnsi="Times New Roman font" w:cs="Arial"/>
          <w:b/>
          <w:kern w:val="0"/>
          <w:sz w:val="24"/>
          <w:szCs w:val="24"/>
        </w:rPr>
        <w:t>sequencing</w:t>
      </w:r>
    </w:p>
    <w:p w:rsidR="001E0829" w:rsidRDefault="001E0829" w:rsidP="00877258">
      <w:pPr>
        <w:spacing w:after="120" w:line="360" w:lineRule="auto"/>
        <w:jc w:val="left"/>
        <w:rPr>
          <w:rFonts w:ascii="Times New Roman" w:hAnsi="Times New Roman"/>
          <w:color w:val="000000" w:themeColor="text1"/>
          <w:sz w:val="24"/>
          <w:szCs w:val="24"/>
        </w:rPr>
      </w:pPr>
      <w:r w:rsidRPr="002C0929">
        <w:rPr>
          <w:rFonts w:ascii="Times New Roman" w:hAnsi="Times New Roman"/>
          <w:color w:val="000000" w:themeColor="text1"/>
          <w:sz w:val="24"/>
          <w:szCs w:val="24"/>
        </w:rPr>
        <w:t xml:space="preserve">Polymerase chain reaction (PCR) amplification of target gene was performed using general primers </w:t>
      </w:r>
      <w:r w:rsidRPr="001E0829">
        <w:rPr>
          <w:rFonts w:ascii="Times New Roman" w:hAnsi="Times New Roman"/>
          <w:color w:val="000000" w:themeColor="text1"/>
          <w:sz w:val="24"/>
          <w:szCs w:val="24"/>
        </w:rPr>
        <w:t>16S V4-V5: 515F 5'-GTGCCAGCMGCCGCGGTAA-3' ; 926R 5'-CCGTCAATTCMTTTGAGTTT-3'</w:t>
      </w:r>
      <w:r>
        <w:rPr>
          <w:rFonts w:ascii="Times New Roman" w:hAnsi="Times New Roman"/>
          <w:color w:val="000000" w:themeColor="text1"/>
          <w:sz w:val="24"/>
          <w:szCs w:val="24"/>
        </w:rPr>
        <w:t xml:space="preserve">. </w:t>
      </w:r>
      <w:r w:rsidRPr="002C0929">
        <w:rPr>
          <w:rFonts w:ascii="Times New Roman" w:hAnsi="Times New Roman"/>
          <w:color w:val="000000" w:themeColor="text1"/>
          <w:sz w:val="24"/>
          <w:szCs w:val="24"/>
        </w:rPr>
        <w:t xml:space="preserve">The primers also contained the Illumina 5'overhang adapter sequences for two-step amplicon library building, following manufacturer's instructions for the overhang sequences. The initial PCR reactions were carried out in </w:t>
      </w:r>
      <w:r w:rsidRPr="002C0929">
        <w:rPr>
          <w:rFonts w:ascii="Times New Roman" w:hAnsi="Times New Roman" w:hint="eastAsia"/>
          <w:color w:val="000000" w:themeColor="text1"/>
          <w:sz w:val="24"/>
          <w:szCs w:val="24"/>
        </w:rPr>
        <w:t>50</w:t>
      </w:r>
      <w:r w:rsidRPr="002C0929">
        <w:rPr>
          <w:rFonts w:ascii="Times New Roman" w:hAnsi="Times New Roman"/>
          <w:color w:val="000000" w:themeColor="text1"/>
          <w:sz w:val="24"/>
          <w:szCs w:val="24"/>
        </w:rPr>
        <w:t xml:space="preserve"> μL reaction volumes with 1-2 μL DNA template, 2</w:t>
      </w:r>
      <w:r w:rsidRPr="002C0929">
        <w:rPr>
          <w:rFonts w:ascii="Times New Roman" w:hAnsi="Times New Roman" w:hint="eastAsia"/>
          <w:color w:val="000000" w:themeColor="text1"/>
          <w:sz w:val="24"/>
          <w:szCs w:val="24"/>
        </w:rPr>
        <w:t>0</w:t>
      </w:r>
      <w:r w:rsidRPr="002C0929">
        <w:rPr>
          <w:rFonts w:ascii="Times New Roman" w:hAnsi="Times New Roman"/>
          <w:color w:val="000000" w:themeColor="text1"/>
          <w:sz w:val="24"/>
          <w:szCs w:val="24"/>
        </w:rPr>
        <w:t xml:space="preserve">0 </w:t>
      </w:r>
      <w:r w:rsidRPr="002C0929">
        <w:rPr>
          <w:rFonts w:ascii="Times New Roman" w:hAnsi="Times New Roman" w:hint="eastAsia"/>
          <w:color w:val="000000" w:themeColor="text1"/>
          <w:sz w:val="24"/>
          <w:szCs w:val="24"/>
        </w:rPr>
        <w:t>u</w:t>
      </w:r>
      <w:r w:rsidRPr="002C0929">
        <w:rPr>
          <w:rFonts w:ascii="Times New Roman" w:hAnsi="Times New Roman"/>
          <w:color w:val="000000" w:themeColor="text1"/>
          <w:sz w:val="24"/>
          <w:szCs w:val="24"/>
        </w:rPr>
        <w:t>M dNTPs, 0.2</w:t>
      </w:r>
      <w:r w:rsidRPr="002C0929">
        <w:rPr>
          <w:rFonts w:ascii="Times New Roman" w:hAnsi="Times New Roman" w:hint="eastAsia"/>
          <w:color w:val="000000" w:themeColor="text1"/>
          <w:sz w:val="24"/>
          <w:szCs w:val="24"/>
        </w:rPr>
        <w:t xml:space="preserve"> u</w:t>
      </w:r>
      <w:r w:rsidRPr="002C0929">
        <w:rPr>
          <w:rFonts w:ascii="Times New Roman" w:hAnsi="Times New Roman"/>
          <w:color w:val="000000" w:themeColor="text1"/>
          <w:sz w:val="24"/>
          <w:szCs w:val="24"/>
        </w:rPr>
        <w:t xml:space="preserve">M of each primer, </w:t>
      </w:r>
      <w:r w:rsidRPr="002C0929">
        <w:rPr>
          <w:rFonts w:ascii="Times New Roman" w:hAnsi="Times New Roman" w:hint="eastAsia"/>
          <w:color w:val="000000" w:themeColor="text1"/>
          <w:sz w:val="24"/>
          <w:szCs w:val="24"/>
        </w:rPr>
        <w:t>5</w:t>
      </w:r>
      <w:r w:rsidRPr="002C0929">
        <w:rPr>
          <w:rFonts w:ascii="Times New Roman" w:hAnsi="Times New Roman"/>
          <w:color w:val="000000" w:themeColor="text1"/>
          <w:sz w:val="24"/>
          <w:szCs w:val="24"/>
        </w:rPr>
        <w:t xml:space="preserve">X reaction buffer </w:t>
      </w:r>
      <w:r w:rsidRPr="002C0929">
        <w:rPr>
          <w:rFonts w:ascii="Times New Roman" w:hAnsi="Times New Roman" w:hint="eastAsia"/>
          <w:color w:val="000000" w:themeColor="text1"/>
          <w:sz w:val="24"/>
          <w:szCs w:val="24"/>
        </w:rPr>
        <w:t xml:space="preserve">10uL </w:t>
      </w:r>
      <w:r w:rsidRPr="002C0929">
        <w:rPr>
          <w:rFonts w:ascii="Times New Roman" w:hAnsi="Times New Roman"/>
          <w:color w:val="000000" w:themeColor="text1"/>
          <w:sz w:val="24"/>
          <w:szCs w:val="24"/>
        </w:rPr>
        <w:t xml:space="preserve">and </w:t>
      </w:r>
      <w:r w:rsidRPr="002C0929">
        <w:rPr>
          <w:rFonts w:ascii="Times New Roman" w:hAnsi="Times New Roman" w:hint="eastAsia"/>
          <w:color w:val="000000" w:themeColor="text1"/>
          <w:sz w:val="24"/>
          <w:szCs w:val="24"/>
        </w:rPr>
        <w:t>1</w:t>
      </w:r>
      <w:r w:rsidRPr="002C0929">
        <w:rPr>
          <w:rFonts w:ascii="Times New Roman" w:hAnsi="Times New Roman"/>
          <w:color w:val="000000" w:themeColor="text1"/>
          <w:sz w:val="24"/>
          <w:szCs w:val="24"/>
        </w:rPr>
        <w:t>U Phusion DNA Polymerase (New England Biolabs, USA). PCR conditions consisted of initial denaturation at 94 °C for 2 min, followed by 25 cycles of denaturation at 94 °C for 30 s, annealing at 56 C for 30 s and extension at 72 °C for 30 s, with a final extension of 72 °C for 5 min. The second step</w:t>
      </w:r>
      <w:r w:rsidRPr="002C0929">
        <w:rPr>
          <w:rFonts w:ascii="Times New Roman" w:hAnsi="Times New Roman" w:hint="eastAsia"/>
          <w:color w:val="000000" w:themeColor="text1"/>
          <w:sz w:val="24"/>
          <w:szCs w:val="24"/>
        </w:rPr>
        <w:t xml:space="preserve"> </w:t>
      </w:r>
      <w:r w:rsidRPr="002C0929">
        <w:rPr>
          <w:rFonts w:ascii="Times New Roman" w:hAnsi="Times New Roman"/>
          <w:color w:val="000000" w:themeColor="text1"/>
          <w:sz w:val="24"/>
          <w:szCs w:val="24"/>
        </w:rPr>
        <w:t>PCR with dual 8-base barcodes w</w:t>
      </w:r>
      <w:r w:rsidRPr="002C0929">
        <w:rPr>
          <w:rFonts w:ascii="Times New Roman" w:hAnsi="Times New Roman" w:hint="eastAsia"/>
          <w:color w:val="000000" w:themeColor="text1"/>
          <w:sz w:val="24"/>
          <w:szCs w:val="24"/>
        </w:rPr>
        <w:t>as</w:t>
      </w:r>
      <w:r w:rsidRPr="002C0929">
        <w:rPr>
          <w:rFonts w:ascii="Times New Roman" w:hAnsi="Times New Roman"/>
          <w:color w:val="000000" w:themeColor="text1"/>
          <w:sz w:val="24"/>
          <w:szCs w:val="24"/>
        </w:rPr>
        <w:t xml:space="preserve"> used for multiplexing. Eight cycle PCR reactions were used to incorporate two unique </w:t>
      </w:r>
      <w:r w:rsidRPr="002C0929">
        <w:rPr>
          <w:rFonts w:ascii="Times New Roman" w:hAnsi="Times New Roman"/>
          <w:color w:val="000000" w:themeColor="text1"/>
          <w:sz w:val="24"/>
          <w:szCs w:val="24"/>
        </w:rPr>
        <w:lastRenderedPageBreak/>
        <w:t xml:space="preserve">barcodes to either end of the 16S amplicons.  Cycling conditions consisted of one cycle of 94 °C for 3 min, followed by eight cycles of 94 °C for 30 s, 56 °C for 30 s and 72 °C for 30 s, followed by a final extension cycle of 72 °C for 5 min. Prior to library pooling, the barcoded PCR products were purified using a DNA gel extraction kit (Axygen, </w:t>
      </w:r>
      <w:r w:rsidRPr="002C0929">
        <w:rPr>
          <w:rFonts w:ascii="Times New Roman" w:hAnsi="Times New Roman" w:hint="eastAsia"/>
          <w:color w:val="000000" w:themeColor="text1"/>
          <w:sz w:val="24"/>
          <w:szCs w:val="24"/>
        </w:rPr>
        <w:t>USA</w:t>
      </w:r>
      <w:r w:rsidRPr="002C0929">
        <w:rPr>
          <w:rFonts w:ascii="Times New Roman" w:hAnsi="Times New Roman"/>
          <w:color w:val="000000" w:themeColor="text1"/>
          <w:sz w:val="24"/>
          <w:szCs w:val="24"/>
        </w:rPr>
        <w:t>) and quantified using the FTC -3000 TM real-time PCR</w:t>
      </w:r>
      <w:r w:rsidRPr="002C0929">
        <w:rPr>
          <w:rFonts w:ascii="Times New Roman" w:hAnsi="Times New Roman" w:hint="eastAsia"/>
          <w:color w:val="000000" w:themeColor="text1"/>
          <w:sz w:val="24"/>
          <w:szCs w:val="24"/>
        </w:rPr>
        <w:t>(</w:t>
      </w:r>
      <w:r w:rsidRPr="002C0929">
        <w:rPr>
          <w:rFonts w:ascii="Times New Roman" w:hAnsi="Times New Roman"/>
          <w:color w:val="000000" w:themeColor="text1"/>
          <w:sz w:val="24"/>
          <w:szCs w:val="24"/>
        </w:rPr>
        <w:t>Funglyn</w:t>
      </w:r>
      <w:r w:rsidRPr="002C0929">
        <w:rPr>
          <w:rFonts w:ascii="Times New Roman" w:hAnsi="Times New Roman" w:hint="eastAsia"/>
          <w:color w:val="000000" w:themeColor="text1"/>
          <w:sz w:val="24"/>
          <w:szCs w:val="24"/>
        </w:rPr>
        <w:t xml:space="preserve"> Shanghai</w:t>
      </w:r>
      <w:r w:rsidRPr="002C0929">
        <w:rPr>
          <w:rFonts w:ascii="Times New Roman" w:hAnsi="Times New Roman"/>
          <w:color w:val="000000" w:themeColor="text1"/>
          <w:sz w:val="24"/>
          <w:szCs w:val="24"/>
        </w:rPr>
        <w:t xml:space="preserve">). </w:t>
      </w:r>
      <w:r w:rsidRPr="002C0929">
        <w:rPr>
          <w:rFonts w:ascii="Times New Roman" w:hAnsi="Times New Roman"/>
          <w:color w:val="000000" w:themeColor="text1"/>
          <w:kern w:val="21"/>
          <w:sz w:val="24"/>
          <w:szCs w:val="24"/>
        </w:rPr>
        <w:t>The PCR products from different samples were indexed and mixed at equal ratios for sequencing</w:t>
      </w:r>
      <w:r w:rsidRPr="002C0929">
        <w:rPr>
          <w:rFonts w:ascii="Times New Roman" w:hAnsi="Times New Roman"/>
          <w:color w:val="000000" w:themeColor="text1"/>
          <w:sz w:val="24"/>
          <w:szCs w:val="24"/>
        </w:rPr>
        <w:t xml:space="preserve"> by 2*300bp paired-end sequencing on the MiSeq platform using MiSeq v3 Reagent Kit (Illumina) at TinyGen Bio-Tech</w:t>
      </w:r>
      <w:r w:rsidRPr="001E0829">
        <w:rPr>
          <w:rFonts w:ascii="Times New Roman" w:hAnsi="Times New Roman"/>
          <w:color w:val="000000" w:themeColor="text1"/>
          <w:sz w:val="24"/>
          <w:szCs w:val="24"/>
        </w:rPr>
        <w:t xml:space="preserve"> </w:t>
      </w:r>
      <w:r w:rsidRPr="002C0929">
        <w:rPr>
          <w:rFonts w:ascii="Times New Roman" w:hAnsi="Times New Roman"/>
          <w:color w:val="000000" w:themeColor="text1"/>
          <w:sz w:val="24"/>
          <w:szCs w:val="24"/>
        </w:rPr>
        <w:t>Co., Ltd. (Shanghai</w:t>
      </w:r>
      <w:r>
        <w:rPr>
          <w:rFonts w:ascii="Times New Roman" w:hAnsi="Times New Roman"/>
          <w:color w:val="000000" w:themeColor="text1"/>
          <w:sz w:val="24"/>
          <w:szCs w:val="24"/>
        </w:rPr>
        <w:t>,China</w:t>
      </w:r>
      <w:r w:rsidRPr="002C0929">
        <w:rPr>
          <w:rFonts w:ascii="Times New Roman" w:hAnsi="Times New Roman"/>
          <w:color w:val="000000" w:themeColor="text1"/>
          <w:sz w:val="24"/>
          <w:szCs w:val="24"/>
        </w:rPr>
        <w:t>)</w:t>
      </w:r>
    </w:p>
    <w:p w:rsidR="001E0829" w:rsidRPr="00EB63A7" w:rsidRDefault="001E0829" w:rsidP="001E0829">
      <w:pPr>
        <w:spacing w:after="120" w:line="360" w:lineRule="auto"/>
        <w:ind w:firstLineChars="118" w:firstLine="284"/>
        <w:jc w:val="left"/>
        <w:rPr>
          <w:rFonts w:ascii="Times New Roman font" w:hAnsi="Times New Roman font" w:cs="Arial" w:hint="eastAsia"/>
          <w:b/>
          <w:kern w:val="0"/>
          <w:sz w:val="24"/>
          <w:szCs w:val="24"/>
        </w:rPr>
      </w:pPr>
    </w:p>
    <w:p w:rsidR="001E0829" w:rsidRPr="00EB63A7" w:rsidRDefault="001E0829" w:rsidP="001E0829">
      <w:pPr>
        <w:spacing w:after="120"/>
        <w:rPr>
          <w:rFonts w:ascii="Times New Roman font" w:hAnsi="Times New Roman font" w:cs="Arial" w:hint="eastAsia"/>
          <w:b/>
          <w:kern w:val="0"/>
          <w:sz w:val="24"/>
          <w:szCs w:val="24"/>
        </w:rPr>
      </w:pPr>
      <w:r w:rsidRPr="00EB63A7">
        <w:rPr>
          <w:rFonts w:ascii="Times New Roman font" w:hAnsi="Times New Roman font" w:cs="Arial"/>
          <w:b/>
          <w:kern w:val="0"/>
          <w:sz w:val="24"/>
          <w:szCs w:val="24"/>
        </w:rPr>
        <w:t>Bioinformatic analysis</w:t>
      </w:r>
    </w:p>
    <w:p w:rsidR="001E0829" w:rsidRDefault="001E0829" w:rsidP="00877258">
      <w:pPr>
        <w:spacing w:after="120" w:line="360" w:lineRule="auto"/>
        <w:jc w:val="left"/>
        <w:rPr>
          <w:rFonts w:ascii="Times New Roman" w:hAnsi="Times New Roman"/>
          <w:color w:val="000000" w:themeColor="text1"/>
          <w:sz w:val="24"/>
          <w:szCs w:val="24"/>
        </w:rPr>
      </w:pPr>
      <w:r w:rsidRPr="00F23EA6">
        <w:rPr>
          <w:rFonts w:ascii="Times New Roman" w:hAnsi="Times New Roman"/>
          <w:color w:val="000000" w:themeColor="text1"/>
          <w:sz w:val="24"/>
          <w:szCs w:val="24"/>
        </w:rPr>
        <w:t>The raw fastq files were demultiplexed based on the barcode. PE reads for all samples were run through Trimmomatic (version 0.35) to remove low quality base pairs using these parameters (SLIDINGWINDOW: 50:20 MINLEN: 50).</w:t>
      </w:r>
      <w:r w:rsidRPr="00F23EA6">
        <w:rPr>
          <w:rFonts w:ascii="Times New Roman" w:hAnsi="Times New Roman"/>
          <w:color w:val="000000" w:themeColor="text1"/>
          <w:szCs w:val="24"/>
        </w:rPr>
        <w:t xml:space="preserve"> </w:t>
      </w:r>
      <w:r w:rsidRPr="00F23EA6">
        <w:rPr>
          <w:rFonts w:ascii="Times New Roman" w:hAnsi="Times New Roman"/>
          <w:color w:val="000000" w:themeColor="text1"/>
          <w:sz w:val="24"/>
          <w:szCs w:val="24"/>
        </w:rPr>
        <w:t xml:space="preserve">Trimmed reads were then further merged using FLASH program (version 1.2.11) with default parameters. The low quality contigs were removed based on screen.seqs command using the following filtering parameters, maxambig=0, minlength = 200, maxlength =580, maxhomop= 8. </w:t>
      </w:r>
    </w:p>
    <w:p w:rsidR="001E0829" w:rsidRPr="00F23EA6" w:rsidRDefault="001E0829" w:rsidP="001E0829">
      <w:pPr>
        <w:spacing w:after="120" w:line="360" w:lineRule="auto"/>
        <w:ind w:firstLine="284"/>
        <w:jc w:val="left"/>
        <w:rPr>
          <w:rFonts w:ascii="Times New Roman" w:hAnsi="Times New Roman"/>
          <w:color w:val="000000" w:themeColor="text1"/>
          <w:sz w:val="24"/>
          <w:szCs w:val="24"/>
        </w:rPr>
      </w:pPr>
      <w:r w:rsidRPr="00F23EA6">
        <w:rPr>
          <w:rFonts w:ascii="Times New Roman" w:hAnsi="Times New Roman"/>
          <w:color w:val="000000" w:themeColor="text1"/>
          <w:sz w:val="24"/>
          <w:szCs w:val="24"/>
        </w:rPr>
        <w:t>The 16S sequences were analyzed using a combination of software mothur (version 1.33.3), UPARSE (version v8.1.1756), and R (version 3.</w:t>
      </w:r>
      <w:r w:rsidRPr="00F23EA6">
        <w:rPr>
          <w:rFonts w:ascii="Times New Roman" w:hAnsi="Times New Roman" w:hint="eastAsia"/>
          <w:color w:val="000000" w:themeColor="text1"/>
          <w:sz w:val="24"/>
          <w:szCs w:val="24"/>
        </w:rPr>
        <w:t>6</w:t>
      </w:r>
      <w:r w:rsidRPr="00F23EA6">
        <w:rPr>
          <w:rFonts w:ascii="Times New Roman" w:hAnsi="Times New Roman"/>
          <w:color w:val="000000" w:themeColor="text1"/>
          <w:sz w:val="24"/>
          <w:szCs w:val="24"/>
        </w:rPr>
        <w:t>.</w:t>
      </w:r>
      <w:r w:rsidRPr="00F23EA6">
        <w:rPr>
          <w:rFonts w:ascii="Times New Roman" w:hAnsi="Times New Roman" w:hint="eastAsia"/>
          <w:color w:val="000000" w:themeColor="text1"/>
          <w:sz w:val="24"/>
          <w:szCs w:val="24"/>
        </w:rPr>
        <w:t>0</w:t>
      </w:r>
      <w:r w:rsidRPr="00F23EA6">
        <w:rPr>
          <w:rFonts w:ascii="Times New Roman" w:hAnsi="Times New Roman"/>
          <w:color w:val="000000" w:themeColor="text1"/>
          <w:sz w:val="24"/>
          <w:szCs w:val="24"/>
        </w:rPr>
        <w:t>).</w:t>
      </w:r>
    </w:p>
    <w:p w:rsidR="001E0829" w:rsidRDefault="001E0829" w:rsidP="001E0829">
      <w:pPr>
        <w:spacing w:after="120" w:line="360" w:lineRule="auto"/>
        <w:ind w:firstLine="284"/>
        <w:jc w:val="left"/>
        <w:rPr>
          <w:rFonts w:ascii="Times New Roman" w:hAnsi="Times New Roman"/>
          <w:color w:val="000000" w:themeColor="text1"/>
          <w:sz w:val="24"/>
          <w:szCs w:val="24"/>
        </w:rPr>
      </w:pPr>
      <w:r w:rsidRPr="00F23EA6">
        <w:rPr>
          <w:rFonts w:ascii="Times New Roman" w:hAnsi="Times New Roman"/>
          <w:color w:val="000000" w:themeColor="text1"/>
          <w:sz w:val="24"/>
          <w:szCs w:val="24"/>
        </w:rPr>
        <w:t>The demultiplexed reads were clustered at 97% sequence identity into operational taxonomic units (OTUs)</w:t>
      </w:r>
      <w:r w:rsidRPr="00F23EA6">
        <w:rPr>
          <w:rFonts w:ascii="Times New Roman" w:hAnsi="Times New Roman" w:hint="eastAsia"/>
          <w:color w:val="000000" w:themeColor="text1"/>
          <w:sz w:val="24"/>
          <w:szCs w:val="24"/>
        </w:rPr>
        <w:t xml:space="preserve"> and the singleton OTUs were deleted </w:t>
      </w:r>
      <w:r w:rsidRPr="00F23EA6">
        <w:rPr>
          <w:rFonts w:ascii="Times New Roman" w:hAnsi="Times New Roman"/>
          <w:color w:val="000000" w:themeColor="text1"/>
          <w:sz w:val="24"/>
          <w:szCs w:val="24"/>
        </w:rPr>
        <w:t>using the UPARSE pipeline.</w:t>
      </w:r>
    </w:p>
    <w:p w:rsidR="001E0829" w:rsidRPr="00F23EA6" w:rsidRDefault="001E0829" w:rsidP="001E0829">
      <w:pPr>
        <w:spacing w:after="120" w:line="360" w:lineRule="auto"/>
        <w:ind w:firstLine="284"/>
        <w:jc w:val="left"/>
        <w:rPr>
          <w:rFonts w:ascii="Times New Roman" w:hAnsi="Times New Roman"/>
          <w:color w:val="000000" w:themeColor="text1"/>
          <w:sz w:val="24"/>
          <w:szCs w:val="24"/>
        </w:rPr>
      </w:pPr>
      <w:r w:rsidRPr="00F23EA6">
        <w:rPr>
          <w:rFonts w:ascii="Times New Roman" w:hAnsi="Times New Roman"/>
          <w:color w:val="000000" w:themeColor="text1"/>
          <w:sz w:val="24"/>
          <w:szCs w:val="24"/>
        </w:rPr>
        <w:t>The OTU representative sequences were assignment for taxonomy against Silva 128 database with confidence score ≥ 0.6 by the classify.seqs command in mothur.</w:t>
      </w:r>
      <w:r w:rsidRPr="00F23EA6">
        <w:rPr>
          <w:rFonts w:ascii="Times New Roman" w:hAnsi="Times New Roman"/>
          <w:color w:val="000000" w:themeColor="text1"/>
          <w:szCs w:val="24"/>
        </w:rPr>
        <w:t xml:space="preserve"> </w:t>
      </w:r>
      <w:r w:rsidRPr="00F23EA6">
        <w:rPr>
          <w:rFonts w:ascii="Times New Roman" w:hAnsi="Times New Roman"/>
          <w:color w:val="000000" w:themeColor="text1"/>
          <w:sz w:val="24"/>
          <w:szCs w:val="24"/>
        </w:rPr>
        <w:t>OTU taxonomies (from Phylum to Species) were determined based on NCBI.</w:t>
      </w:r>
    </w:p>
    <w:p w:rsidR="001E0829" w:rsidRPr="00F23EA6" w:rsidRDefault="001E0829" w:rsidP="001E0829">
      <w:pPr>
        <w:spacing w:after="120" w:line="360" w:lineRule="auto"/>
        <w:ind w:firstLine="284"/>
        <w:jc w:val="left"/>
        <w:rPr>
          <w:rFonts w:ascii="Times New Roman" w:hAnsi="Times New Roman"/>
          <w:color w:val="000000" w:themeColor="text1"/>
          <w:sz w:val="24"/>
          <w:szCs w:val="24"/>
        </w:rPr>
      </w:pPr>
      <w:r w:rsidRPr="00F23EA6">
        <w:rPr>
          <w:rFonts w:ascii="Times New Roman" w:hAnsi="Times New Roman"/>
          <w:color w:val="000000" w:themeColor="text1"/>
          <w:sz w:val="24"/>
          <w:szCs w:val="24"/>
        </w:rPr>
        <w:t xml:space="preserve">For the alpha-diversity analysis, Shannon, simpson, Chao1, ACE index and rarefaction curves were calculated were using mothur and plotted by R. </w:t>
      </w:r>
    </w:p>
    <w:p w:rsidR="001E0829" w:rsidRDefault="001E0829" w:rsidP="001E0829">
      <w:pPr>
        <w:spacing w:line="360" w:lineRule="auto"/>
        <w:ind w:firstLineChars="118" w:firstLine="283"/>
        <w:jc w:val="left"/>
        <w:rPr>
          <w:rFonts w:ascii="Times New Roman" w:hAnsi="Times New Roman"/>
          <w:color w:val="000000" w:themeColor="text1"/>
          <w:sz w:val="24"/>
          <w:szCs w:val="24"/>
        </w:rPr>
      </w:pPr>
      <w:r w:rsidRPr="00F23EA6">
        <w:rPr>
          <w:rFonts w:ascii="Times New Roman" w:hAnsi="Times New Roman"/>
          <w:color w:val="000000" w:themeColor="text1"/>
          <w:sz w:val="24"/>
          <w:szCs w:val="24"/>
        </w:rPr>
        <w:lastRenderedPageBreak/>
        <w:t>For the beta-diversity metrics, the weighted and unweighted UniFrac distance matrix were calculated using mothur and visualized with Principal Coordinate Analysis (PCoA) and tree by R. The bray curits metrics were calculated by R and visualized also by R.</w:t>
      </w:r>
    </w:p>
    <w:p w:rsidR="00983928" w:rsidRDefault="00983928" w:rsidP="001E0829">
      <w:pPr>
        <w:spacing w:line="360" w:lineRule="auto"/>
        <w:ind w:firstLineChars="118" w:firstLine="283"/>
        <w:jc w:val="left"/>
        <w:rPr>
          <w:rFonts w:ascii="Times New Roman" w:hAnsi="Times New Roman"/>
          <w:color w:val="000000" w:themeColor="text1"/>
          <w:sz w:val="24"/>
          <w:szCs w:val="24"/>
        </w:rPr>
      </w:pPr>
    </w:p>
    <w:p w:rsidR="00983928" w:rsidRPr="006A19B9" w:rsidRDefault="00983928" w:rsidP="00983928">
      <w:pPr>
        <w:spacing w:line="480" w:lineRule="auto"/>
        <w:rPr>
          <w:rFonts w:ascii="Arial" w:hAnsi="Arial" w:cs="Arial"/>
          <w:b/>
          <w:sz w:val="24"/>
        </w:rPr>
      </w:pPr>
      <w:r w:rsidRPr="00877258">
        <w:rPr>
          <w:rFonts w:ascii="Times New Roman font" w:hAnsi="Times New Roman font" w:cs="Arial"/>
          <w:b/>
          <w:kern w:val="0"/>
          <w:sz w:val="24"/>
          <w:szCs w:val="24"/>
        </w:rPr>
        <w:t>Statistical Analysis</w:t>
      </w:r>
      <w:r w:rsidRPr="006A19B9">
        <w:rPr>
          <w:rFonts w:ascii="Arial" w:hAnsi="Arial" w:cs="Arial"/>
          <w:b/>
          <w:sz w:val="24"/>
        </w:rPr>
        <w:t xml:space="preserve"> </w:t>
      </w:r>
    </w:p>
    <w:p w:rsidR="00983928" w:rsidRPr="001E0829" w:rsidRDefault="00983928" w:rsidP="00983928">
      <w:pPr>
        <w:spacing w:line="360" w:lineRule="auto"/>
        <w:jc w:val="left"/>
        <w:rPr>
          <w:b/>
        </w:rPr>
      </w:pPr>
      <w:r w:rsidRPr="00C231AD">
        <w:rPr>
          <w:rFonts w:ascii="Times New Roman" w:hAnsi="Times New Roman" w:hint="eastAsia"/>
          <w:color w:val="000000" w:themeColor="text1"/>
          <w:sz w:val="24"/>
          <w:szCs w:val="24"/>
        </w:rPr>
        <w:t>SPSS</w:t>
      </w:r>
      <w:r w:rsidRPr="00C231AD">
        <w:rPr>
          <w:rFonts w:ascii="Times New Roman" w:hAnsi="Times New Roman"/>
          <w:color w:val="000000" w:themeColor="text1"/>
          <w:sz w:val="24"/>
          <w:szCs w:val="24"/>
        </w:rPr>
        <w:t>16</w:t>
      </w:r>
      <w:r w:rsidRPr="00C231AD">
        <w:rPr>
          <w:rFonts w:ascii="Times New Roman" w:hAnsi="Times New Roman" w:hint="eastAsia"/>
          <w:color w:val="000000" w:themeColor="text1"/>
          <w:sz w:val="24"/>
          <w:szCs w:val="24"/>
        </w:rPr>
        <w:t xml:space="preserve">.0 (SPSS, Inc., Chicago, IL, USA) for statistical </w:t>
      </w:r>
      <w:r w:rsidRPr="00C231AD">
        <w:rPr>
          <w:rFonts w:ascii="Times New Roman" w:hAnsi="Times New Roman"/>
          <w:color w:val="000000" w:themeColor="text1"/>
          <w:sz w:val="24"/>
          <w:szCs w:val="24"/>
        </w:rPr>
        <w:t>a</w:t>
      </w:r>
      <w:r w:rsidRPr="00C231AD">
        <w:rPr>
          <w:rFonts w:ascii="Times New Roman" w:hAnsi="Times New Roman" w:hint="eastAsia"/>
          <w:color w:val="000000" w:themeColor="text1"/>
          <w:sz w:val="24"/>
          <w:szCs w:val="24"/>
        </w:rPr>
        <w:t>nalyses</w:t>
      </w:r>
      <w:r w:rsidRPr="00C231AD">
        <w:rPr>
          <w:rFonts w:ascii="Times New Roman" w:hAnsi="Times New Roman"/>
          <w:color w:val="000000" w:themeColor="text1"/>
          <w:sz w:val="24"/>
          <w:szCs w:val="24"/>
        </w:rPr>
        <w:t xml:space="preserve"> </w:t>
      </w:r>
      <w:r w:rsidRPr="00C231AD">
        <w:rPr>
          <w:rFonts w:ascii="Times New Roman" w:hAnsi="Times New Roman" w:hint="eastAsia"/>
          <w:color w:val="000000" w:themeColor="text1"/>
          <w:sz w:val="24"/>
          <w:szCs w:val="24"/>
        </w:rPr>
        <w:t>was used to construct actuarial rate curves and to calculate log-rank hazard ratios (HRs) and significance determinations,</w:t>
      </w:r>
      <w:r w:rsidRPr="00C231AD">
        <w:rPr>
          <w:rFonts w:ascii="Times New Roman" w:hAnsi="Times New Roman"/>
          <w:color w:val="000000" w:themeColor="text1"/>
          <w:sz w:val="24"/>
          <w:szCs w:val="24"/>
        </w:rPr>
        <w:t xml:space="preserve"> </w:t>
      </w:r>
      <w:r w:rsidRPr="00C231AD">
        <w:rPr>
          <w:rFonts w:ascii="Times New Roman" w:hAnsi="Times New Roman" w:hint="eastAsia"/>
          <w:color w:val="000000" w:themeColor="text1"/>
          <w:sz w:val="24"/>
          <w:szCs w:val="24"/>
        </w:rPr>
        <w:t>Fisher's exact tests, and risk determinations.</w:t>
      </w:r>
      <w:r w:rsidRPr="00C231AD">
        <w:rPr>
          <w:rFonts w:ascii="Times New Roman" w:hAnsi="Times New Roman"/>
          <w:color w:val="000000" w:themeColor="text1"/>
          <w:sz w:val="24"/>
          <w:szCs w:val="24"/>
        </w:rPr>
        <w:t xml:space="preserve"> </w:t>
      </w:r>
      <w:r w:rsidRPr="00C231AD">
        <w:rPr>
          <w:rFonts w:ascii="Times New Roman" w:hAnsi="Times New Roman" w:hint="eastAsia"/>
          <w:color w:val="000000" w:themeColor="text1"/>
          <w:sz w:val="24"/>
          <w:szCs w:val="24"/>
        </w:rPr>
        <w:t>Cochran's and mantel-haen</w:t>
      </w:r>
      <w:r w:rsidRPr="00C231AD">
        <w:rPr>
          <w:rFonts w:ascii="Times New Roman" w:hAnsi="Times New Roman"/>
          <w:color w:val="000000" w:themeColor="text1"/>
          <w:sz w:val="24"/>
          <w:szCs w:val="24"/>
        </w:rPr>
        <w:t>szel statistical methods examined the differences between the groups. The survival package from “R” statistical software (Vienna, Austria) was used for permutation tests. For the latter, variables were determined for each day of the patient's hospitalization and HRs, confidence intervals, and significance determinations were calculated using Cox proportional hazards models with time varying covariates.</w:t>
      </w:r>
    </w:p>
    <w:sectPr w:rsidR="00983928" w:rsidRPr="001E0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021" w:rsidRDefault="00E67021" w:rsidP="001E0829">
      <w:r>
        <w:separator/>
      </w:r>
    </w:p>
  </w:endnote>
  <w:endnote w:type="continuationSeparator" w:id="0">
    <w:p w:rsidR="00E67021" w:rsidRDefault="00E67021" w:rsidP="001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fon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ﾍ｣ﾓ ﾃｯ">
    <w:altName w:val="微软雅黑"/>
    <w:charset w:val="00"/>
    <w:family w:val="auto"/>
    <w:pitch w:val="default"/>
    <w:sig w:usb0="00000000" w:usb1="00000000" w:usb2="00000000"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021" w:rsidRDefault="00E67021" w:rsidP="001E0829">
      <w:r>
        <w:separator/>
      </w:r>
    </w:p>
  </w:footnote>
  <w:footnote w:type="continuationSeparator" w:id="0">
    <w:p w:rsidR="00E67021" w:rsidRDefault="00E67021" w:rsidP="001E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8C"/>
    <w:rsid w:val="000E130A"/>
    <w:rsid w:val="001E0829"/>
    <w:rsid w:val="002514F2"/>
    <w:rsid w:val="0029218C"/>
    <w:rsid w:val="004459E0"/>
    <w:rsid w:val="00597DA0"/>
    <w:rsid w:val="00877258"/>
    <w:rsid w:val="00983928"/>
    <w:rsid w:val="00AB763F"/>
    <w:rsid w:val="00BB3CEC"/>
    <w:rsid w:val="00C231AD"/>
    <w:rsid w:val="00E67021"/>
    <w:rsid w:val="00F4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5538F-BEE6-4504-B537-19022603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8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829"/>
    <w:rPr>
      <w:sz w:val="18"/>
      <w:szCs w:val="18"/>
    </w:rPr>
  </w:style>
  <w:style w:type="paragraph" w:styleId="a4">
    <w:name w:val="footer"/>
    <w:basedOn w:val="a"/>
    <w:link w:val="Char0"/>
    <w:uiPriority w:val="99"/>
    <w:unhideWhenUsed/>
    <w:rsid w:val="001E0829"/>
    <w:pPr>
      <w:tabs>
        <w:tab w:val="center" w:pos="4153"/>
        <w:tab w:val="right" w:pos="8306"/>
      </w:tabs>
      <w:snapToGrid w:val="0"/>
      <w:jc w:val="left"/>
    </w:pPr>
    <w:rPr>
      <w:sz w:val="18"/>
      <w:szCs w:val="18"/>
    </w:rPr>
  </w:style>
  <w:style w:type="character" w:customStyle="1" w:styleId="Char0">
    <w:name w:val="页脚 Char"/>
    <w:basedOn w:val="a0"/>
    <w:link w:val="a4"/>
    <w:uiPriority w:val="99"/>
    <w:rsid w:val="001E08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xiaofei qi</dc:creator>
  <cp:keywords/>
  <dc:description/>
  <cp:lastModifiedBy>xiaofei qi</cp:lastModifiedBy>
  <cp:revision>10</cp:revision>
  <dcterms:created xsi:type="dcterms:W3CDTF">2020-07-19T11:23:00Z</dcterms:created>
  <dcterms:modified xsi:type="dcterms:W3CDTF">2020-11-29T07:37:00Z</dcterms:modified>
</cp:coreProperties>
</file>