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ED46" w14:textId="77777777" w:rsidR="004A17A7" w:rsidRPr="001F2E96" w:rsidRDefault="004A17A7" w:rsidP="004A17A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>Appendix 3. HRV risk of bias/quality assessment</w:t>
      </w:r>
    </w:p>
    <w:p w14:paraId="57607630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2EE86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 xml:space="preserve">APPROPRIATE SELECTION OF PARTICIPANTS </w:t>
      </w:r>
    </w:p>
    <w:p w14:paraId="47A55169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(1) Has the diagnosis of the cases been reliably assessed and validated? </w:t>
      </w:r>
    </w:p>
    <w:p w14:paraId="2C3114F8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According to international criteria by a physician (2) </w:t>
      </w:r>
    </w:p>
    <w:p w14:paraId="71FE302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According to international criteria, assessor not clearly established (1) </w:t>
      </w:r>
    </w:p>
    <w:p w14:paraId="3F8B367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Self-report or not clearly stated (0) </w:t>
      </w:r>
    </w:p>
    <w:p w14:paraId="5AB65B42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(2) Were recruitment details of control group and method used to rule out psychiatric illness specified? </w:t>
      </w:r>
    </w:p>
    <w:p w14:paraId="20D7EADD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Recruitment details AND methods used to rule out psychiatric illness specified  (2) </w:t>
      </w:r>
    </w:p>
    <w:p w14:paraId="1659EBB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Only recruitment details OR methods used to rule out psychiatric illness specified  (1) </w:t>
      </w:r>
    </w:p>
    <w:p w14:paraId="12B58821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Not clearly stated (0) </w:t>
      </w:r>
    </w:p>
    <w:p w14:paraId="593424F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(3) Is the population deﬁned with in- and exclusion-criteria? </w:t>
      </w:r>
    </w:p>
    <w:p w14:paraId="407BF74B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Medication use, somatic morbidity, psychiatric morbidity, 3 stated (2) </w:t>
      </w:r>
    </w:p>
    <w:p w14:paraId="6ECADBF9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Medication use, somatic morbidity, psychiatric morbidity 1-2 stated (1) </w:t>
      </w:r>
    </w:p>
    <w:p w14:paraId="7765D697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None stated or not clearly stated (0) </w:t>
      </w:r>
    </w:p>
    <w:p w14:paraId="18E657D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(4) Are disorder characteristics presented (length and severity (BMI) of disorder)? </w:t>
      </w:r>
    </w:p>
    <w:p w14:paraId="57C5A09C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Duration of disease and severity of disorder (BMI) is stated (2) </w:t>
      </w:r>
    </w:p>
    <w:p w14:paraId="53AF6D04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Only duration or only severity (BMI) is stated (1) </w:t>
      </w:r>
    </w:p>
    <w:p w14:paraId="0BF62552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None stated (0) </w:t>
      </w:r>
    </w:p>
    <w:p w14:paraId="7D027FB8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 xml:space="preserve">APPROPRIATE QUANTIFICATION OF HEART RATE VARIABILITY (HRV) </w:t>
      </w:r>
    </w:p>
    <w:p w14:paraId="63EABA3D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(5) Are hardware/software details of collection stated? </w:t>
      </w:r>
    </w:p>
    <w:p w14:paraId="3EF7B4DD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Brand and electrode configuration stated (2) </w:t>
      </w:r>
    </w:p>
    <w:p w14:paraId="3FE2620B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Brand or electrode configuration stated (1)</w:t>
      </w:r>
    </w:p>
    <w:p w14:paraId="6AD81F14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Not clearly stated (0) </w:t>
      </w:r>
    </w:p>
    <w:p w14:paraId="002D2F5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(6) Are HRV collection details provided?</w:t>
      </w:r>
    </w:p>
    <w:p w14:paraId="607EC83E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Raw sampling rate, length of data collection, time of day, filtering, participant posture and instructions stated, 5-6 stated (2)</w:t>
      </w:r>
    </w:p>
    <w:p w14:paraId="7AD4DAF9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Raw sampling rate, length of data collection, time of day, filtering, participant posture and instructions stated, 3-4 stated (1)</w:t>
      </w:r>
    </w:p>
    <w:p w14:paraId="52E172A0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Raw sampling rate, length of data collection, time of day, filtering, participant posture and instructions stated, &lt;3 stated (0)</w:t>
      </w:r>
    </w:p>
    <w:p w14:paraId="2DF73AD2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(7) Are methods for data analysis and cleaning of HRV clearly stated? </w:t>
      </w:r>
    </w:p>
    <w:p w14:paraId="009843D7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lastRenderedPageBreak/>
        <w:t>IBI calculation, resampling method, artefact identification, artefact cleaning methods, reasons for loss, 4-5 stated (2)</w:t>
      </w:r>
    </w:p>
    <w:p w14:paraId="6C6F2F66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IBI calculation, resampling method, artefact identification, artefact cleaning methods, reasons for loss, 2-3 stated (1)</w:t>
      </w:r>
    </w:p>
    <w:p w14:paraId="007A40EA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IBI calculation, resampling method, artefact identification, artefact cleaning methods, reasons for loss, 1 or none stated (0)</w:t>
      </w:r>
    </w:p>
    <w:p w14:paraId="6D18FC64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(8) Are methods for HRV calculation clearly stated?</w:t>
      </w:r>
    </w:p>
    <w:p w14:paraId="729768AF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Metrics used, software/script used, log transformation (if applicable), 1-3 stated (2)</w:t>
      </w:r>
    </w:p>
    <w:p w14:paraId="3597FD95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 HRV calculation methods stated (0)</w:t>
      </w:r>
    </w:p>
    <w:p w14:paraId="22E80849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 w:rsidDel="00607FCA">
        <w:rPr>
          <w:rFonts w:ascii="Times New Roman" w:hAnsi="Times New Roman" w:cs="Times New Roman"/>
          <w:sz w:val="24"/>
          <w:szCs w:val="24"/>
        </w:rPr>
        <w:t xml:space="preserve"> </w:t>
      </w:r>
      <w:r w:rsidRPr="001F2E96">
        <w:rPr>
          <w:rFonts w:ascii="Times New Roman" w:hAnsi="Times New Roman" w:cs="Times New Roman"/>
          <w:sz w:val="24"/>
          <w:szCs w:val="24"/>
        </w:rPr>
        <w:t xml:space="preserve">(9) Is outcome HRV clearly described and presented? </w:t>
      </w:r>
    </w:p>
    <w:p w14:paraId="3A92931D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Appropriate units (absolute units or normalized units) and measures of dispersion stated (2) </w:t>
      </w:r>
    </w:p>
    <w:p w14:paraId="24229B06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Only appropriate units but no measures of dispersion stated (1) </w:t>
      </w:r>
    </w:p>
    <w:p w14:paraId="5EA206B3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Outcome not clearly stated (0) </w:t>
      </w:r>
    </w:p>
    <w:p w14:paraId="08E7F2D9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 xml:space="preserve">APPROPRIATE CONTROL FOR CONFOUNDING </w:t>
      </w:r>
    </w:p>
    <w:p w14:paraId="455C1EF0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(10) Are potential confounders assessed</w:t>
      </w:r>
      <w:r w:rsidRPr="001F2E9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F2E9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1BA830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Age, gender, body mass index, smoking, depression, anxiety, medication use, 5–7 stated (2) </w:t>
      </w:r>
    </w:p>
    <w:p w14:paraId="121032D3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Age, gender, body mass index, smoking, depression, anxiety, medication use, 3–4 stated (1) </w:t>
      </w:r>
    </w:p>
    <w:p w14:paraId="127A8606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Age, gender, body mass index, smoking, depression, anxiety, medication use, 1–2 or none stated (0) </w:t>
      </w:r>
    </w:p>
    <w:p w14:paraId="01743E98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(11) Are the analyses adjusted for potential confounders</w:t>
      </w:r>
      <w:r w:rsidRPr="001F2E9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F2E9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91F95A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Age, gender, body mass index, smoking, depression, anxiety, medication use, 5–7 stated (2) </w:t>
      </w:r>
    </w:p>
    <w:p w14:paraId="7217CB02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Age, gender, body mass index, smoking, depression, anxiety, medication use, 3–4 stated (1) </w:t>
      </w:r>
    </w:p>
    <w:p w14:paraId="15D404D0" w14:textId="77777777" w:rsidR="004A17A7" w:rsidRPr="001F2E96" w:rsidRDefault="004A17A7" w:rsidP="004A1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Age, gender, body mass index, smoking, depression, anxiety, medication use, 1–2 or none stated (0)</w:t>
      </w:r>
    </w:p>
    <w:p w14:paraId="01C9676C" w14:textId="77777777" w:rsidR="00CB08A1" w:rsidRDefault="004A17A7" w:rsidP="004A17A7">
      <w:pPr>
        <w:spacing w:line="240" w:lineRule="auto"/>
      </w:pPr>
      <w:r w:rsidRPr="001F2E9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F2E96">
        <w:rPr>
          <w:rFonts w:ascii="Times New Roman" w:hAnsi="Times New Roman" w:cs="Times New Roman"/>
          <w:sz w:val="24"/>
          <w:szCs w:val="24"/>
        </w:rPr>
        <w:t xml:space="preserve"> In case of exclusion at item 3, consider confounder as assessed. </w:t>
      </w:r>
      <w:r w:rsidRPr="001F2E9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F2E96">
        <w:rPr>
          <w:rFonts w:ascii="Times New Roman" w:hAnsi="Times New Roman" w:cs="Times New Roman"/>
          <w:sz w:val="24"/>
          <w:szCs w:val="24"/>
        </w:rPr>
        <w:t xml:space="preserve"> In case of exclusion at item 3 or no signiﬁcant difference between cases and controls at item 7 consider confounder as adju</w:t>
      </w:r>
      <w:r>
        <w:rPr>
          <w:rFonts w:ascii="Times New Roman" w:hAnsi="Times New Roman" w:cs="Times New Roman"/>
          <w:sz w:val="24"/>
          <w:szCs w:val="24"/>
        </w:rPr>
        <w:t>sted for.</w:t>
      </w:r>
      <w:bookmarkStart w:id="0" w:name="_GoBack"/>
      <w:bookmarkEnd w:id="0"/>
    </w:p>
    <w:sectPr w:rsidR="00CB0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A7"/>
    <w:rsid w:val="004A17A7"/>
    <w:rsid w:val="00C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2CAF"/>
  <w15:chartTrackingRefBased/>
  <w15:docId w15:val="{6EA507FB-364D-4727-80C4-08D5EB4E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basedOn w:val="Normal"/>
    <w:uiPriority w:val="99"/>
    <w:rsid w:val="004A17A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4A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B97746487924B97836959BE637201" ma:contentTypeVersion="10" ma:contentTypeDescription="Create a new document." ma:contentTypeScope="" ma:versionID="02227774922276d5b87c54ed24f7f52c">
  <xsd:schema xmlns:xsd="http://www.w3.org/2001/XMLSchema" xmlns:xs="http://www.w3.org/2001/XMLSchema" xmlns:p="http://schemas.microsoft.com/office/2006/metadata/properties" xmlns:ns3="2a74eb75-f475-42e7-8303-f9a0c81d6f33" targetNamespace="http://schemas.microsoft.com/office/2006/metadata/properties" ma:root="true" ma:fieldsID="1f41696dc57fb9eb281dcc2b39b3b6f9" ns3:_="">
    <xsd:import namespace="2a74eb75-f475-42e7-8303-f9a0c81d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4eb75-f475-42e7-8303-f9a0c81d6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2ABD6-43BC-4E94-B8D6-560853E46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4eb75-f475-42e7-8303-f9a0c81d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3C3B6-1904-4624-9360-6BD70E09A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4B4F2-C7E8-4F9F-A70B-B81FF3AF6CB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a74eb75-f475-42e7-8303-f9a0c81d6f33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Jenkins</dc:creator>
  <cp:keywords/>
  <dc:description/>
  <cp:lastModifiedBy>Zoe Jenkins</cp:lastModifiedBy>
  <cp:revision>1</cp:revision>
  <dcterms:created xsi:type="dcterms:W3CDTF">2021-03-18T00:06:00Z</dcterms:created>
  <dcterms:modified xsi:type="dcterms:W3CDTF">2021-03-18T00:06:00Z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0x010100D62B97746487924B97836959BE637201</vt:lpwstr>
  </property>
</Properties>
</file>