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3E22" w14:textId="77777777" w:rsidR="002F0B44" w:rsidRDefault="004A784C">
      <w:pPr>
        <w:pBdr>
          <w:top w:val="nil"/>
          <w:left w:val="nil"/>
          <w:bottom w:val="nil"/>
          <w:right w:val="nil"/>
          <w:between w:val="nil"/>
        </w:pBdr>
        <w:spacing w:before="240" w:after="120"/>
        <w:jc w:val="center"/>
        <w:rPr>
          <w:b/>
          <w:i/>
          <w:sz w:val="32"/>
          <w:szCs w:val="32"/>
        </w:rPr>
      </w:pPr>
      <w:r>
        <w:rPr>
          <w:b/>
          <w:i/>
          <w:sz w:val="32"/>
          <w:szCs w:val="32"/>
        </w:rPr>
        <w:t>Supplementary Material</w:t>
      </w:r>
    </w:p>
    <w:p w14:paraId="0AFF89BA" w14:textId="77777777" w:rsidR="002F0B44" w:rsidRDefault="004A784C">
      <w:pPr>
        <w:jc w:val="both"/>
        <w:rPr>
          <w:b/>
        </w:rPr>
      </w:pPr>
      <w:r>
        <w:rPr>
          <w:b/>
        </w:rPr>
        <w:t>Supplementary file S1 – R Script.</w:t>
      </w:r>
    </w:p>
    <w:p w14:paraId="0853634A" w14:textId="77777777" w:rsidR="002F0B44" w:rsidRDefault="004A784C">
      <w:pPr>
        <w:spacing w:before="0" w:after="0"/>
        <w:jc w:val="both"/>
      </w:pPr>
      <w:r>
        <w:t># Affymetrix</w:t>
      </w:r>
    </w:p>
    <w:p w14:paraId="0214C2A3" w14:textId="77777777" w:rsidR="002F0B44" w:rsidRDefault="004A784C">
      <w:pPr>
        <w:spacing w:before="0" w:after="0"/>
        <w:jc w:val="both"/>
      </w:pPr>
      <w:r>
        <w:t>library(</w:t>
      </w:r>
      <w:proofErr w:type="spellStart"/>
      <w:r>
        <w:t>affy</w:t>
      </w:r>
      <w:proofErr w:type="spellEnd"/>
      <w:r>
        <w:t>)</w:t>
      </w:r>
    </w:p>
    <w:p w14:paraId="717B95E4" w14:textId="77777777" w:rsidR="002F0B44" w:rsidRDefault="004A784C">
      <w:pPr>
        <w:spacing w:before="0" w:after="0"/>
        <w:jc w:val="both"/>
      </w:pPr>
      <w:r>
        <w:t>library(hgu133plus2cdf)</w:t>
      </w:r>
    </w:p>
    <w:p w14:paraId="2D325241" w14:textId="77777777" w:rsidR="002F0B44" w:rsidRDefault="004A784C">
      <w:pPr>
        <w:spacing w:before="0" w:after="0"/>
        <w:jc w:val="both"/>
      </w:pPr>
      <w:proofErr w:type="spellStart"/>
      <w:r>
        <w:t>celfiles</w:t>
      </w:r>
      <w:proofErr w:type="spellEnd"/>
      <w:r>
        <w:t xml:space="preserve"> &lt;- </w:t>
      </w:r>
      <w:proofErr w:type="spellStart"/>
      <w:proofErr w:type="gramStart"/>
      <w:r>
        <w:t>list.files</w:t>
      </w:r>
      <w:proofErr w:type="spellEnd"/>
      <w:proofErr w:type="gramEnd"/>
      <w:r>
        <w:t xml:space="preserve">("raw", </w:t>
      </w:r>
      <w:proofErr w:type="spellStart"/>
      <w:r>
        <w:t>full.names</w:t>
      </w:r>
      <w:proofErr w:type="spellEnd"/>
      <w:r>
        <w:t>=TRUE)</w:t>
      </w:r>
    </w:p>
    <w:p w14:paraId="7E8A4CEB" w14:textId="77777777" w:rsidR="002F0B44" w:rsidRDefault="004A784C">
      <w:pPr>
        <w:spacing w:before="0" w:after="0"/>
        <w:jc w:val="both"/>
      </w:pPr>
      <w:proofErr w:type="spellStart"/>
      <w:r>
        <w:t>affy.raw</w:t>
      </w:r>
      <w:proofErr w:type="spellEnd"/>
      <w:r>
        <w:t xml:space="preserve"> &lt;- </w:t>
      </w:r>
      <w:proofErr w:type="spellStart"/>
      <w:proofErr w:type="gramStart"/>
      <w:r>
        <w:t>ReadAffy</w:t>
      </w:r>
      <w:proofErr w:type="spellEnd"/>
      <w:r>
        <w:t>(</w:t>
      </w:r>
      <w:proofErr w:type="gramEnd"/>
      <w:r>
        <w:t xml:space="preserve">filenames = </w:t>
      </w:r>
      <w:proofErr w:type="spellStart"/>
      <w:r>
        <w:t>celfiles</w:t>
      </w:r>
      <w:proofErr w:type="spellEnd"/>
      <w:r>
        <w:t>)</w:t>
      </w:r>
    </w:p>
    <w:p w14:paraId="1AB5D440" w14:textId="77777777" w:rsidR="002F0B44" w:rsidRDefault="004A784C">
      <w:pPr>
        <w:spacing w:before="0" w:after="0"/>
        <w:jc w:val="both"/>
      </w:pPr>
      <w:proofErr w:type="gramStart"/>
      <w:r>
        <w:t>print(</w:t>
      </w:r>
      <w:proofErr w:type="gramEnd"/>
      <w:r>
        <w:t>"CEL files loaded")</w:t>
      </w:r>
    </w:p>
    <w:p w14:paraId="4C9C5EE9" w14:textId="77777777" w:rsidR="002F0B44" w:rsidRDefault="004A784C">
      <w:pPr>
        <w:spacing w:before="0" w:after="0"/>
        <w:jc w:val="both"/>
      </w:pPr>
      <w:r>
        <w:t>print(</w:t>
      </w:r>
      <w:proofErr w:type="spellStart"/>
      <w:r>
        <w:t>affy.raw</w:t>
      </w:r>
      <w:proofErr w:type="spellEnd"/>
      <w:r>
        <w:t>)</w:t>
      </w:r>
    </w:p>
    <w:p w14:paraId="25F1EB4F" w14:textId="77777777" w:rsidR="002F0B44" w:rsidRDefault="002F0B44">
      <w:pPr>
        <w:spacing w:before="0" w:after="0"/>
        <w:jc w:val="both"/>
      </w:pPr>
    </w:p>
    <w:p w14:paraId="4CDD074C" w14:textId="77777777" w:rsidR="002F0B44" w:rsidRDefault="004A784C">
      <w:pPr>
        <w:spacing w:before="0" w:after="0"/>
        <w:jc w:val="both"/>
      </w:pPr>
      <w:r>
        <w:t xml:space="preserve">##QC - </w:t>
      </w:r>
      <w:proofErr w:type="spellStart"/>
      <w:r>
        <w:t>Affy</w:t>
      </w:r>
      <w:proofErr w:type="spellEnd"/>
    </w:p>
    <w:p w14:paraId="566DC108" w14:textId="77777777" w:rsidR="002F0B44" w:rsidRDefault="004A784C">
      <w:pPr>
        <w:spacing w:before="0" w:after="0"/>
        <w:jc w:val="both"/>
      </w:pPr>
      <w:r>
        <w:t>library(</w:t>
      </w:r>
      <w:proofErr w:type="spellStart"/>
      <w:r>
        <w:t>simpleaffy</w:t>
      </w:r>
      <w:proofErr w:type="spellEnd"/>
      <w:r>
        <w:t>)</w:t>
      </w:r>
    </w:p>
    <w:p w14:paraId="4B932241" w14:textId="77777777" w:rsidR="002F0B44" w:rsidRDefault="004A784C">
      <w:pPr>
        <w:spacing w:before="0" w:after="0"/>
        <w:jc w:val="both"/>
      </w:pPr>
      <w:r>
        <w:t>library(annotation)</w:t>
      </w:r>
    </w:p>
    <w:p w14:paraId="6695E2FD" w14:textId="77777777" w:rsidR="002F0B44" w:rsidRDefault="004A784C">
      <w:pPr>
        <w:spacing w:before="0" w:after="0"/>
        <w:jc w:val="both"/>
      </w:pPr>
      <w:r>
        <w:t>library(</w:t>
      </w:r>
      <w:proofErr w:type="spellStart"/>
      <w:r>
        <w:t>arrayQualityMetrics</w:t>
      </w:r>
      <w:proofErr w:type="spellEnd"/>
      <w:r>
        <w:t>)</w:t>
      </w:r>
    </w:p>
    <w:p w14:paraId="1F31F9C6" w14:textId="77777777" w:rsidR="002F0B44" w:rsidRDefault="004A784C">
      <w:pPr>
        <w:spacing w:before="0" w:after="0"/>
        <w:jc w:val="both"/>
      </w:pPr>
      <w:proofErr w:type="spellStart"/>
      <w:r>
        <w:t>affy.raw</w:t>
      </w:r>
      <w:proofErr w:type="spellEnd"/>
      <w:r>
        <w:t xml:space="preserve"> &lt;- </w:t>
      </w:r>
      <w:proofErr w:type="spellStart"/>
      <w:proofErr w:type="gramStart"/>
      <w:r>
        <w:t>ReadAffy</w:t>
      </w:r>
      <w:proofErr w:type="spellEnd"/>
      <w:r>
        <w:t>(</w:t>
      </w:r>
      <w:proofErr w:type="gramEnd"/>
      <w:r>
        <w:t xml:space="preserve">filenames = </w:t>
      </w:r>
      <w:proofErr w:type="spellStart"/>
      <w:r>
        <w:t>celfiles</w:t>
      </w:r>
      <w:proofErr w:type="spellEnd"/>
      <w:r>
        <w:t>)</w:t>
      </w:r>
    </w:p>
    <w:p w14:paraId="5B47F00D" w14:textId="77777777" w:rsidR="002F0B44" w:rsidRDefault="004A784C">
      <w:pPr>
        <w:spacing w:before="0" w:after="0"/>
        <w:jc w:val="both"/>
      </w:pPr>
      <w:proofErr w:type="spellStart"/>
      <w:proofErr w:type="gramStart"/>
      <w:r>
        <w:t>affy.qc</w:t>
      </w:r>
      <w:proofErr w:type="spellEnd"/>
      <w:proofErr w:type="gramEnd"/>
      <w:r>
        <w:t xml:space="preserve"> &lt;- qc(</w:t>
      </w:r>
      <w:proofErr w:type="spellStart"/>
      <w:r>
        <w:t>affy.raw</w:t>
      </w:r>
      <w:proofErr w:type="spellEnd"/>
      <w:r>
        <w:t>)</w:t>
      </w:r>
    </w:p>
    <w:p w14:paraId="71D11BBB" w14:textId="77777777" w:rsidR="002F0B44" w:rsidRDefault="004A784C">
      <w:pPr>
        <w:spacing w:before="0" w:after="0"/>
        <w:jc w:val="both"/>
      </w:pPr>
      <w:r>
        <w:t>plot(</w:t>
      </w:r>
      <w:proofErr w:type="spellStart"/>
      <w:proofErr w:type="gramStart"/>
      <w:r>
        <w:t>affy.qc</w:t>
      </w:r>
      <w:proofErr w:type="spellEnd"/>
      <w:proofErr w:type="gramEnd"/>
      <w:r>
        <w:t>)</w:t>
      </w:r>
    </w:p>
    <w:p w14:paraId="7E21BC2E" w14:textId="77777777" w:rsidR="002F0B44" w:rsidRDefault="002F0B44">
      <w:pPr>
        <w:spacing w:before="0" w:after="0"/>
        <w:jc w:val="both"/>
      </w:pPr>
    </w:p>
    <w:p w14:paraId="6F3D3C99" w14:textId="77777777" w:rsidR="002F0B44" w:rsidRDefault="004A784C">
      <w:pPr>
        <w:spacing w:before="0" w:after="0"/>
        <w:jc w:val="both"/>
      </w:pPr>
      <w:r>
        <w:t>library(</w:t>
      </w:r>
      <w:proofErr w:type="spellStart"/>
      <w:r>
        <w:t>arrayQualityMetrics</w:t>
      </w:r>
      <w:proofErr w:type="spellEnd"/>
      <w:r>
        <w:t>)</w:t>
      </w:r>
    </w:p>
    <w:p w14:paraId="1B4ABE95" w14:textId="77777777" w:rsidR="002F0B44" w:rsidRDefault="004A784C">
      <w:pPr>
        <w:spacing w:before="0" w:after="0"/>
        <w:jc w:val="both"/>
      </w:pPr>
      <w:proofErr w:type="spellStart"/>
      <w:r>
        <w:t>affy.raw</w:t>
      </w:r>
      <w:proofErr w:type="spellEnd"/>
      <w:r>
        <w:t xml:space="preserve"> &lt;- </w:t>
      </w:r>
      <w:proofErr w:type="spellStart"/>
      <w:proofErr w:type="gramStart"/>
      <w:r>
        <w:t>ReadAffy</w:t>
      </w:r>
      <w:proofErr w:type="spellEnd"/>
      <w:r>
        <w:t>(</w:t>
      </w:r>
      <w:proofErr w:type="gramEnd"/>
      <w:r>
        <w:t xml:space="preserve">filenames = </w:t>
      </w:r>
      <w:proofErr w:type="spellStart"/>
      <w:r>
        <w:t>celfiles</w:t>
      </w:r>
      <w:proofErr w:type="spellEnd"/>
      <w:r>
        <w:t>)</w:t>
      </w:r>
    </w:p>
    <w:p w14:paraId="1D7E1D7E" w14:textId="77777777" w:rsidR="002F0B44" w:rsidRDefault="004A784C">
      <w:pPr>
        <w:spacing w:before="0" w:after="0"/>
        <w:jc w:val="both"/>
      </w:pPr>
      <w:proofErr w:type="spellStart"/>
      <w:proofErr w:type="gramStart"/>
      <w:r>
        <w:t>arrayQualityMetrics</w:t>
      </w:r>
      <w:proofErr w:type="spellEnd"/>
      <w:r>
        <w:t>(</w:t>
      </w:r>
      <w:proofErr w:type="spellStart"/>
      <w:proofErr w:type="gramEnd"/>
      <w:r>
        <w:t>affy.raw</w:t>
      </w:r>
      <w:proofErr w:type="spellEnd"/>
      <w:r>
        <w:t xml:space="preserve">, </w:t>
      </w:r>
      <w:proofErr w:type="spellStart"/>
      <w:r>
        <w:t>outdir</w:t>
      </w:r>
      <w:proofErr w:type="spellEnd"/>
      <w:r>
        <w:t xml:space="preserve"> = "qc") </w:t>
      </w:r>
    </w:p>
    <w:p w14:paraId="0A3E2991" w14:textId="77777777" w:rsidR="002F0B44" w:rsidRDefault="004A784C">
      <w:pPr>
        <w:spacing w:before="0" w:after="0"/>
        <w:jc w:val="both"/>
      </w:pPr>
      <w:r>
        <w:t>##this wrote pdf report to "qc" directory</w:t>
      </w:r>
    </w:p>
    <w:p w14:paraId="0DCD5B66" w14:textId="77777777" w:rsidR="002F0B44" w:rsidRDefault="002F0B44">
      <w:pPr>
        <w:spacing w:before="0" w:after="0"/>
        <w:jc w:val="both"/>
      </w:pPr>
    </w:p>
    <w:p w14:paraId="1A38029E" w14:textId="77777777" w:rsidR="002F0B44" w:rsidRDefault="004A784C">
      <w:pPr>
        <w:spacing w:before="0" w:after="0"/>
        <w:jc w:val="both"/>
      </w:pPr>
      <w:r>
        <w:t>##CDF</w:t>
      </w:r>
    </w:p>
    <w:p w14:paraId="71C92177" w14:textId="77777777" w:rsidR="002F0B44" w:rsidRDefault="004A784C">
      <w:pPr>
        <w:spacing w:before="0" w:after="0"/>
        <w:jc w:val="both"/>
      </w:pPr>
      <w:proofErr w:type="spellStart"/>
      <w:r>
        <w:t>affy.raw@cdfName</w:t>
      </w:r>
      <w:proofErr w:type="spellEnd"/>
      <w:r>
        <w:t xml:space="preserve"> &lt;- "HG-U133_Plus_2"</w:t>
      </w:r>
    </w:p>
    <w:p w14:paraId="4C15C9AA" w14:textId="77777777" w:rsidR="002F0B44" w:rsidRDefault="002F0B44">
      <w:pPr>
        <w:spacing w:before="0" w:after="0"/>
        <w:jc w:val="both"/>
      </w:pPr>
    </w:p>
    <w:p w14:paraId="7AE66D46" w14:textId="77777777" w:rsidR="002F0B44" w:rsidRDefault="004A784C">
      <w:pPr>
        <w:spacing w:before="0" w:after="0"/>
        <w:jc w:val="both"/>
      </w:pPr>
      <w:r>
        <w:t>library(</w:t>
      </w:r>
      <w:proofErr w:type="spellStart"/>
      <w:r>
        <w:t>simpleaffy</w:t>
      </w:r>
      <w:proofErr w:type="spellEnd"/>
      <w:r>
        <w:t>)</w:t>
      </w:r>
    </w:p>
    <w:p w14:paraId="74FB138F" w14:textId="77777777" w:rsidR="002F0B44" w:rsidRDefault="004A784C">
      <w:pPr>
        <w:spacing w:before="0" w:after="0"/>
        <w:jc w:val="both"/>
      </w:pPr>
      <w:r>
        <w:t>library(annotation)</w:t>
      </w:r>
    </w:p>
    <w:p w14:paraId="5F2A3BF9" w14:textId="77777777" w:rsidR="002F0B44" w:rsidRDefault="004A784C">
      <w:pPr>
        <w:spacing w:before="0" w:after="0"/>
        <w:jc w:val="both"/>
      </w:pPr>
      <w:r>
        <w:t>library(</w:t>
      </w:r>
      <w:proofErr w:type="spellStart"/>
      <w:r>
        <w:t>arrayQualityMetrics</w:t>
      </w:r>
      <w:proofErr w:type="spellEnd"/>
      <w:r>
        <w:t>)</w:t>
      </w:r>
    </w:p>
    <w:p w14:paraId="724BB65E" w14:textId="77777777" w:rsidR="002F0B44" w:rsidRDefault="004A784C">
      <w:pPr>
        <w:spacing w:before="0" w:after="0"/>
        <w:jc w:val="both"/>
      </w:pPr>
      <w:proofErr w:type="spellStart"/>
      <w:r>
        <w:t>affy.qc.data</w:t>
      </w:r>
      <w:proofErr w:type="spellEnd"/>
      <w:r>
        <w:t xml:space="preserve"> &lt;- </w:t>
      </w:r>
      <w:proofErr w:type="spellStart"/>
      <w:proofErr w:type="gramStart"/>
      <w:r>
        <w:t>ReadAffy</w:t>
      </w:r>
      <w:proofErr w:type="spellEnd"/>
      <w:r>
        <w:t>(</w:t>
      </w:r>
      <w:proofErr w:type="gramEnd"/>
      <w:r>
        <w:t xml:space="preserve">filenames = </w:t>
      </w:r>
      <w:proofErr w:type="spellStart"/>
      <w:r>
        <w:t>celfiles</w:t>
      </w:r>
      <w:proofErr w:type="spellEnd"/>
      <w:r>
        <w:t>)</w:t>
      </w:r>
    </w:p>
    <w:p w14:paraId="5DA0181A" w14:textId="77777777" w:rsidR="002F0B44" w:rsidRDefault="004A784C">
      <w:pPr>
        <w:spacing w:before="0" w:after="0"/>
        <w:jc w:val="both"/>
      </w:pPr>
      <w:r>
        <w:t>pdf(file=</w:t>
      </w:r>
      <w:proofErr w:type="spellStart"/>
      <w:proofErr w:type="gramStart"/>
      <w:r>
        <w:t>qc.file</w:t>
      </w:r>
      <w:proofErr w:type="spellEnd"/>
      <w:proofErr w:type="gramEnd"/>
      <w:r>
        <w:t>)</w:t>
      </w:r>
    </w:p>
    <w:p w14:paraId="61C98345" w14:textId="77777777" w:rsidR="002F0B44" w:rsidRDefault="004A784C">
      <w:pPr>
        <w:spacing w:before="0" w:after="0"/>
        <w:jc w:val="both"/>
      </w:pPr>
      <w:proofErr w:type="spellStart"/>
      <w:proofErr w:type="gramStart"/>
      <w:r>
        <w:t>affy.qc</w:t>
      </w:r>
      <w:proofErr w:type="spellEnd"/>
      <w:proofErr w:type="gramEnd"/>
      <w:r>
        <w:t xml:space="preserve"> &lt;- qc(</w:t>
      </w:r>
      <w:proofErr w:type="spellStart"/>
      <w:r>
        <w:t>affy.qc.data</w:t>
      </w:r>
      <w:proofErr w:type="spellEnd"/>
      <w:r>
        <w:t>)</w:t>
      </w:r>
    </w:p>
    <w:p w14:paraId="0ABDE881" w14:textId="77777777" w:rsidR="002F0B44" w:rsidRDefault="004A784C">
      <w:pPr>
        <w:spacing w:before="0" w:after="0"/>
        <w:jc w:val="both"/>
      </w:pPr>
      <w:r>
        <w:t>plot(</w:t>
      </w:r>
      <w:proofErr w:type="spellStart"/>
      <w:proofErr w:type="gramStart"/>
      <w:r>
        <w:t>affy.qc</w:t>
      </w:r>
      <w:proofErr w:type="spellEnd"/>
      <w:proofErr w:type="gramEnd"/>
      <w:r>
        <w:t>)</w:t>
      </w:r>
    </w:p>
    <w:p w14:paraId="328D48B3" w14:textId="77777777" w:rsidR="002F0B44" w:rsidRDefault="004A784C">
      <w:pPr>
        <w:spacing w:before="0" w:after="0"/>
        <w:jc w:val="both"/>
      </w:pPr>
      <w:proofErr w:type="spellStart"/>
      <w:r>
        <w:t>qc.file</w:t>
      </w:r>
      <w:proofErr w:type="spellEnd"/>
      <w:r>
        <w:t xml:space="preserve"> &lt;- "affy_qc.pdf"</w:t>
      </w:r>
    </w:p>
    <w:p w14:paraId="712AB877" w14:textId="77777777" w:rsidR="002F0B44" w:rsidRDefault="004A784C">
      <w:pPr>
        <w:spacing w:before="0" w:after="0"/>
        <w:jc w:val="both"/>
      </w:pPr>
      <w:proofErr w:type="spellStart"/>
      <w:proofErr w:type="gramStart"/>
      <w:r>
        <w:t>dev.off</w:t>
      </w:r>
      <w:proofErr w:type="spellEnd"/>
      <w:r>
        <w:t>(</w:t>
      </w:r>
      <w:proofErr w:type="gramEnd"/>
      <w:r>
        <w:t>)</w:t>
      </w:r>
    </w:p>
    <w:p w14:paraId="0EF3AB57" w14:textId="77777777" w:rsidR="002F0B44" w:rsidRDefault="002F0B44">
      <w:pPr>
        <w:spacing w:before="0" w:after="0"/>
        <w:jc w:val="both"/>
      </w:pPr>
    </w:p>
    <w:p w14:paraId="3500D0B1" w14:textId="77777777" w:rsidR="002F0B44" w:rsidRDefault="004A784C">
      <w:pPr>
        <w:spacing w:before="0" w:after="0"/>
        <w:jc w:val="both"/>
      </w:pPr>
      <w:r>
        <w:t>##GCRMA Normalization</w:t>
      </w:r>
    </w:p>
    <w:p w14:paraId="7B52F6F4" w14:textId="77777777" w:rsidR="002F0B44" w:rsidRDefault="004A784C">
      <w:pPr>
        <w:spacing w:before="0" w:after="0"/>
        <w:jc w:val="both"/>
      </w:pPr>
      <w:r>
        <w:t>library(</w:t>
      </w:r>
      <w:proofErr w:type="spellStart"/>
      <w:r>
        <w:t>gcrma</w:t>
      </w:r>
      <w:proofErr w:type="spellEnd"/>
      <w:r>
        <w:t>)</w:t>
      </w:r>
    </w:p>
    <w:p w14:paraId="38D8FAFB" w14:textId="77777777" w:rsidR="002F0B44" w:rsidRDefault="004A784C">
      <w:pPr>
        <w:spacing w:before="0" w:after="0"/>
        <w:jc w:val="both"/>
      </w:pPr>
      <w:proofErr w:type="spellStart"/>
      <w:r>
        <w:t>affy.data</w:t>
      </w:r>
      <w:proofErr w:type="spellEnd"/>
      <w:r>
        <w:t xml:space="preserve"> &lt;- </w:t>
      </w:r>
      <w:proofErr w:type="spellStart"/>
      <w:r>
        <w:t>gcrma</w:t>
      </w:r>
      <w:proofErr w:type="spellEnd"/>
      <w:r>
        <w:t>(</w:t>
      </w:r>
      <w:proofErr w:type="spellStart"/>
      <w:r>
        <w:t>affy.raw</w:t>
      </w:r>
      <w:proofErr w:type="spellEnd"/>
      <w:r>
        <w:t>)</w:t>
      </w:r>
    </w:p>
    <w:p w14:paraId="77215143" w14:textId="77777777" w:rsidR="002F0B44" w:rsidRDefault="004A784C">
      <w:pPr>
        <w:spacing w:before="0" w:after="0"/>
        <w:jc w:val="both"/>
      </w:pPr>
      <w:proofErr w:type="gramStart"/>
      <w:r>
        <w:t>print(</w:t>
      </w:r>
      <w:proofErr w:type="gramEnd"/>
      <w:r>
        <w:t>"GCRMA summarization finished")</w:t>
      </w:r>
    </w:p>
    <w:p w14:paraId="54376EA0" w14:textId="77777777" w:rsidR="002F0B44" w:rsidRDefault="004A784C">
      <w:pPr>
        <w:spacing w:before="0" w:after="0"/>
        <w:jc w:val="both"/>
      </w:pPr>
      <w:r>
        <w:t>print(</w:t>
      </w:r>
      <w:proofErr w:type="spellStart"/>
      <w:r>
        <w:t>affy.data</w:t>
      </w:r>
      <w:proofErr w:type="spellEnd"/>
      <w:r>
        <w:t>)</w:t>
      </w:r>
    </w:p>
    <w:p w14:paraId="6D9BD08E" w14:textId="77777777" w:rsidR="002F0B44" w:rsidRDefault="004A784C">
      <w:pPr>
        <w:spacing w:before="0" w:after="0"/>
        <w:jc w:val="both"/>
      </w:pPr>
      <w:r>
        <w:t>print(head(</w:t>
      </w:r>
      <w:proofErr w:type="spellStart"/>
      <w:r>
        <w:t>exprs</w:t>
      </w:r>
      <w:proofErr w:type="spellEnd"/>
      <w:r>
        <w:t>(</w:t>
      </w:r>
      <w:proofErr w:type="spellStart"/>
      <w:r>
        <w:t>affy.data</w:t>
      </w:r>
      <w:proofErr w:type="spellEnd"/>
      <w:r>
        <w:t>)))</w:t>
      </w:r>
    </w:p>
    <w:p w14:paraId="0D9CCF06" w14:textId="77777777" w:rsidR="002F0B44" w:rsidRDefault="004A784C">
      <w:pPr>
        <w:spacing w:before="0" w:after="0"/>
        <w:jc w:val="both"/>
      </w:pPr>
      <w:proofErr w:type="spellStart"/>
      <w:proofErr w:type="gramStart"/>
      <w:r>
        <w:t>write.exprs</w:t>
      </w:r>
      <w:proofErr w:type="spellEnd"/>
      <w:proofErr w:type="gramEnd"/>
      <w:r>
        <w:t>(</w:t>
      </w:r>
      <w:proofErr w:type="spellStart"/>
      <w:r>
        <w:t>affy.data</w:t>
      </w:r>
      <w:proofErr w:type="spellEnd"/>
      <w:r>
        <w:t>, "affy_gcrma.txt")</w:t>
      </w:r>
    </w:p>
    <w:p w14:paraId="53BEE156" w14:textId="77777777" w:rsidR="002F0B44" w:rsidRDefault="002F0B44">
      <w:pPr>
        <w:spacing w:before="0" w:after="0"/>
        <w:jc w:val="both"/>
      </w:pPr>
    </w:p>
    <w:p w14:paraId="5CD77702" w14:textId="590936D3" w:rsidR="002F0B44" w:rsidRDefault="004A784C">
      <w:pPr>
        <w:jc w:val="both"/>
        <w:rPr>
          <w:b/>
        </w:rPr>
      </w:pPr>
      <w:r>
        <w:rPr>
          <w:b/>
        </w:rPr>
        <w:t>Supplementary file S2 – C</w:t>
      </w:r>
      <w:r w:rsidR="00557CC9">
        <w:rPr>
          <w:b/>
        </w:rPr>
        <w:t>orrelation values between ICs (R</w:t>
      </w:r>
      <w:r>
        <w:rPr>
          <w:b/>
        </w:rPr>
        <w:t>&gt;0.3).</w:t>
      </w:r>
    </w:p>
    <w:tbl>
      <w:tblPr>
        <w:tblStyle w:val="a"/>
        <w:tblW w:w="5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6"/>
        <w:gridCol w:w="2542"/>
      </w:tblGrid>
      <w:tr w:rsidR="002F0B44" w14:paraId="11D92DB3" w14:textId="77777777">
        <w:trPr>
          <w:trHeight w:val="337"/>
        </w:trPr>
        <w:tc>
          <w:tcPr>
            <w:tcW w:w="2786" w:type="dxa"/>
            <w:shd w:val="clear" w:color="auto" w:fill="auto"/>
            <w:vAlign w:val="bottom"/>
          </w:tcPr>
          <w:p w14:paraId="50FD6E9A" w14:textId="77777777" w:rsidR="002F0B44" w:rsidRDefault="004A784C">
            <w:pPr>
              <w:spacing w:before="0" w:after="0"/>
              <w:rPr>
                <w:b/>
              </w:rPr>
            </w:pPr>
            <w:r>
              <w:rPr>
                <w:b/>
              </w:rPr>
              <w:t>IC interactions</w:t>
            </w:r>
          </w:p>
        </w:tc>
        <w:tc>
          <w:tcPr>
            <w:tcW w:w="2542" w:type="dxa"/>
            <w:shd w:val="clear" w:color="auto" w:fill="auto"/>
            <w:vAlign w:val="bottom"/>
          </w:tcPr>
          <w:p w14:paraId="2588F2D9" w14:textId="77777777" w:rsidR="002F0B44" w:rsidRDefault="004A784C">
            <w:pPr>
              <w:spacing w:before="0" w:after="0"/>
              <w:rPr>
                <w:b/>
              </w:rPr>
            </w:pPr>
            <w:r>
              <w:rPr>
                <w:b/>
              </w:rPr>
              <w:t>Correlation Value</w:t>
            </w:r>
          </w:p>
        </w:tc>
      </w:tr>
      <w:tr w:rsidR="002F0B44" w14:paraId="42A53DF7" w14:textId="77777777">
        <w:trPr>
          <w:trHeight w:val="337"/>
        </w:trPr>
        <w:tc>
          <w:tcPr>
            <w:tcW w:w="2786" w:type="dxa"/>
            <w:shd w:val="clear" w:color="auto" w:fill="auto"/>
            <w:vAlign w:val="bottom"/>
          </w:tcPr>
          <w:p w14:paraId="53BAEEB6" w14:textId="77777777" w:rsidR="002F0B44" w:rsidRDefault="004A784C">
            <w:pPr>
              <w:spacing w:before="0" w:after="0"/>
            </w:pPr>
            <w:r>
              <w:t>IC22_1__IC7_3</w:t>
            </w:r>
          </w:p>
        </w:tc>
        <w:tc>
          <w:tcPr>
            <w:tcW w:w="2542" w:type="dxa"/>
            <w:shd w:val="clear" w:color="auto" w:fill="auto"/>
            <w:vAlign w:val="bottom"/>
          </w:tcPr>
          <w:p w14:paraId="4564AF48" w14:textId="77777777" w:rsidR="002F0B44" w:rsidRDefault="004A784C">
            <w:pPr>
              <w:spacing w:before="0" w:after="0"/>
            </w:pPr>
            <w:r>
              <w:t>0.303792</w:t>
            </w:r>
          </w:p>
        </w:tc>
      </w:tr>
      <w:tr w:rsidR="002F0B44" w14:paraId="3144A970" w14:textId="77777777">
        <w:trPr>
          <w:trHeight w:val="337"/>
        </w:trPr>
        <w:tc>
          <w:tcPr>
            <w:tcW w:w="2786" w:type="dxa"/>
            <w:shd w:val="clear" w:color="auto" w:fill="auto"/>
            <w:vAlign w:val="bottom"/>
          </w:tcPr>
          <w:p w14:paraId="5846FA48" w14:textId="77777777" w:rsidR="002F0B44" w:rsidRDefault="004A784C">
            <w:pPr>
              <w:spacing w:before="0" w:after="0"/>
            </w:pPr>
            <w:r>
              <w:t>IC26_3__IC25_4</w:t>
            </w:r>
          </w:p>
        </w:tc>
        <w:tc>
          <w:tcPr>
            <w:tcW w:w="2542" w:type="dxa"/>
            <w:shd w:val="clear" w:color="auto" w:fill="auto"/>
            <w:vAlign w:val="bottom"/>
          </w:tcPr>
          <w:p w14:paraId="35FC75EC" w14:textId="77777777" w:rsidR="002F0B44" w:rsidRDefault="004A784C">
            <w:pPr>
              <w:spacing w:before="0" w:after="0"/>
            </w:pPr>
            <w:r>
              <w:t>0.31731156</w:t>
            </w:r>
          </w:p>
        </w:tc>
      </w:tr>
      <w:tr w:rsidR="002F0B44" w14:paraId="67A96583" w14:textId="77777777">
        <w:trPr>
          <w:trHeight w:val="337"/>
        </w:trPr>
        <w:tc>
          <w:tcPr>
            <w:tcW w:w="2786" w:type="dxa"/>
            <w:shd w:val="clear" w:color="auto" w:fill="auto"/>
            <w:vAlign w:val="bottom"/>
          </w:tcPr>
          <w:p w14:paraId="32250B33" w14:textId="77777777" w:rsidR="002F0B44" w:rsidRDefault="004A784C">
            <w:pPr>
              <w:spacing w:before="0" w:after="0"/>
            </w:pPr>
            <w:r>
              <w:t>IC12_2__IC23_4</w:t>
            </w:r>
          </w:p>
        </w:tc>
        <w:tc>
          <w:tcPr>
            <w:tcW w:w="2542" w:type="dxa"/>
            <w:shd w:val="clear" w:color="auto" w:fill="auto"/>
            <w:vAlign w:val="bottom"/>
          </w:tcPr>
          <w:p w14:paraId="522B7161" w14:textId="77777777" w:rsidR="002F0B44" w:rsidRDefault="004A784C">
            <w:pPr>
              <w:spacing w:before="0" w:after="0"/>
            </w:pPr>
            <w:r>
              <w:t>0.30496705</w:t>
            </w:r>
          </w:p>
        </w:tc>
      </w:tr>
      <w:tr w:rsidR="002F0B44" w14:paraId="3B7FDF67" w14:textId="77777777">
        <w:trPr>
          <w:trHeight w:val="337"/>
        </w:trPr>
        <w:tc>
          <w:tcPr>
            <w:tcW w:w="2786" w:type="dxa"/>
            <w:shd w:val="clear" w:color="auto" w:fill="auto"/>
            <w:vAlign w:val="bottom"/>
          </w:tcPr>
          <w:p w14:paraId="68A8332C" w14:textId="77777777" w:rsidR="002F0B44" w:rsidRDefault="004A784C">
            <w:pPr>
              <w:spacing w:before="0" w:after="0"/>
            </w:pPr>
            <w:r>
              <w:t>IC2_4__IC2_2</w:t>
            </w:r>
          </w:p>
        </w:tc>
        <w:tc>
          <w:tcPr>
            <w:tcW w:w="2542" w:type="dxa"/>
            <w:shd w:val="clear" w:color="auto" w:fill="auto"/>
            <w:vAlign w:val="bottom"/>
          </w:tcPr>
          <w:p w14:paraId="17BFFDFF" w14:textId="77777777" w:rsidR="002F0B44" w:rsidRDefault="004A784C">
            <w:pPr>
              <w:spacing w:before="0" w:after="0"/>
            </w:pPr>
            <w:r>
              <w:t>0.35446236</w:t>
            </w:r>
          </w:p>
        </w:tc>
      </w:tr>
      <w:tr w:rsidR="002F0B44" w14:paraId="5665646B" w14:textId="77777777">
        <w:trPr>
          <w:trHeight w:val="337"/>
        </w:trPr>
        <w:tc>
          <w:tcPr>
            <w:tcW w:w="2786" w:type="dxa"/>
            <w:shd w:val="clear" w:color="auto" w:fill="auto"/>
            <w:vAlign w:val="bottom"/>
          </w:tcPr>
          <w:p w14:paraId="33AA3C00" w14:textId="77777777" w:rsidR="002F0B44" w:rsidRDefault="004A784C">
            <w:pPr>
              <w:spacing w:before="0" w:after="0"/>
            </w:pPr>
            <w:r>
              <w:t>IC2_4__IC1_3</w:t>
            </w:r>
          </w:p>
        </w:tc>
        <w:tc>
          <w:tcPr>
            <w:tcW w:w="2542" w:type="dxa"/>
            <w:shd w:val="clear" w:color="auto" w:fill="auto"/>
            <w:vAlign w:val="bottom"/>
          </w:tcPr>
          <w:p w14:paraId="24CC8DB7" w14:textId="77777777" w:rsidR="002F0B44" w:rsidRDefault="004A784C">
            <w:pPr>
              <w:spacing w:before="0" w:after="0"/>
            </w:pPr>
            <w:r>
              <w:t>0.5461127</w:t>
            </w:r>
          </w:p>
        </w:tc>
      </w:tr>
      <w:tr w:rsidR="002F0B44" w14:paraId="7A324F68" w14:textId="77777777">
        <w:trPr>
          <w:trHeight w:val="337"/>
        </w:trPr>
        <w:tc>
          <w:tcPr>
            <w:tcW w:w="2786" w:type="dxa"/>
            <w:shd w:val="clear" w:color="auto" w:fill="auto"/>
            <w:vAlign w:val="bottom"/>
          </w:tcPr>
          <w:p w14:paraId="0ACA4CE4" w14:textId="77777777" w:rsidR="002F0B44" w:rsidRDefault="004A784C">
            <w:pPr>
              <w:spacing w:before="0" w:after="0"/>
            </w:pPr>
            <w:r>
              <w:t>IC29_1__IC27_4</w:t>
            </w:r>
          </w:p>
        </w:tc>
        <w:tc>
          <w:tcPr>
            <w:tcW w:w="2542" w:type="dxa"/>
            <w:shd w:val="clear" w:color="auto" w:fill="auto"/>
            <w:vAlign w:val="bottom"/>
          </w:tcPr>
          <w:p w14:paraId="0DF48F83" w14:textId="77777777" w:rsidR="002F0B44" w:rsidRDefault="004A784C">
            <w:pPr>
              <w:spacing w:before="0" w:after="0"/>
            </w:pPr>
            <w:r>
              <w:t>0.3267412</w:t>
            </w:r>
          </w:p>
        </w:tc>
      </w:tr>
      <w:tr w:rsidR="002F0B44" w14:paraId="76AF9FE0" w14:textId="77777777">
        <w:trPr>
          <w:trHeight w:val="337"/>
        </w:trPr>
        <w:tc>
          <w:tcPr>
            <w:tcW w:w="2786" w:type="dxa"/>
            <w:shd w:val="clear" w:color="auto" w:fill="auto"/>
            <w:vAlign w:val="bottom"/>
          </w:tcPr>
          <w:p w14:paraId="771D392C" w14:textId="77777777" w:rsidR="002F0B44" w:rsidRDefault="004A784C">
            <w:pPr>
              <w:spacing w:before="0" w:after="0"/>
            </w:pPr>
            <w:r>
              <w:t>IC8_4__IC4_3</w:t>
            </w:r>
          </w:p>
        </w:tc>
        <w:tc>
          <w:tcPr>
            <w:tcW w:w="2542" w:type="dxa"/>
            <w:shd w:val="clear" w:color="auto" w:fill="auto"/>
            <w:vAlign w:val="bottom"/>
          </w:tcPr>
          <w:p w14:paraId="37273882" w14:textId="77777777" w:rsidR="002F0B44" w:rsidRDefault="004A784C">
            <w:pPr>
              <w:spacing w:before="0" w:after="0"/>
            </w:pPr>
            <w:r>
              <w:t>0.52057457</w:t>
            </w:r>
          </w:p>
        </w:tc>
      </w:tr>
      <w:tr w:rsidR="002F0B44" w14:paraId="136280FD" w14:textId="77777777">
        <w:trPr>
          <w:trHeight w:val="337"/>
        </w:trPr>
        <w:tc>
          <w:tcPr>
            <w:tcW w:w="2786" w:type="dxa"/>
            <w:shd w:val="clear" w:color="auto" w:fill="auto"/>
            <w:vAlign w:val="bottom"/>
          </w:tcPr>
          <w:p w14:paraId="4A954D9C" w14:textId="77777777" w:rsidR="002F0B44" w:rsidRDefault="004A784C">
            <w:pPr>
              <w:spacing w:before="0" w:after="0"/>
            </w:pPr>
            <w:r>
              <w:t>IC2_3__IC1_4</w:t>
            </w:r>
          </w:p>
        </w:tc>
        <w:tc>
          <w:tcPr>
            <w:tcW w:w="2542" w:type="dxa"/>
            <w:shd w:val="clear" w:color="auto" w:fill="auto"/>
            <w:vAlign w:val="bottom"/>
          </w:tcPr>
          <w:p w14:paraId="5CCF2F9D" w14:textId="77777777" w:rsidR="002F0B44" w:rsidRDefault="004A784C">
            <w:pPr>
              <w:spacing w:before="0" w:after="0"/>
            </w:pPr>
            <w:r>
              <w:t>0.54186165</w:t>
            </w:r>
          </w:p>
        </w:tc>
      </w:tr>
      <w:tr w:rsidR="002F0B44" w14:paraId="646B5275" w14:textId="77777777">
        <w:trPr>
          <w:trHeight w:val="337"/>
        </w:trPr>
        <w:tc>
          <w:tcPr>
            <w:tcW w:w="2786" w:type="dxa"/>
            <w:shd w:val="clear" w:color="auto" w:fill="auto"/>
            <w:vAlign w:val="bottom"/>
          </w:tcPr>
          <w:p w14:paraId="44FB336A" w14:textId="77777777" w:rsidR="002F0B44" w:rsidRDefault="004A784C">
            <w:pPr>
              <w:spacing w:before="0" w:after="0"/>
            </w:pPr>
            <w:r>
              <w:t>IC3_3__IC3_4</w:t>
            </w:r>
          </w:p>
        </w:tc>
        <w:tc>
          <w:tcPr>
            <w:tcW w:w="2542" w:type="dxa"/>
            <w:shd w:val="clear" w:color="auto" w:fill="auto"/>
            <w:vAlign w:val="bottom"/>
          </w:tcPr>
          <w:p w14:paraId="73F04A9D" w14:textId="77777777" w:rsidR="002F0B44" w:rsidRDefault="004A784C">
            <w:pPr>
              <w:spacing w:before="0" w:after="0"/>
            </w:pPr>
            <w:r>
              <w:t>0.30217952</w:t>
            </w:r>
          </w:p>
        </w:tc>
      </w:tr>
      <w:tr w:rsidR="002F0B44" w14:paraId="536C1E0A" w14:textId="77777777">
        <w:trPr>
          <w:trHeight w:val="337"/>
        </w:trPr>
        <w:tc>
          <w:tcPr>
            <w:tcW w:w="2786" w:type="dxa"/>
            <w:shd w:val="clear" w:color="auto" w:fill="auto"/>
            <w:vAlign w:val="bottom"/>
          </w:tcPr>
          <w:p w14:paraId="0447423A" w14:textId="77777777" w:rsidR="002F0B44" w:rsidRDefault="004A784C">
            <w:pPr>
              <w:spacing w:before="0" w:after="0"/>
            </w:pPr>
            <w:r>
              <w:t>IC7_3__IC29_1</w:t>
            </w:r>
          </w:p>
        </w:tc>
        <w:tc>
          <w:tcPr>
            <w:tcW w:w="2542" w:type="dxa"/>
            <w:shd w:val="clear" w:color="auto" w:fill="auto"/>
            <w:vAlign w:val="bottom"/>
          </w:tcPr>
          <w:p w14:paraId="3CC457E1" w14:textId="77777777" w:rsidR="002F0B44" w:rsidRDefault="004A784C">
            <w:pPr>
              <w:spacing w:before="0" w:after="0"/>
            </w:pPr>
            <w:r>
              <w:t>0.42810875</w:t>
            </w:r>
          </w:p>
        </w:tc>
      </w:tr>
      <w:tr w:rsidR="002F0B44" w14:paraId="2844F33B" w14:textId="77777777">
        <w:trPr>
          <w:trHeight w:val="337"/>
        </w:trPr>
        <w:tc>
          <w:tcPr>
            <w:tcW w:w="2786" w:type="dxa"/>
            <w:shd w:val="clear" w:color="auto" w:fill="auto"/>
            <w:vAlign w:val="bottom"/>
          </w:tcPr>
          <w:p w14:paraId="75C95486" w14:textId="77777777" w:rsidR="002F0B44" w:rsidRDefault="004A784C">
            <w:pPr>
              <w:spacing w:before="0" w:after="0"/>
            </w:pPr>
            <w:r>
              <w:t>IC14_4__IC29_1</w:t>
            </w:r>
          </w:p>
        </w:tc>
        <w:tc>
          <w:tcPr>
            <w:tcW w:w="2542" w:type="dxa"/>
            <w:shd w:val="clear" w:color="auto" w:fill="auto"/>
            <w:vAlign w:val="bottom"/>
          </w:tcPr>
          <w:p w14:paraId="47BC924A" w14:textId="77777777" w:rsidR="002F0B44" w:rsidRDefault="004A784C">
            <w:pPr>
              <w:spacing w:before="0" w:after="0"/>
            </w:pPr>
            <w:r>
              <w:t>0.30996543</w:t>
            </w:r>
          </w:p>
        </w:tc>
      </w:tr>
      <w:tr w:rsidR="002F0B44" w14:paraId="0C125504" w14:textId="77777777">
        <w:trPr>
          <w:trHeight w:val="337"/>
        </w:trPr>
        <w:tc>
          <w:tcPr>
            <w:tcW w:w="2786" w:type="dxa"/>
            <w:shd w:val="clear" w:color="auto" w:fill="auto"/>
            <w:vAlign w:val="bottom"/>
          </w:tcPr>
          <w:p w14:paraId="7833E9CF" w14:textId="77777777" w:rsidR="002F0B44" w:rsidRDefault="004A784C">
            <w:pPr>
              <w:spacing w:before="0" w:after="0"/>
            </w:pPr>
            <w:r>
              <w:t>IC7_3__IC14_4</w:t>
            </w:r>
          </w:p>
        </w:tc>
        <w:tc>
          <w:tcPr>
            <w:tcW w:w="2542" w:type="dxa"/>
            <w:shd w:val="clear" w:color="auto" w:fill="auto"/>
            <w:vAlign w:val="bottom"/>
          </w:tcPr>
          <w:p w14:paraId="7A9DA00F" w14:textId="77777777" w:rsidR="002F0B44" w:rsidRDefault="004A784C">
            <w:pPr>
              <w:spacing w:before="0" w:after="0"/>
            </w:pPr>
            <w:r>
              <w:t>0.45044604</w:t>
            </w:r>
          </w:p>
        </w:tc>
      </w:tr>
      <w:tr w:rsidR="002F0B44" w14:paraId="31DA7EF6" w14:textId="77777777">
        <w:trPr>
          <w:trHeight w:val="337"/>
        </w:trPr>
        <w:tc>
          <w:tcPr>
            <w:tcW w:w="2786" w:type="dxa"/>
            <w:shd w:val="clear" w:color="auto" w:fill="auto"/>
            <w:vAlign w:val="bottom"/>
          </w:tcPr>
          <w:p w14:paraId="36542DC8" w14:textId="77777777" w:rsidR="002F0B44" w:rsidRDefault="004A784C">
            <w:pPr>
              <w:spacing w:before="0" w:after="0"/>
            </w:pPr>
            <w:r>
              <w:t>IC10_3__IC30_4</w:t>
            </w:r>
          </w:p>
        </w:tc>
        <w:tc>
          <w:tcPr>
            <w:tcW w:w="2542" w:type="dxa"/>
            <w:shd w:val="clear" w:color="auto" w:fill="auto"/>
            <w:vAlign w:val="bottom"/>
          </w:tcPr>
          <w:p w14:paraId="566D1564" w14:textId="77777777" w:rsidR="002F0B44" w:rsidRDefault="004A784C">
            <w:pPr>
              <w:spacing w:before="0" w:after="0"/>
            </w:pPr>
            <w:r>
              <w:t>0.37320092</w:t>
            </w:r>
          </w:p>
        </w:tc>
      </w:tr>
      <w:tr w:rsidR="002F0B44" w14:paraId="0FFCBC88" w14:textId="77777777">
        <w:trPr>
          <w:trHeight w:val="337"/>
        </w:trPr>
        <w:tc>
          <w:tcPr>
            <w:tcW w:w="2786" w:type="dxa"/>
            <w:shd w:val="clear" w:color="auto" w:fill="auto"/>
            <w:vAlign w:val="bottom"/>
          </w:tcPr>
          <w:p w14:paraId="264570D8" w14:textId="77777777" w:rsidR="002F0B44" w:rsidRDefault="004A784C">
            <w:pPr>
              <w:spacing w:before="0" w:after="0"/>
            </w:pPr>
            <w:r>
              <w:t>IC11_3__IC13_4</w:t>
            </w:r>
          </w:p>
        </w:tc>
        <w:tc>
          <w:tcPr>
            <w:tcW w:w="2542" w:type="dxa"/>
            <w:shd w:val="clear" w:color="auto" w:fill="auto"/>
            <w:vAlign w:val="bottom"/>
          </w:tcPr>
          <w:p w14:paraId="5106E144" w14:textId="77777777" w:rsidR="002F0B44" w:rsidRDefault="004A784C">
            <w:pPr>
              <w:spacing w:before="0" w:after="0"/>
            </w:pPr>
            <w:r>
              <w:t>0.3271076</w:t>
            </w:r>
          </w:p>
        </w:tc>
      </w:tr>
      <w:tr w:rsidR="002F0B44" w14:paraId="38C0ABA9" w14:textId="77777777">
        <w:trPr>
          <w:trHeight w:val="337"/>
        </w:trPr>
        <w:tc>
          <w:tcPr>
            <w:tcW w:w="2786" w:type="dxa"/>
            <w:shd w:val="clear" w:color="auto" w:fill="auto"/>
            <w:vAlign w:val="bottom"/>
          </w:tcPr>
          <w:p w14:paraId="6DD9642D" w14:textId="77777777" w:rsidR="002F0B44" w:rsidRDefault="004A784C">
            <w:pPr>
              <w:spacing w:before="0" w:after="0"/>
            </w:pPr>
            <w:r>
              <w:t>IC19_4__IC16_3</w:t>
            </w:r>
          </w:p>
        </w:tc>
        <w:tc>
          <w:tcPr>
            <w:tcW w:w="2542" w:type="dxa"/>
            <w:shd w:val="clear" w:color="auto" w:fill="auto"/>
            <w:vAlign w:val="bottom"/>
          </w:tcPr>
          <w:p w14:paraId="47E50A15" w14:textId="77777777" w:rsidR="002F0B44" w:rsidRDefault="004A784C">
            <w:pPr>
              <w:spacing w:before="0" w:after="0"/>
            </w:pPr>
            <w:r>
              <w:t>0.32361117</w:t>
            </w:r>
          </w:p>
        </w:tc>
      </w:tr>
      <w:tr w:rsidR="002F0B44" w14:paraId="6688BE85" w14:textId="77777777">
        <w:trPr>
          <w:trHeight w:val="337"/>
        </w:trPr>
        <w:tc>
          <w:tcPr>
            <w:tcW w:w="2786" w:type="dxa"/>
            <w:shd w:val="clear" w:color="auto" w:fill="auto"/>
            <w:vAlign w:val="bottom"/>
          </w:tcPr>
          <w:p w14:paraId="528638AD" w14:textId="77777777" w:rsidR="002F0B44" w:rsidRDefault="004A784C">
            <w:pPr>
              <w:spacing w:before="0" w:after="0"/>
            </w:pPr>
            <w:r>
              <w:t>IC23_4__IC9_3</w:t>
            </w:r>
          </w:p>
        </w:tc>
        <w:tc>
          <w:tcPr>
            <w:tcW w:w="2542" w:type="dxa"/>
            <w:shd w:val="clear" w:color="auto" w:fill="auto"/>
            <w:vAlign w:val="bottom"/>
          </w:tcPr>
          <w:p w14:paraId="02392D3A" w14:textId="77777777" w:rsidR="002F0B44" w:rsidRDefault="004A784C">
            <w:pPr>
              <w:spacing w:before="0" w:after="0"/>
            </w:pPr>
            <w:r>
              <w:t>0.45640343</w:t>
            </w:r>
          </w:p>
        </w:tc>
      </w:tr>
      <w:tr w:rsidR="002F0B44" w14:paraId="23A4DA45" w14:textId="77777777">
        <w:trPr>
          <w:trHeight w:val="337"/>
        </w:trPr>
        <w:tc>
          <w:tcPr>
            <w:tcW w:w="2786" w:type="dxa"/>
            <w:shd w:val="clear" w:color="auto" w:fill="auto"/>
            <w:vAlign w:val="bottom"/>
          </w:tcPr>
          <w:p w14:paraId="2701D3DB" w14:textId="77777777" w:rsidR="002F0B44" w:rsidRDefault="004A784C">
            <w:pPr>
              <w:spacing w:before="0" w:after="0"/>
            </w:pPr>
            <w:r>
              <w:t>IC1_1__IC4_3</w:t>
            </w:r>
          </w:p>
        </w:tc>
        <w:tc>
          <w:tcPr>
            <w:tcW w:w="2542" w:type="dxa"/>
            <w:shd w:val="clear" w:color="auto" w:fill="auto"/>
            <w:vAlign w:val="bottom"/>
          </w:tcPr>
          <w:p w14:paraId="0C293361" w14:textId="77777777" w:rsidR="002F0B44" w:rsidRDefault="004A784C">
            <w:pPr>
              <w:spacing w:before="0" w:after="0"/>
            </w:pPr>
            <w:r>
              <w:t>0.3711783</w:t>
            </w:r>
          </w:p>
        </w:tc>
      </w:tr>
      <w:tr w:rsidR="002F0B44" w14:paraId="05DB5336" w14:textId="77777777">
        <w:trPr>
          <w:trHeight w:val="337"/>
        </w:trPr>
        <w:tc>
          <w:tcPr>
            <w:tcW w:w="2786" w:type="dxa"/>
            <w:shd w:val="clear" w:color="auto" w:fill="auto"/>
            <w:vAlign w:val="bottom"/>
          </w:tcPr>
          <w:p w14:paraId="06564E3B" w14:textId="77777777" w:rsidR="002F0B44" w:rsidRDefault="004A784C">
            <w:pPr>
              <w:spacing w:before="0" w:after="0"/>
            </w:pPr>
            <w:r>
              <w:t>IC1_1__IC8_4</w:t>
            </w:r>
          </w:p>
        </w:tc>
        <w:tc>
          <w:tcPr>
            <w:tcW w:w="2542" w:type="dxa"/>
            <w:shd w:val="clear" w:color="auto" w:fill="auto"/>
            <w:vAlign w:val="bottom"/>
          </w:tcPr>
          <w:p w14:paraId="3803D3A6" w14:textId="77777777" w:rsidR="002F0B44" w:rsidRDefault="004A784C">
            <w:pPr>
              <w:spacing w:before="0" w:after="0"/>
            </w:pPr>
            <w:r>
              <w:t>0.35808846</w:t>
            </w:r>
          </w:p>
        </w:tc>
      </w:tr>
      <w:tr w:rsidR="002F0B44" w14:paraId="3F67C39C" w14:textId="77777777">
        <w:trPr>
          <w:trHeight w:val="337"/>
        </w:trPr>
        <w:tc>
          <w:tcPr>
            <w:tcW w:w="2786" w:type="dxa"/>
            <w:shd w:val="clear" w:color="auto" w:fill="auto"/>
            <w:vAlign w:val="bottom"/>
          </w:tcPr>
          <w:p w14:paraId="4A13F22B" w14:textId="77777777" w:rsidR="002F0B44" w:rsidRDefault="004A784C">
            <w:pPr>
              <w:spacing w:before="0" w:after="0"/>
            </w:pPr>
            <w:r>
              <w:t>IC1_2__IC1_1</w:t>
            </w:r>
          </w:p>
        </w:tc>
        <w:tc>
          <w:tcPr>
            <w:tcW w:w="2542" w:type="dxa"/>
            <w:shd w:val="clear" w:color="auto" w:fill="auto"/>
            <w:vAlign w:val="bottom"/>
          </w:tcPr>
          <w:p w14:paraId="7A3E3442" w14:textId="77777777" w:rsidR="002F0B44" w:rsidRDefault="004A784C">
            <w:pPr>
              <w:spacing w:before="0" w:after="0"/>
            </w:pPr>
            <w:r>
              <w:t>0.38636208</w:t>
            </w:r>
          </w:p>
        </w:tc>
      </w:tr>
      <w:tr w:rsidR="002F0B44" w14:paraId="60DFCBE9" w14:textId="77777777">
        <w:trPr>
          <w:trHeight w:val="337"/>
        </w:trPr>
        <w:tc>
          <w:tcPr>
            <w:tcW w:w="2786" w:type="dxa"/>
            <w:shd w:val="clear" w:color="auto" w:fill="auto"/>
            <w:vAlign w:val="bottom"/>
          </w:tcPr>
          <w:p w14:paraId="0AC8066D" w14:textId="77777777" w:rsidR="002F0B44" w:rsidRDefault="004A784C">
            <w:pPr>
              <w:spacing w:before="0" w:after="0"/>
            </w:pPr>
            <w:r>
              <w:t>IC1_2__IC4_3</w:t>
            </w:r>
          </w:p>
        </w:tc>
        <w:tc>
          <w:tcPr>
            <w:tcW w:w="2542" w:type="dxa"/>
            <w:shd w:val="clear" w:color="auto" w:fill="auto"/>
            <w:vAlign w:val="bottom"/>
          </w:tcPr>
          <w:p w14:paraId="36AB3367" w14:textId="77777777" w:rsidR="002F0B44" w:rsidRDefault="004A784C">
            <w:pPr>
              <w:spacing w:before="0" w:after="0"/>
            </w:pPr>
            <w:r>
              <w:t>0.46617225</w:t>
            </w:r>
          </w:p>
        </w:tc>
      </w:tr>
      <w:tr w:rsidR="002F0B44" w14:paraId="145BB122" w14:textId="77777777">
        <w:trPr>
          <w:trHeight w:val="337"/>
        </w:trPr>
        <w:tc>
          <w:tcPr>
            <w:tcW w:w="2786" w:type="dxa"/>
            <w:shd w:val="clear" w:color="auto" w:fill="auto"/>
            <w:vAlign w:val="bottom"/>
          </w:tcPr>
          <w:p w14:paraId="049E8D27" w14:textId="77777777" w:rsidR="002F0B44" w:rsidRDefault="004A784C">
            <w:pPr>
              <w:spacing w:before="0" w:after="0"/>
            </w:pPr>
            <w:r>
              <w:t>IC1_2__IC8_4</w:t>
            </w:r>
          </w:p>
        </w:tc>
        <w:tc>
          <w:tcPr>
            <w:tcW w:w="2542" w:type="dxa"/>
            <w:shd w:val="clear" w:color="auto" w:fill="auto"/>
            <w:vAlign w:val="bottom"/>
          </w:tcPr>
          <w:p w14:paraId="5199CD09" w14:textId="77777777" w:rsidR="002F0B44" w:rsidRDefault="004A784C">
            <w:pPr>
              <w:spacing w:before="0" w:after="0"/>
            </w:pPr>
            <w:r>
              <w:t>0.4279809</w:t>
            </w:r>
          </w:p>
        </w:tc>
      </w:tr>
      <w:tr w:rsidR="002F0B44" w14:paraId="627A75BB" w14:textId="77777777">
        <w:trPr>
          <w:trHeight w:val="337"/>
        </w:trPr>
        <w:tc>
          <w:tcPr>
            <w:tcW w:w="2786" w:type="dxa"/>
            <w:shd w:val="clear" w:color="auto" w:fill="auto"/>
            <w:vAlign w:val="bottom"/>
          </w:tcPr>
          <w:p w14:paraId="1CA7172E" w14:textId="77777777" w:rsidR="002F0B44" w:rsidRDefault="004A784C">
            <w:pPr>
              <w:spacing w:before="0" w:after="0"/>
            </w:pPr>
            <w:r>
              <w:t>IC27_4__IC7_3</w:t>
            </w:r>
          </w:p>
        </w:tc>
        <w:tc>
          <w:tcPr>
            <w:tcW w:w="2542" w:type="dxa"/>
            <w:shd w:val="clear" w:color="auto" w:fill="auto"/>
            <w:vAlign w:val="bottom"/>
          </w:tcPr>
          <w:p w14:paraId="51311188" w14:textId="77777777" w:rsidR="002F0B44" w:rsidRDefault="004A784C">
            <w:pPr>
              <w:spacing w:before="0" w:after="0"/>
            </w:pPr>
            <w:r>
              <w:t>0.35242233</w:t>
            </w:r>
          </w:p>
        </w:tc>
      </w:tr>
      <w:tr w:rsidR="002F0B44" w14:paraId="1597E155" w14:textId="77777777">
        <w:trPr>
          <w:trHeight w:val="337"/>
        </w:trPr>
        <w:tc>
          <w:tcPr>
            <w:tcW w:w="2786" w:type="dxa"/>
            <w:shd w:val="clear" w:color="auto" w:fill="auto"/>
            <w:vAlign w:val="bottom"/>
          </w:tcPr>
          <w:p w14:paraId="0F037349" w14:textId="77777777" w:rsidR="002F0B44" w:rsidRDefault="004A784C">
            <w:pPr>
              <w:spacing w:before="0" w:after="0"/>
            </w:pPr>
            <w:r>
              <w:t>IC20_3__IC24_2</w:t>
            </w:r>
          </w:p>
        </w:tc>
        <w:tc>
          <w:tcPr>
            <w:tcW w:w="2542" w:type="dxa"/>
            <w:shd w:val="clear" w:color="auto" w:fill="auto"/>
            <w:vAlign w:val="bottom"/>
          </w:tcPr>
          <w:p w14:paraId="126A5DA9" w14:textId="77777777" w:rsidR="002F0B44" w:rsidRDefault="004A784C">
            <w:pPr>
              <w:spacing w:before="0" w:after="0"/>
            </w:pPr>
            <w:r>
              <w:t>0.36360705</w:t>
            </w:r>
          </w:p>
        </w:tc>
      </w:tr>
      <w:tr w:rsidR="002F0B44" w14:paraId="25CC825A" w14:textId="77777777">
        <w:trPr>
          <w:trHeight w:val="337"/>
        </w:trPr>
        <w:tc>
          <w:tcPr>
            <w:tcW w:w="2786" w:type="dxa"/>
            <w:shd w:val="clear" w:color="auto" w:fill="auto"/>
            <w:vAlign w:val="bottom"/>
          </w:tcPr>
          <w:p w14:paraId="7EAC318C" w14:textId="77777777" w:rsidR="002F0B44" w:rsidRDefault="004A784C">
            <w:pPr>
              <w:spacing w:before="0" w:after="0"/>
            </w:pPr>
            <w:r>
              <w:t>IC20_3__IC6_4</w:t>
            </w:r>
          </w:p>
        </w:tc>
        <w:tc>
          <w:tcPr>
            <w:tcW w:w="2542" w:type="dxa"/>
            <w:shd w:val="clear" w:color="auto" w:fill="auto"/>
            <w:vAlign w:val="bottom"/>
          </w:tcPr>
          <w:p w14:paraId="2EF5C67D" w14:textId="77777777" w:rsidR="002F0B44" w:rsidRDefault="004A784C">
            <w:pPr>
              <w:spacing w:before="0" w:after="0"/>
            </w:pPr>
            <w:r>
              <w:t>0.45053947</w:t>
            </w:r>
          </w:p>
        </w:tc>
      </w:tr>
      <w:tr w:rsidR="002F0B44" w14:paraId="5FE2096A" w14:textId="77777777">
        <w:trPr>
          <w:trHeight w:val="337"/>
        </w:trPr>
        <w:tc>
          <w:tcPr>
            <w:tcW w:w="2786" w:type="dxa"/>
            <w:shd w:val="clear" w:color="auto" w:fill="auto"/>
            <w:vAlign w:val="bottom"/>
          </w:tcPr>
          <w:p w14:paraId="31B1817A" w14:textId="77777777" w:rsidR="002F0B44" w:rsidRDefault="004A784C">
            <w:pPr>
              <w:spacing w:before="0" w:after="0"/>
            </w:pPr>
            <w:r>
              <w:t>IC3_2__IC3_3</w:t>
            </w:r>
          </w:p>
        </w:tc>
        <w:tc>
          <w:tcPr>
            <w:tcW w:w="2542" w:type="dxa"/>
            <w:shd w:val="clear" w:color="auto" w:fill="auto"/>
            <w:vAlign w:val="bottom"/>
          </w:tcPr>
          <w:p w14:paraId="01C0E371" w14:textId="77777777" w:rsidR="002F0B44" w:rsidRDefault="004A784C">
            <w:pPr>
              <w:spacing w:before="0" w:after="0"/>
            </w:pPr>
            <w:r>
              <w:t>0.4241125</w:t>
            </w:r>
          </w:p>
        </w:tc>
      </w:tr>
      <w:tr w:rsidR="002F0B44" w14:paraId="76295003" w14:textId="77777777">
        <w:trPr>
          <w:trHeight w:val="337"/>
        </w:trPr>
        <w:tc>
          <w:tcPr>
            <w:tcW w:w="2786" w:type="dxa"/>
            <w:shd w:val="clear" w:color="auto" w:fill="auto"/>
            <w:vAlign w:val="bottom"/>
          </w:tcPr>
          <w:p w14:paraId="7D901D85" w14:textId="77777777" w:rsidR="002F0B44" w:rsidRDefault="004A784C">
            <w:pPr>
              <w:spacing w:before="0" w:after="0"/>
            </w:pPr>
            <w:r>
              <w:t>IC21_3__IC5_4</w:t>
            </w:r>
          </w:p>
        </w:tc>
        <w:tc>
          <w:tcPr>
            <w:tcW w:w="2542" w:type="dxa"/>
            <w:shd w:val="clear" w:color="auto" w:fill="auto"/>
            <w:vAlign w:val="bottom"/>
          </w:tcPr>
          <w:p w14:paraId="1CC96B62" w14:textId="77777777" w:rsidR="002F0B44" w:rsidRDefault="004A784C">
            <w:pPr>
              <w:spacing w:before="0" w:after="0"/>
            </w:pPr>
            <w:r>
              <w:t>0.36203238</w:t>
            </w:r>
          </w:p>
        </w:tc>
      </w:tr>
    </w:tbl>
    <w:p w14:paraId="29EF72E2" w14:textId="77777777" w:rsidR="002F0B44" w:rsidRDefault="002F0B44">
      <w:pPr>
        <w:spacing w:before="0" w:after="0"/>
        <w:jc w:val="both"/>
      </w:pPr>
    </w:p>
    <w:p w14:paraId="6217223D" w14:textId="77777777" w:rsidR="002F0B44" w:rsidRDefault="002F0B44">
      <w:pPr>
        <w:spacing w:before="0" w:after="0"/>
        <w:jc w:val="both"/>
      </w:pPr>
    </w:p>
    <w:p w14:paraId="2C896BB5" w14:textId="77777777" w:rsidR="002F0B44" w:rsidRDefault="002F0B44">
      <w:pPr>
        <w:spacing w:before="0" w:after="0"/>
        <w:jc w:val="both"/>
      </w:pPr>
    </w:p>
    <w:p w14:paraId="2EF5C7A9" w14:textId="77777777" w:rsidR="002F0B44" w:rsidRDefault="002F0B44">
      <w:pPr>
        <w:spacing w:before="0" w:after="0"/>
        <w:jc w:val="both"/>
      </w:pPr>
    </w:p>
    <w:p w14:paraId="25F96E1F" w14:textId="77777777" w:rsidR="002F0B44" w:rsidRDefault="002F0B44">
      <w:pPr>
        <w:spacing w:before="0" w:after="0"/>
        <w:jc w:val="both"/>
      </w:pPr>
    </w:p>
    <w:p w14:paraId="6D0258ED" w14:textId="399D5A8D" w:rsidR="002F0B44" w:rsidRDefault="002F0B44">
      <w:pPr>
        <w:spacing w:before="0" w:after="0"/>
        <w:jc w:val="both"/>
      </w:pPr>
    </w:p>
    <w:p w14:paraId="64A7AD5C" w14:textId="77777777" w:rsidR="001E63C6" w:rsidRDefault="001E63C6">
      <w:pPr>
        <w:spacing w:before="0" w:after="0"/>
        <w:jc w:val="both"/>
      </w:pPr>
    </w:p>
    <w:p w14:paraId="0E1A68BF" w14:textId="77777777" w:rsidR="002F0B44" w:rsidRDefault="002F0B44">
      <w:pPr>
        <w:spacing w:before="0" w:after="0"/>
        <w:jc w:val="both"/>
      </w:pPr>
    </w:p>
    <w:p w14:paraId="2631298D" w14:textId="77777777" w:rsidR="002F0B44" w:rsidRDefault="002F0B44">
      <w:pPr>
        <w:spacing w:before="0" w:after="0"/>
        <w:jc w:val="both"/>
      </w:pPr>
    </w:p>
    <w:p w14:paraId="4713C89C" w14:textId="77777777" w:rsidR="002F0B44" w:rsidRDefault="002F0B44">
      <w:pPr>
        <w:spacing w:before="0" w:after="0"/>
        <w:jc w:val="both"/>
      </w:pPr>
    </w:p>
    <w:p w14:paraId="5D03DFF6" w14:textId="77777777" w:rsidR="002F0B44" w:rsidRDefault="004A784C">
      <w:pPr>
        <w:spacing w:before="0" w:after="0"/>
        <w:jc w:val="both"/>
      </w:pPr>
      <w:r>
        <w:rPr>
          <w:b/>
        </w:rPr>
        <w:lastRenderedPageBreak/>
        <w:t xml:space="preserve">Supplementary file S3 – Correlation graph </w:t>
      </w:r>
    </w:p>
    <w:p w14:paraId="78B3D1A8" w14:textId="77777777" w:rsidR="002F0B44" w:rsidRDefault="002F0B44">
      <w:pPr>
        <w:spacing w:before="0" w:after="0"/>
        <w:jc w:val="both"/>
      </w:pPr>
    </w:p>
    <w:p w14:paraId="257F0C73" w14:textId="77777777" w:rsidR="002F0B44" w:rsidRDefault="004A784C">
      <w:pPr>
        <w:keepNext/>
      </w:pPr>
      <w:r>
        <w:rPr>
          <w:noProof/>
          <w:lang w:val="ru-RU" w:eastAsia="ru-RU"/>
        </w:rPr>
        <w:drawing>
          <wp:inline distT="0" distB="0" distL="0" distR="0" wp14:anchorId="09E077DE" wp14:editId="036338E6">
            <wp:extent cx="6198870" cy="4912360"/>
            <wp:effectExtent l="0" t="0" r="0" b="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98870" cy="4912360"/>
                    </a:xfrm>
                    <a:prstGeom prst="rect">
                      <a:avLst/>
                    </a:prstGeom>
                    <a:ln/>
                  </pic:spPr>
                </pic:pic>
              </a:graphicData>
            </a:graphic>
          </wp:inline>
        </w:drawing>
      </w:r>
    </w:p>
    <w:p w14:paraId="160D5958" w14:textId="77777777" w:rsidR="002F0B44" w:rsidRDefault="004A784C">
      <w:pPr>
        <w:keepNext/>
        <w:jc w:val="center"/>
      </w:pPr>
      <w:r>
        <w:rPr>
          <w:noProof/>
          <w:sz w:val="18"/>
          <w:szCs w:val="18"/>
          <w:lang w:val="ru-RU" w:eastAsia="ru-RU"/>
        </w:rPr>
        <w:drawing>
          <wp:inline distT="0" distB="0" distL="0" distR="0" wp14:anchorId="108A7A58" wp14:editId="2B842A95">
            <wp:extent cx="4458970" cy="359410"/>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58970" cy="359410"/>
                    </a:xfrm>
                    <a:prstGeom prst="rect">
                      <a:avLst/>
                    </a:prstGeom>
                    <a:ln/>
                  </pic:spPr>
                </pic:pic>
              </a:graphicData>
            </a:graphic>
          </wp:inline>
        </w:drawing>
      </w:r>
    </w:p>
    <w:p w14:paraId="192935F9" w14:textId="77777777" w:rsidR="002F0B44" w:rsidRDefault="004A784C">
      <w:pPr>
        <w:pBdr>
          <w:top w:val="nil"/>
          <w:left w:val="nil"/>
          <w:bottom w:val="nil"/>
          <w:right w:val="nil"/>
          <w:between w:val="nil"/>
        </w:pBdr>
        <w:spacing w:before="0" w:after="0"/>
        <w:jc w:val="center"/>
      </w:pPr>
      <w:r>
        <w:rPr>
          <w:b/>
        </w:rPr>
        <w:t>The correlation graph between decompositions into 30 ICs was built with absolute correlation values exceeding 0.3.</w:t>
      </w:r>
    </w:p>
    <w:p w14:paraId="5D08635A" w14:textId="77777777" w:rsidR="002F0B44" w:rsidRDefault="004A784C">
      <w:pPr>
        <w:spacing w:before="0" w:after="0"/>
        <w:jc w:val="both"/>
      </w:pPr>
      <w:r>
        <w:t>The correlation graph is a connected structure in the form of clicks or pseudo-clicks, the nodes of which are correlated independent components. Each color corresponds to a specific cancer dataset: pink – GSE26886, green – GSE69925, yellow – GSE32701, blue – GSE21293. In the correlation graph with correlation coefficients R&gt;0.3 pseudo-clips were observed, which are characterized by multiple relationships with independent components from different sets. The thickness of the edges between the nodes of the clique depends on the correlation coefficient (the larger the coefficient, the greater the thickness of the edges). The 12 pseudo-clicks were selected for constructing signal pathways for gene interaction.</w:t>
      </w:r>
    </w:p>
    <w:p w14:paraId="25D861FE" w14:textId="0FB28FF8" w:rsidR="002F0B44" w:rsidRDefault="002F0B44">
      <w:pPr>
        <w:rPr>
          <w:b/>
        </w:rPr>
      </w:pPr>
    </w:p>
    <w:p w14:paraId="5049E600" w14:textId="3E095DB9" w:rsidR="001E63C6" w:rsidRDefault="001E63C6">
      <w:pPr>
        <w:rPr>
          <w:b/>
        </w:rPr>
      </w:pPr>
    </w:p>
    <w:p w14:paraId="085D663D" w14:textId="77777777" w:rsidR="001E63C6" w:rsidRDefault="001E63C6">
      <w:pPr>
        <w:rPr>
          <w:b/>
        </w:rPr>
      </w:pPr>
    </w:p>
    <w:p w14:paraId="1E58036A" w14:textId="172795A1" w:rsidR="001E63C6" w:rsidRDefault="001E63C6">
      <w:pPr>
        <w:rPr>
          <w:b/>
        </w:rPr>
      </w:pPr>
      <w:bookmarkStart w:id="0" w:name="_heading=h.gjdgxs" w:colFirst="0" w:colLast="0"/>
      <w:bookmarkStart w:id="1" w:name="_Hlk84242930"/>
      <w:bookmarkEnd w:id="0"/>
      <w:r>
        <w:rPr>
          <w:b/>
        </w:rPr>
        <w:t>Supplementary file S4</w:t>
      </w:r>
      <w:bookmarkEnd w:id="1"/>
      <w:r>
        <w:rPr>
          <w:b/>
        </w:rPr>
        <w:t>. PPI network between the IC1_2 and IC8_4</w:t>
      </w:r>
      <w:r>
        <w:rPr>
          <w:noProof/>
          <w:lang w:val="ru-RU" w:eastAsia="ru-RU"/>
        </w:rPr>
        <w:drawing>
          <wp:anchor distT="0" distB="0" distL="114300" distR="114300" simplePos="0" relativeHeight="251659264" behindDoc="0" locked="0" layoutInCell="1" hidden="0" allowOverlap="1" wp14:anchorId="01171D2E" wp14:editId="6EC72C46">
            <wp:simplePos x="0" y="0"/>
            <wp:positionH relativeFrom="column">
              <wp:posOffset>0</wp:posOffset>
            </wp:positionH>
            <wp:positionV relativeFrom="paragraph">
              <wp:posOffset>332740</wp:posOffset>
            </wp:positionV>
            <wp:extent cx="6209665" cy="3551555"/>
            <wp:effectExtent l="0" t="0" r="0" b="0"/>
            <wp:wrapSquare wrapText="bothSides" distT="0" distB="0" distL="114300" distR="114300"/>
            <wp:docPr id="3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209665" cy="3551555"/>
                    </a:xfrm>
                    <a:prstGeom prst="rect">
                      <a:avLst/>
                    </a:prstGeom>
                    <a:ln/>
                  </pic:spPr>
                </pic:pic>
              </a:graphicData>
            </a:graphic>
          </wp:anchor>
        </w:drawing>
      </w:r>
    </w:p>
    <w:p w14:paraId="74E46CD3" w14:textId="77777777" w:rsidR="001E63C6" w:rsidRDefault="001E63C6" w:rsidP="001E63C6">
      <w:pPr>
        <w:jc w:val="center"/>
      </w:pPr>
      <w:bookmarkStart w:id="2" w:name="_Hlk84242714"/>
      <w:r>
        <w:rPr>
          <w:b/>
        </w:rPr>
        <w:t>PPI network between the IC1_2 and IC8_4</w:t>
      </w:r>
      <w:bookmarkEnd w:id="2"/>
      <w:r>
        <w:rPr>
          <w:b/>
        </w:rPr>
        <w:t xml:space="preserve">. </w:t>
      </w:r>
      <w:r>
        <w:t xml:space="preserve">Proteins are illustrated with circles and directed interactions are illustrated with edges. Color of the edges represents the type of experiments used in HPRD database: blue - in vitro, red – in vivo, green – Y2H. This representation was obtained using </w:t>
      </w:r>
      <w:proofErr w:type="spellStart"/>
      <w:r>
        <w:t>Cytoscape</w:t>
      </w:r>
      <w:proofErr w:type="spellEnd"/>
      <w:r>
        <w:t xml:space="preserve"> software according to the HPRD database.</w:t>
      </w:r>
    </w:p>
    <w:p w14:paraId="75F45B49" w14:textId="52041D4E" w:rsidR="001E63C6" w:rsidRDefault="001E63C6">
      <w:pPr>
        <w:rPr>
          <w:b/>
        </w:rPr>
      </w:pPr>
    </w:p>
    <w:p w14:paraId="02E52430" w14:textId="2BA9F9AA" w:rsidR="001E63C6" w:rsidRDefault="001E63C6">
      <w:pPr>
        <w:rPr>
          <w:b/>
        </w:rPr>
      </w:pPr>
    </w:p>
    <w:p w14:paraId="32DBB964" w14:textId="3263F883" w:rsidR="001E63C6" w:rsidRDefault="001E63C6">
      <w:pPr>
        <w:rPr>
          <w:b/>
        </w:rPr>
      </w:pPr>
    </w:p>
    <w:p w14:paraId="4041827F" w14:textId="2C3811DD" w:rsidR="001E63C6" w:rsidRDefault="001E63C6">
      <w:pPr>
        <w:rPr>
          <w:b/>
        </w:rPr>
      </w:pPr>
    </w:p>
    <w:p w14:paraId="7E1208F3" w14:textId="14EE3EED" w:rsidR="001E63C6" w:rsidRDefault="001E63C6">
      <w:pPr>
        <w:rPr>
          <w:b/>
        </w:rPr>
      </w:pPr>
    </w:p>
    <w:p w14:paraId="12F0CC43" w14:textId="3AD8E8BA" w:rsidR="001E63C6" w:rsidRDefault="001E63C6">
      <w:pPr>
        <w:rPr>
          <w:b/>
        </w:rPr>
      </w:pPr>
    </w:p>
    <w:p w14:paraId="2E64FEDD" w14:textId="73922F36" w:rsidR="001E63C6" w:rsidRDefault="001E63C6">
      <w:pPr>
        <w:rPr>
          <w:b/>
        </w:rPr>
      </w:pPr>
    </w:p>
    <w:p w14:paraId="4A2A1D08" w14:textId="4CA8A3D5" w:rsidR="001E63C6" w:rsidRDefault="001E63C6">
      <w:pPr>
        <w:rPr>
          <w:b/>
        </w:rPr>
      </w:pPr>
    </w:p>
    <w:p w14:paraId="7CA1F9BE" w14:textId="6CF6E648" w:rsidR="001E63C6" w:rsidRDefault="001E63C6">
      <w:pPr>
        <w:rPr>
          <w:b/>
        </w:rPr>
      </w:pPr>
    </w:p>
    <w:p w14:paraId="56ED4686" w14:textId="77777777" w:rsidR="001E63C6" w:rsidRDefault="001E63C6">
      <w:pPr>
        <w:rPr>
          <w:b/>
        </w:rPr>
      </w:pPr>
    </w:p>
    <w:p w14:paraId="79340F22" w14:textId="5B6DD6DB" w:rsidR="002F0B44" w:rsidRDefault="004A784C">
      <w:pPr>
        <w:rPr>
          <w:b/>
        </w:rPr>
      </w:pPr>
      <w:r>
        <w:rPr>
          <w:b/>
        </w:rPr>
        <w:lastRenderedPageBreak/>
        <w:t>Supplementary file S</w:t>
      </w:r>
      <w:r w:rsidR="001E63C6">
        <w:rPr>
          <w:b/>
        </w:rPr>
        <w:t>5</w:t>
      </w:r>
      <w:r>
        <w:rPr>
          <w:b/>
        </w:rPr>
        <w:t>. PPI network between the IC20_3, IC24_2 and IC6_4</w:t>
      </w:r>
    </w:p>
    <w:p w14:paraId="5D357E97" w14:textId="77777777" w:rsidR="002F0B44" w:rsidRDefault="004A784C">
      <w:pPr>
        <w:rPr>
          <w:b/>
        </w:rPr>
      </w:pPr>
      <w:r>
        <w:rPr>
          <w:b/>
          <w:noProof/>
          <w:lang w:val="ru-RU" w:eastAsia="ru-RU"/>
        </w:rPr>
        <w:drawing>
          <wp:inline distT="0" distB="0" distL="0" distR="0" wp14:anchorId="08625AD8" wp14:editId="4043B33C">
            <wp:extent cx="6616278" cy="4991351"/>
            <wp:effectExtent l="0" t="0" r="0" b="0"/>
            <wp:docPr id="6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l="14751" r="16811"/>
                    <a:stretch>
                      <a:fillRect/>
                    </a:stretch>
                  </pic:blipFill>
                  <pic:spPr>
                    <a:xfrm>
                      <a:off x="0" y="0"/>
                      <a:ext cx="6616278" cy="4991351"/>
                    </a:xfrm>
                    <a:prstGeom prst="rect">
                      <a:avLst/>
                    </a:prstGeom>
                    <a:ln/>
                  </pic:spPr>
                </pic:pic>
              </a:graphicData>
            </a:graphic>
          </wp:inline>
        </w:drawing>
      </w:r>
    </w:p>
    <w:p w14:paraId="68464EC7" w14:textId="77777777" w:rsidR="002F0B44" w:rsidRDefault="004A784C">
      <w:pPr>
        <w:jc w:val="center"/>
      </w:pPr>
      <w:r>
        <w:rPr>
          <w:b/>
        </w:rPr>
        <w:tab/>
        <w:t xml:space="preserve">PPI network between the IC20_3, IC24_2, and IC6_4. </w:t>
      </w:r>
      <w:r>
        <w:t xml:space="preserve">Proteins are illustrated with circles and directed interactions are illustrated with edges. Color of the edges represents the type of experiments used in HPRD database: blue - in vitro, red – in vivo, green – Y2H. This representation was obtained using </w:t>
      </w:r>
      <w:proofErr w:type="spellStart"/>
      <w:r>
        <w:t>Cytoscape</w:t>
      </w:r>
      <w:proofErr w:type="spellEnd"/>
      <w:r>
        <w:t xml:space="preserve"> software according to the HPRD database.</w:t>
      </w:r>
    </w:p>
    <w:p w14:paraId="6C492605" w14:textId="77777777" w:rsidR="002F0B44" w:rsidRDefault="002F0B44">
      <w:pPr>
        <w:rPr>
          <w:b/>
        </w:rPr>
      </w:pPr>
    </w:p>
    <w:p w14:paraId="4D448613" w14:textId="67B771F2" w:rsidR="002F0B44" w:rsidRDefault="002F0B44">
      <w:pPr>
        <w:rPr>
          <w:b/>
        </w:rPr>
      </w:pPr>
    </w:p>
    <w:p w14:paraId="039B4701" w14:textId="76FFAF07" w:rsidR="001E63C6" w:rsidRDefault="001E63C6">
      <w:pPr>
        <w:rPr>
          <w:b/>
        </w:rPr>
      </w:pPr>
    </w:p>
    <w:p w14:paraId="49EA8C30" w14:textId="4610F5F6" w:rsidR="001E63C6" w:rsidRDefault="001E63C6">
      <w:pPr>
        <w:rPr>
          <w:b/>
        </w:rPr>
      </w:pPr>
    </w:p>
    <w:p w14:paraId="13B8C71F" w14:textId="32BBA131" w:rsidR="001E63C6" w:rsidRDefault="001E63C6">
      <w:pPr>
        <w:rPr>
          <w:b/>
        </w:rPr>
      </w:pPr>
    </w:p>
    <w:p w14:paraId="63239FBA" w14:textId="68B394FC" w:rsidR="001E63C6" w:rsidRDefault="001E63C6">
      <w:pPr>
        <w:rPr>
          <w:b/>
        </w:rPr>
      </w:pPr>
    </w:p>
    <w:p w14:paraId="4A4366DF" w14:textId="2FC2B44C" w:rsidR="002F0B44" w:rsidRDefault="002F0B44">
      <w:pPr>
        <w:rPr>
          <w:b/>
        </w:rPr>
      </w:pPr>
    </w:p>
    <w:p w14:paraId="5B8B99E1" w14:textId="77777777" w:rsidR="00D812EF" w:rsidRDefault="00D812EF">
      <w:pPr>
        <w:rPr>
          <w:b/>
        </w:rPr>
      </w:pPr>
    </w:p>
    <w:p w14:paraId="16CE55ED" w14:textId="4ED422C2" w:rsidR="002F0B44" w:rsidRDefault="004A784C">
      <w:pPr>
        <w:rPr>
          <w:b/>
        </w:rPr>
      </w:pPr>
      <w:bookmarkStart w:id="3" w:name="_heading=h.30j0zll" w:colFirst="0" w:colLast="0"/>
      <w:bookmarkEnd w:id="3"/>
      <w:r>
        <w:rPr>
          <w:b/>
        </w:rPr>
        <w:t>Supplementary file S</w:t>
      </w:r>
      <w:r w:rsidR="001E63C6">
        <w:rPr>
          <w:b/>
        </w:rPr>
        <w:t>6</w:t>
      </w:r>
      <w:r>
        <w:rPr>
          <w:b/>
        </w:rPr>
        <w:t>. PPI network between the IC5_4 and IC21_3</w:t>
      </w:r>
    </w:p>
    <w:p w14:paraId="04C32192" w14:textId="77777777" w:rsidR="002F0B44" w:rsidRDefault="004A784C">
      <w:pPr>
        <w:rPr>
          <w:b/>
        </w:rPr>
      </w:pPr>
      <w:r>
        <w:rPr>
          <w:b/>
          <w:noProof/>
          <w:lang w:val="ru-RU" w:eastAsia="ru-RU"/>
        </w:rPr>
        <w:drawing>
          <wp:inline distT="0" distB="0" distL="0" distR="0" wp14:anchorId="003FE96E" wp14:editId="2EEAD244">
            <wp:extent cx="6663209" cy="4798242"/>
            <wp:effectExtent l="0" t="0" r="0" b="0"/>
            <wp:docPr id="6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l="14238" r="14065"/>
                    <a:stretch>
                      <a:fillRect/>
                    </a:stretch>
                  </pic:blipFill>
                  <pic:spPr>
                    <a:xfrm>
                      <a:off x="0" y="0"/>
                      <a:ext cx="6663209" cy="4798242"/>
                    </a:xfrm>
                    <a:prstGeom prst="rect">
                      <a:avLst/>
                    </a:prstGeom>
                    <a:ln/>
                  </pic:spPr>
                </pic:pic>
              </a:graphicData>
            </a:graphic>
          </wp:inline>
        </w:drawing>
      </w:r>
    </w:p>
    <w:p w14:paraId="4CEB818E" w14:textId="77777777" w:rsidR="002F0B44" w:rsidRDefault="004A784C">
      <w:pPr>
        <w:jc w:val="center"/>
        <w:rPr>
          <w:b/>
        </w:rPr>
      </w:pPr>
      <w:r>
        <w:rPr>
          <w:b/>
        </w:rPr>
        <w:t xml:space="preserve">PPI network between the IC5_4 and IC21_3. </w:t>
      </w:r>
      <w:r>
        <w:t xml:space="preserve">Proteins are illustrated with circles and directed interactions are illustrated with edges. Color of the edges represents the type of experiments used in HPRD database: blue - in vitro, red – in vivo, green – Y2H. This representation was obtained using </w:t>
      </w:r>
      <w:proofErr w:type="spellStart"/>
      <w:r>
        <w:t>Cytoscape</w:t>
      </w:r>
      <w:proofErr w:type="spellEnd"/>
      <w:r>
        <w:t xml:space="preserve"> software according to the HPRD database.</w:t>
      </w:r>
    </w:p>
    <w:p w14:paraId="01D6022D" w14:textId="77777777" w:rsidR="002F0B44" w:rsidRDefault="002F0B44">
      <w:pPr>
        <w:rPr>
          <w:b/>
        </w:rPr>
      </w:pPr>
    </w:p>
    <w:p w14:paraId="0A1E26CF" w14:textId="77777777" w:rsidR="002F0B44" w:rsidRDefault="002F0B44">
      <w:pPr>
        <w:rPr>
          <w:b/>
        </w:rPr>
      </w:pPr>
    </w:p>
    <w:p w14:paraId="41C377FE" w14:textId="77777777" w:rsidR="002F0B44" w:rsidRDefault="002F0B44">
      <w:pPr>
        <w:rPr>
          <w:b/>
        </w:rPr>
      </w:pPr>
    </w:p>
    <w:p w14:paraId="02DF1CDD" w14:textId="77777777" w:rsidR="002F0B44" w:rsidRDefault="002F0B44">
      <w:pPr>
        <w:rPr>
          <w:b/>
        </w:rPr>
      </w:pPr>
    </w:p>
    <w:p w14:paraId="44630D6C" w14:textId="77777777" w:rsidR="002F0B44" w:rsidRDefault="002F0B44">
      <w:pPr>
        <w:rPr>
          <w:b/>
        </w:rPr>
      </w:pPr>
    </w:p>
    <w:p w14:paraId="2706B87D" w14:textId="77777777" w:rsidR="002F0B44" w:rsidRDefault="002F0B44">
      <w:pPr>
        <w:rPr>
          <w:b/>
        </w:rPr>
      </w:pPr>
    </w:p>
    <w:p w14:paraId="02D57B17" w14:textId="77777777" w:rsidR="002F0B44" w:rsidRDefault="002F0B44">
      <w:pPr>
        <w:rPr>
          <w:b/>
        </w:rPr>
      </w:pPr>
    </w:p>
    <w:p w14:paraId="52DFC073" w14:textId="11972804" w:rsidR="002F0B44" w:rsidRDefault="004A784C">
      <w:pPr>
        <w:rPr>
          <w:b/>
        </w:rPr>
      </w:pPr>
      <w:r>
        <w:rPr>
          <w:b/>
        </w:rPr>
        <w:t>Supplementary file S</w:t>
      </w:r>
      <w:r w:rsidR="001E63C6">
        <w:rPr>
          <w:b/>
        </w:rPr>
        <w:t>7</w:t>
      </w:r>
      <w:r>
        <w:rPr>
          <w:b/>
        </w:rPr>
        <w:t>. GSEA and ToppGene analysis results</w:t>
      </w:r>
    </w:p>
    <w:p w14:paraId="6CE6E43A" w14:textId="77777777" w:rsidR="002F0B44" w:rsidRDefault="002F0B44">
      <w:pPr>
        <w:spacing w:before="0" w:after="0"/>
        <w:jc w:val="both"/>
      </w:pPr>
    </w:p>
    <w:tbl>
      <w:tblPr>
        <w:tblStyle w:val="a0"/>
        <w:tblW w:w="10140" w:type="dxa"/>
        <w:tblInd w:w="70" w:type="dxa"/>
        <w:tblBorders>
          <w:top w:val="nil"/>
          <w:left w:val="nil"/>
          <w:bottom w:val="nil"/>
          <w:right w:val="nil"/>
          <w:insideH w:val="nil"/>
          <w:insideV w:val="nil"/>
        </w:tblBorders>
        <w:tblLayout w:type="fixed"/>
        <w:tblLook w:val="0600" w:firstRow="0" w:lastRow="0" w:firstColumn="0" w:lastColumn="0" w:noHBand="1" w:noVBand="1"/>
      </w:tblPr>
      <w:tblGrid>
        <w:gridCol w:w="840"/>
        <w:gridCol w:w="1380"/>
        <w:gridCol w:w="3375"/>
        <w:gridCol w:w="1635"/>
        <w:gridCol w:w="1380"/>
        <w:gridCol w:w="1530"/>
      </w:tblGrid>
      <w:tr w:rsidR="002F0B44" w14:paraId="0A616736" w14:textId="77777777">
        <w:trPr>
          <w:trHeight w:val="485"/>
        </w:trPr>
        <w:tc>
          <w:tcPr>
            <w:tcW w:w="840" w:type="dxa"/>
            <w:vMerge w:val="restart"/>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0CE7DDA" w14:textId="77777777" w:rsidR="002F0B44" w:rsidRDefault="004A784C">
            <w:pPr>
              <w:spacing w:before="0" w:after="0"/>
              <w:ind w:right="-325"/>
              <w:rPr>
                <w:sz w:val="22"/>
                <w:szCs w:val="22"/>
              </w:rPr>
            </w:pPr>
            <w:r>
              <w:rPr>
                <w:sz w:val="22"/>
                <w:szCs w:val="22"/>
              </w:rPr>
              <w:t>Clique</w:t>
            </w:r>
          </w:p>
        </w:tc>
        <w:tc>
          <w:tcPr>
            <w:tcW w:w="138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BF0CE8" w14:textId="77777777" w:rsidR="002F0B44" w:rsidRDefault="004A784C">
            <w:pPr>
              <w:spacing w:before="0" w:after="0"/>
              <w:jc w:val="center"/>
              <w:rPr>
                <w:sz w:val="22"/>
                <w:szCs w:val="22"/>
              </w:rPr>
            </w:pPr>
            <w:r>
              <w:rPr>
                <w:sz w:val="22"/>
                <w:szCs w:val="22"/>
              </w:rPr>
              <w:t>Components</w:t>
            </w:r>
          </w:p>
        </w:tc>
        <w:tc>
          <w:tcPr>
            <w:tcW w:w="3375"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5EEBBD" w14:textId="77777777" w:rsidR="002F0B44" w:rsidRDefault="004A784C">
            <w:pPr>
              <w:spacing w:before="0" w:after="0"/>
              <w:jc w:val="center"/>
              <w:rPr>
                <w:sz w:val="22"/>
                <w:szCs w:val="22"/>
              </w:rPr>
            </w:pPr>
            <w:r>
              <w:rPr>
                <w:sz w:val="22"/>
                <w:szCs w:val="22"/>
              </w:rPr>
              <w:t>GSEA</w:t>
            </w:r>
          </w:p>
        </w:tc>
        <w:tc>
          <w:tcPr>
            <w:tcW w:w="454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8661C4" w14:textId="77777777" w:rsidR="002F0B44" w:rsidRDefault="004A784C">
            <w:pPr>
              <w:spacing w:before="0" w:after="0"/>
              <w:ind w:left="-720"/>
              <w:jc w:val="center"/>
              <w:rPr>
                <w:sz w:val="22"/>
                <w:szCs w:val="22"/>
              </w:rPr>
            </w:pPr>
            <w:r>
              <w:rPr>
                <w:sz w:val="22"/>
                <w:szCs w:val="22"/>
              </w:rPr>
              <w:t>ToppGene</w:t>
            </w:r>
          </w:p>
        </w:tc>
      </w:tr>
      <w:tr w:rsidR="002F0B44" w14:paraId="769E6CB3" w14:textId="77777777">
        <w:trPr>
          <w:trHeight w:val="485"/>
        </w:trPr>
        <w:tc>
          <w:tcPr>
            <w:tcW w:w="840" w:type="dxa"/>
            <w:vMerge/>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5C12F46" w14:textId="77777777" w:rsidR="002F0B44" w:rsidRDefault="002F0B44">
            <w:pPr>
              <w:widowControl w:val="0"/>
              <w:pBdr>
                <w:top w:val="nil"/>
                <w:left w:val="nil"/>
                <w:bottom w:val="nil"/>
                <w:right w:val="nil"/>
                <w:between w:val="nil"/>
              </w:pBdr>
              <w:spacing w:before="0" w:after="0" w:line="276" w:lineRule="auto"/>
              <w:rPr>
                <w:sz w:val="22"/>
                <w:szCs w:val="22"/>
              </w:rPr>
            </w:pPr>
          </w:p>
        </w:tc>
        <w:tc>
          <w:tcPr>
            <w:tcW w:w="1380"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3F7428" w14:textId="77777777" w:rsidR="002F0B44" w:rsidRDefault="002F0B44">
            <w:pPr>
              <w:widowControl w:val="0"/>
              <w:pBdr>
                <w:top w:val="nil"/>
                <w:left w:val="nil"/>
                <w:bottom w:val="nil"/>
                <w:right w:val="nil"/>
                <w:between w:val="nil"/>
              </w:pBdr>
              <w:spacing w:before="0" w:after="0" w:line="276" w:lineRule="auto"/>
              <w:rPr>
                <w:sz w:val="22"/>
                <w:szCs w:val="22"/>
              </w:rPr>
            </w:pPr>
          </w:p>
        </w:tc>
        <w:tc>
          <w:tcPr>
            <w:tcW w:w="3375"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5819AA" w14:textId="77777777" w:rsidR="002F0B44" w:rsidRDefault="002F0B44">
            <w:pPr>
              <w:widowControl w:val="0"/>
              <w:pBdr>
                <w:top w:val="nil"/>
                <w:left w:val="nil"/>
                <w:bottom w:val="nil"/>
                <w:right w:val="nil"/>
                <w:between w:val="nil"/>
              </w:pBdr>
              <w:spacing w:before="0" w:after="0" w:line="276" w:lineRule="auto"/>
              <w:rPr>
                <w:sz w:val="22"/>
                <w:szCs w:val="22"/>
              </w:rPr>
            </w:pP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D87C3" w14:textId="77777777" w:rsidR="002F0B44" w:rsidRDefault="004A784C">
            <w:pPr>
              <w:spacing w:before="0" w:after="0"/>
              <w:jc w:val="center"/>
              <w:rPr>
                <w:sz w:val="22"/>
                <w:szCs w:val="22"/>
              </w:rPr>
            </w:pPr>
            <w:r>
              <w:rPr>
                <w:sz w:val="22"/>
                <w:szCs w:val="22"/>
              </w:rPr>
              <w:t>BP</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E5188" w14:textId="77777777" w:rsidR="002F0B44" w:rsidRDefault="004A784C">
            <w:pPr>
              <w:spacing w:before="0" w:after="0"/>
              <w:ind w:left="141"/>
              <w:jc w:val="center"/>
              <w:rPr>
                <w:sz w:val="22"/>
                <w:szCs w:val="22"/>
              </w:rPr>
            </w:pPr>
            <w:r>
              <w:rPr>
                <w:sz w:val="22"/>
                <w:szCs w:val="22"/>
              </w:rPr>
              <w:t>MF</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A9477" w14:textId="77777777" w:rsidR="002F0B44" w:rsidRDefault="004A784C">
            <w:pPr>
              <w:spacing w:before="0" w:after="0"/>
              <w:jc w:val="center"/>
              <w:rPr>
                <w:sz w:val="22"/>
                <w:szCs w:val="22"/>
              </w:rPr>
            </w:pPr>
            <w:r>
              <w:rPr>
                <w:sz w:val="22"/>
                <w:szCs w:val="22"/>
              </w:rPr>
              <w:t>CC</w:t>
            </w:r>
          </w:p>
        </w:tc>
      </w:tr>
      <w:tr w:rsidR="002F0B44" w14:paraId="41A40453" w14:textId="77777777">
        <w:trPr>
          <w:trHeight w:val="3140"/>
        </w:trPr>
        <w:tc>
          <w:tcPr>
            <w:tcW w:w="840" w:type="dxa"/>
            <w:tcBorders>
              <w:top w:val="nil"/>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6BCF634" w14:textId="77777777" w:rsidR="002F0B44" w:rsidRDefault="004A784C">
            <w:pPr>
              <w:spacing w:before="0" w:after="0"/>
              <w:rPr>
                <w:sz w:val="18"/>
                <w:szCs w:val="18"/>
              </w:rPr>
            </w:pPr>
            <w:r>
              <w:rPr>
                <w:sz w:val="18"/>
                <w:szCs w:val="18"/>
              </w:rPr>
              <w:t>1</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3E0761" w14:textId="77777777" w:rsidR="002F0B44" w:rsidRDefault="004A784C">
            <w:pPr>
              <w:spacing w:before="0" w:after="0"/>
              <w:rPr>
                <w:sz w:val="18"/>
                <w:szCs w:val="18"/>
              </w:rPr>
            </w:pPr>
            <w:r>
              <w:rPr>
                <w:sz w:val="18"/>
                <w:szCs w:val="18"/>
              </w:rPr>
              <w:t>IC3_2, IC3_3, and IC3_4</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DC997" w14:textId="77777777" w:rsidR="002F0B44" w:rsidRDefault="004A784C">
            <w:pPr>
              <w:spacing w:before="0" w:after="0"/>
              <w:rPr>
                <w:sz w:val="18"/>
                <w:szCs w:val="18"/>
              </w:rPr>
            </w:pPr>
            <w:r>
              <w:rPr>
                <w:sz w:val="18"/>
                <w:szCs w:val="18"/>
              </w:rPr>
              <w:t>HALLMARK_COMPLEMENT, HALLMARK_INTERFERON_GAMMA_RESPONSE, HALLMARK_EPITHELIAL_MESENCHYMAL_TRANSITION</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B65EC" w14:textId="77777777" w:rsidR="002F0B44" w:rsidRDefault="00E11315">
            <w:pPr>
              <w:spacing w:before="0" w:after="0"/>
              <w:rPr>
                <w:sz w:val="18"/>
                <w:szCs w:val="18"/>
              </w:rPr>
            </w:pPr>
            <w:hyperlink r:id="rId13">
              <w:r w:rsidR="004A784C">
                <w:rPr>
                  <w:sz w:val="18"/>
                  <w:szCs w:val="18"/>
                </w:rPr>
                <w:t>humoral immune response</w:t>
              </w:r>
            </w:hyperlink>
            <w:r w:rsidR="004A784C">
              <w:rPr>
                <w:sz w:val="18"/>
                <w:szCs w:val="18"/>
              </w:rPr>
              <w:t>,</w:t>
            </w:r>
            <w:hyperlink r:id="rId14">
              <w:r w:rsidR="004A784C">
                <w:rPr>
                  <w:sz w:val="18"/>
                  <w:szCs w:val="18"/>
                </w:rPr>
                <w:t xml:space="preserve"> immune response-activating cell surface receptor signaling pathway</w:t>
              </w:r>
            </w:hyperlink>
            <w:r w:rsidR="004A784C">
              <w:rPr>
                <w:sz w:val="18"/>
                <w:szCs w:val="18"/>
              </w:rPr>
              <w:t>, cornified envelope assembly</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1CDD3" w14:textId="77777777" w:rsidR="002F0B44" w:rsidRDefault="00E11315">
            <w:pPr>
              <w:spacing w:before="0" w:after="0"/>
              <w:rPr>
                <w:sz w:val="18"/>
                <w:szCs w:val="18"/>
              </w:rPr>
            </w:pPr>
            <w:hyperlink r:id="rId15">
              <w:r w:rsidR="004A784C">
                <w:rPr>
                  <w:sz w:val="18"/>
                  <w:szCs w:val="18"/>
                </w:rPr>
                <w:t>Immunoglobulin receptor binding</w:t>
              </w:r>
            </w:hyperlink>
            <w:r w:rsidR="004A784C">
              <w:rPr>
                <w:sz w:val="18"/>
                <w:szCs w:val="18"/>
              </w:rPr>
              <w:t>,</w:t>
            </w:r>
            <w:hyperlink r:id="rId16">
              <w:r w:rsidR="004A784C">
                <w:rPr>
                  <w:sz w:val="18"/>
                  <w:szCs w:val="18"/>
                </w:rPr>
                <w:t xml:space="preserve"> antigen binding</w:t>
              </w:r>
            </w:hyperlink>
            <w:r w:rsidR="004A784C">
              <w:rPr>
                <w:sz w:val="18"/>
                <w:szCs w:val="18"/>
              </w:rPr>
              <w:t>,</w:t>
            </w:r>
            <w:hyperlink r:id="rId17">
              <w:r w:rsidR="004A784C">
                <w:rPr>
                  <w:sz w:val="18"/>
                  <w:szCs w:val="18"/>
                </w:rPr>
                <w:t xml:space="preserve"> protein-glutamine gamma-</w:t>
              </w:r>
              <w:proofErr w:type="spellStart"/>
              <w:r w:rsidR="004A784C">
                <w:rPr>
                  <w:sz w:val="18"/>
                  <w:szCs w:val="18"/>
                </w:rPr>
                <w:t>glutamyltransferase</w:t>
              </w:r>
              <w:proofErr w:type="spellEnd"/>
              <w:r w:rsidR="004A784C">
                <w:rPr>
                  <w:sz w:val="18"/>
                  <w:szCs w:val="18"/>
                </w:rPr>
                <w:t xml:space="preserve"> activity</w:t>
              </w:r>
            </w:hyperlink>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E1EF3E" w14:textId="77777777" w:rsidR="002F0B44" w:rsidRDefault="00E11315">
            <w:pPr>
              <w:spacing w:before="0" w:after="0"/>
              <w:rPr>
                <w:sz w:val="18"/>
                <w:szCs w:val="18"/>
              </w:rPr>
            </w:pPr>
            <w:hyperlink r:id="rId18">
              <w:r w:rsidR="004A784C">
                <w:rPr>
                  <w:sz w:val="18"/>
                  <w:szCs w:val="18"/>
                </w:rPr>
                <w:t>immunoglobulin complex</w:t>
              </w:r>
            </w:hyperlink>
            <w:r w:rsidR="004A784C">
              <w:rPr>
                <w:sz w:val="18"/>
                <w:szCs w:val="18"/>
              </w:rPr>
              <w:t>,</w:t>
            </w:r>
            <w:hyperlink r:id="rId19">
              <w:r w:rsidR="004A784C">
                <w:rPr>
                  <w:sz w:val="18"/>
                  <w:szCs w:val="18"/>
                </w:rPr>
                <w:t xml:space="preserve"> cornified envelope</w:t>
              </w:r>
            </w:hyperlink>
          </w:p>
        </w:tc>
      </w:tr>
      <w:tr w:rsidR="002F0B44" w14:paraId="364282D4" w14:textId="77777777">
        <w:trPr>
          <w:trHeight w:val="134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6C615" w14:textId="77777777" w:rsidR="002F0B44" w:rsidRDefault="004A784C">
            <w:pPr>
              <w:spacing w:before="0" w:after="0"/>
              <w:rPr>
                <w:sz w:val="18"/>
                <w:szCs w:val="18"/>
              </w:rPr>
            </w:pPr>
            <w:r>
              <w:rPr>
                <w:sz w:val="18"/>
                <w:szCs w:val="18"/>
              </w:rPr>
              <w:t>2</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29FCFA" w14:textId="77777777" w:rsidR="002F0B44" w:rsidRDefault="004A784C">
            <w:pPr>
              <w:spacing w:before="0" w:after="0"/>
              <w:rPr>
                <w:sz w:val="18"/>
                <w:szCs w:val="18"/>
              </w:rPr>
            </w:pPr>
            <w:r>
              <w:rPr>
                <w:sz w:val="18"/>
                <w:szCs w:val="18"/>
              </w:rPr>
              <w:t>IC7_3 and IC14_4</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AEB7F" w14:textId="77777777" w:rsidR="002F0B44" w:rsidRDefault="004A784C">
            <w:pPr>
              <w:spacing w:before="0" w:after="0"/>
              <w:rPr>
                <w:sz w:val="18"/>
                <w:szCs w:val="18"/>
              </w:rPr>
            </w:pPr>
            <w:r>
              <w:rPr>
                <w:sz w:val="18"/>
                <w:szCs w:val="18"/>
              </w:rPr>
              <w:t>HALLMARK_G2M_CHECKPOINT,</w:t>
            </w:r>
          </w:p>
          <w:p w14:paraId="7C893775" w14:textId="77777777" w:rsidR="002F0B44" w:rsidRDefault="004A784C">
            <w:pPr>
              <w:spacing w:before="0" w:after="0"/>
              <w:rPr>
                <w:sz w:val="18"/>
                <w:szCs w:val="18"/>
              </w:rPr>
            </w:pPr>
            <w:r>
              <w:rPr>
                <w:sz w:val="18"/>
                <w:szCs w:val="18"/>
              </w:rPr>
              <w:t>HALLMARK_MITOTIC_SPINDLE</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2178EB" w14:textId="77777777" w:rsidR="002F0B44" w:rsidRDefault="00E11315">
            <w:pPr>
              <w:spacing w:before="0" w:after="0"/>
              <w:rPr>
                <w:sz w:val="18"/>
                <w:szCs w:val="18"/>
              </w:rPr>
            </w:pPr>
            <w:hyperlink r:id="rId20">
              <w:r w:rsidR="004A784C">
                <w:rPr>
                  <w:sz w:val="18"/>
                  <w:szCs w:val="18"/>
                </w:rPr>
                <w:t>chromosome segregation</w:t>
              </w:r>
            </w:hyperlink>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89B20" w14:textId="77777777" w:rsidR="002F0B44" w:rsidRDefault="00E11315">
            <w:pPr>
              <w:spacing w:before="0" w:after="0"/>
              <w:rPr>
                <w:sz w:val="18"/>
                <w:szCs w:val="18"/>
              </w:rPr>
            </w:pPr>
            <w:hyperlink r:id="rId21">
              <w:r w:rsidR="004A784C">
                <w:rPr>
                  <w:sz w:val="18"/>
                  <w:szCs w:val="18"/>
                </w:rPr>
                <w:t>receptor ligand activity</w:t>
              </w:r>
            </w:hyperlink>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3E69B" w14:textId="77777777" w:rsidR="002F0B44" w:rsidRDefault="00E11315">
            <w:pPr>
              <w:spacing w:before="0" w:after="0"/>
              <w:rPr>
                <w:sz w:val="18"/>
                <w:szCs w:val="18"/>
              </w:rPr>
            </w:pPr>
            <w:hyperlink r:id="rId22">
              <w:r w:rsidR="004A784C">
                <w:rPr>
                  <w:sz w:val="18"/>
                  <w:szCs w:val="18"/>
                </w:rPr>
                <w:t>mitochondrial protein complex</w:t>
              </w:r>
            </w:hyperlink>
            <w:r w:rsidR="004A784C">
              <w:rPr>
                <w:sz w:val="18"/>
                <w:szCs w:val="18"/>
              </w:rPr>
              <w:t>,</w:t>
            </w:r>
            <w:hyperlink r:id="rId23">
              <w:r w:rsidR="004A784C">
                <w:rPr>
                  <w:sz w:val="18"/>
                  <w:szCs w:val="18"/>
                </w:rPr>
                <w:t xml:space="preserve"> neutrophil migration</w:t>
              </w:r>
            </w:hyperlink>
          </w:p>
        </w:tc>
      </w:tr>
      <w:tr w:rsidR="002F0B44" w14:paraId="7B95E708" w14:textId="77777777">
        <w:trPr>
          <w:trHeight w:val="905"/>
        </w:trPr>
        <w:tc>
          <w:tcPr>
            <w:tcW w:w="840"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30A1D389" w14:textId="77777777" w:rsidR="002F0B44" w:rsidRDefault="004A784C">
            <w:pPr>
              <w:spacing w:before="0" w:after="0"/>
              <w:rPr>
                <w:sz w:val="18"/>
                <w:szCs w:val="18"/>
              </w:rPr>
            </w:pPr>
            <w:r>
              <w:rPr>
                <w:sz w:val="18"/>
                <w:szCs w:val="18"/>
              </w:rPr>
              <w:t>3</w:t>
            </w:r>
          </w:p>
        </w:tc>
        <w:tc>
          <w:tcPr>
            <w:tcW w:w="138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4B3D046A" w14:textId="77777777" w:rsidR="002F0B44" w:rsidRDefault="004A784C">
            <w:pPr>
              <w:spacing w:before="0" w:after="0"/>
              <w:rPr>
                <w:sz w:val="18"/>
                <w:szCs w:val="18"/>
              </w:rPr>
            </w:pPr>
            <w:r>
              <w:rPr>
                <w:sz w:val="18"/>
                <w:szCs w:val="18"/>
              </w:rPr>
              <w:t>IC1_2 and IC8_4</w:t>
            </w:r>
          </w:p>
        </w:tc>
        <w:tc>
          <w:tcPr>
            <w:tcW w:w="337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7EDF2195" w14:textId="77777777" w:rsidR="002F0B44" w:rsidRDefault="004A784C">
            <w:pPr>
              <w:spacing w:before="0" w:after="0"/>
              <w:rPr>
                <w:sz w:val="18"/>
                <w:szCs w:val="18"/>
              </w:rPr>
            </w:pPr>
            <w:r>
              <w:rPr>
                <w:sz w:val="18"/>
                <w:szCs w:val="18"/>
              </w:rPr>
              <w:t xml:space="preserve">HALLMARK_EPITHELIAL_MESENCHYMAL_TRANSITION, </w:t>
            </w:r>
          </w:p>
          <w:p w14:paraId="5118517B" w14:textId="77777777" w:rsidR="002F0B44" w:rsidRDefault="004A784C">
            <w:pPr>
              <w:spacing w:before="0" w:after="0"/>
              <w:rPr>
                <w:sz w:val="18"/>
                <w:szCs w:val="18"/>
              </w:rPr>
            </w:pPr>
            <w:r>
              <w:rPr>
                <w:sz w:val="18"/>
                <w:szCs w:val="18"/>
              </w:rPr>
              <w:t>HALLMARK_ESTROGEN_RESPONSE_LATE</w:t>
            </w:r>
          </w:p>
        </w:tc>
        <w:tc>
          <w:tcPr>
            <w:tcW w:w="163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2CFABB5E" w14:textId="77777777" w:rsidR="002F0B44" w:rsidRDefault="00E11315">
            <w:pPr>
              <w:spacing w:before="0" w:after="0"/>
              <w:rPr>
                <w:sz w:val="18"/>
                <w:szCs w:val="18"/>
              </w:rPr>
            </w:pPr>
            <w:hyperlink r:id="rId24">
              <w:r w:rsidR="004A784C">
                <w:rPr>
                  <w:sz w:val="18"/>
                  <w:szCs w:val="18"/>
                </w:rPr>
                <w:t>snRNA 3'-end processing</w:t>
              </w:r>
            </w:hyperlink>
          </w:p>
        </w:tc>
        <w:tc>
          <w:tcPr>
            <w:tcW w:w="138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29F2DD44" w14:textId="77777777" w:rsidR="002F0B44" w:rsidRDefault="002F0B44">
            <w:pPr>
              <w:numPr>
                <w:ilvl w:val="0"/>
                <w:numId w:val="1"/>
              </w:numPr>
              <w:pBdr>
                <w:top w:val="nil"/>
                <w:left w:val="nil"/>
                <w:bottom w:val="nil"/>
                <w:right w:val="nil"/>
                <w:between w:val="nil"/>
              </w:pBdr>
              <w:spacing w:before="0" w:after="0"/>
              <w:rPr>
                <w:sz w:val="18"/>
                <w:szCs w:val="18"/>
              </w:rPr>
            </w:pPr>
          </w:p>
        </w:tc>
        <w:tc>
          <w:tcPr>
            <w:tcW w:w="153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651F448E" w14:textId="77777777" w:rsidR="002F0B44" w:rsidRDefault="00E11315">
            <w:pPr>
              <w:spacing w:before="0" w:after="0"/>
              <w:rPr>
                <w:sz w:val="18"/>
                <w:szCs w:val="18"/>
              </w:rPr>
            </w:pPr>
            <w:hyperlink r:id="rId25">
              <w:r w:rsidR="004A784C">
                <w:rPr>
                  <w:sz w:val="18"/>
                  <w:szCs w:val="18"/>
                </w:rPr>
                <w:t>integrator complex</w:t>
              </w:r>
            </w:hyperlink>
          </w:p>
        </w:tc>
      </w:tr>
      <w:tr w:rsidR="002F0B44" w14:paraId="156711ED" w14:textId="77777777">
        <w:trPr>
          <w:trHeight w:val="905"/>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CD09E1" w14:textId="77777777" w:rsidR="002F0B44" w:rsidRDefault="004A784C">
            <w:pPr>
              <w:spacing w:before="0" w:after="0"/>
              <w:rPr>
                <w:sz w:val="18"/>
                <w:szCs w:val="18"/>
              </w:rPr>
            </w:pPr>
            <w:r>
              <w:rPr>
                <w:sz w:val="18"/>
                <w:szCs w:val="18"/>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00CCD7" w14:textId="77777777" w:rsidR="002F0B44" w:rsidRDefault="004A784C">
            <w:pPr>
              <w:spacing w:before="0" w:after="0"/>
              <w:rPr>
                <w:sz w:val="18"/>
                <w:szCs w:val="18"/>
              </w:rPr>
            </w:pPr>
            <w:r>
              <w:rPr>
                <w:sz w:val="18"/>
                <w:szCs w:val="18"/>
              </w:rPr>
              <w:t>IC20_3, IC24_2 and IC6_4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BF0E40" w14:textId="77777777" w:rsidR="002F0B44" w:rsidRDefault="004A784C">
            <w:pPr>
              <w:spacing w:before="0" w:after="0"/>
              <w:rPr>
                <w:sz w:val="18"/>
                <w:szCs w:val="18"/>
              </w:rPr>
            </w:pPr>
            <w:r>
              <w:rPr>
                <w:sz w:val="18"/>
                <w:szCs w:val="18"/>
              </w:rPr>
              <w:t>HALLMARK_INTERFERON_GAMMA_RESPONSE, HALLMARK_EPITHELIAL_MESENCHYMAL_TRANSITION, HALLMARK_TNFA_SIGNALING_VIA_NFKB</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92854A" w14:textId="77777777" w:rsidR="002F0B44" w:rsidRDefault="00E11315">
            <w:pPr>
              <w:spacing w:before="0" w:after="0"/>
            </w:pPr>
            <w:hyperlink r:id="rId26">
              <w:r w:rsidR="004A784C">
                <w:rPr>
                  <w:sz w:val="18"/>
                  <w:szCs w:val="18"/>
                </w:rPr>
                <w:t>extracellular matrix organization</w:t>
              </w:r>
            </w:hyperlink>
            <w:r w:rsidR="004A784C">
              <w:rPr>
                <w:sz w:val="18"/>
                <w:szCs w:val="18"/>
              </w:rPr>
              <w:t xml:space="preserve">, </w:t>
            </w:r>
            <w:hyperlink r:id="rId27">
              <w:r w:rsidR="004A784C">
                <w:rPr>
                  <w:sz w:val="18"/>
                  <w:szCs w:val="18"/>
                </w:rPr>
                <w:t>defense response to virus</w:t>
              </w:r>
            </w:hyperlink>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105223" w14:textId="77777777" w:rsidR="002F0B44" w:rsidRDefault="00E11315">
            <w:pPr>
              <w:spacing w:before="0" w:after="0"/>
              <w:ind w:left="45"/>
              <w:rPr>
                <w:sz w:val="18"/>
                <w:szCs w:val="18"/>
              </w:rPr>
            </w:pPr>
            <w:hyperlink r:id="rId28">
              <w:r w:rsidR="004A784C">
                <w:rPr>
                  <w:sz w:val="18"/>
                  <w:szCs w:val="18"/>
                </w:rPr>
                <w:t>extracellular matrix structural constituent</w:t>
              </w:r>
            </w:hyperlink>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2BABB5" w14:textId="77777777" w:rsidR="002F0B44" w:rsidRDefault="00E11315">
            <w:pPr>
              <w:spacing w:before="0" w:after="0"/>
            </w:pPr>
            <w:hyperlink r:id="rId29">
              <w:r w:rsidR="004A784C">
                <w:rPr>
                  <w:sz w:val="18"/>
                  <w:szCs w:val="18"/>
                </w:rPr>
                <w:t>collagen-containing extracellular matrix</w:t>
              </w:r>
            </w:hyperlink>
          </w:p>
        </w:tc>
      </w:tr>
      <w:tr w:rsidR="002F0B44" w14:paraId="392D80BC" w14:textId="77777777">
        <w:trPr>
          <w:trHeight w:val="905"/>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277C67" w14:textId="77777777" w:rsidR="002F0B44" w:rsidRDefault="004A784C">
            <w:pPr>
              <w:spacing w:before="0" w:after="0"/>
              <w:rPr>
                <w:sz w:val="18"/>
                <w:szCs w:val="18"/>
              </w:rPr>
            </w:pPr>
            <w:r>
              <w:rPr>
                <w:sz w:val="18"/>
                <w:szCs w:val="18"/>
              </w:rPr>
              <w:t>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DC43F3" w14:textId="77777777" w:rsidR="002F0B44" w:rsidRDefault="004A784C">
            <w:pPr>
              <w:spacing w:before="0" w:after="0"/>
              <w:jc w:val="both"/>
              <w:rPr>
                <w:sz w:val="18"/>
                <w:szCs w:val="18"/>
              </w:rPr>
            </w:pPr>
            <w:r>
              <w:rPr>
                <w:sz w:val="18"/>
                <w:szCs w:val="18"/>
              </w:rPr>
              <w:t>IC5_4 and IC21_3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279487" w14:textId="77777777" w:rsidR="002F0B44" w:rsidRDefault="004A784C">
            <w:pPr>
              <w:spacing w:before="0" w:after="0"/>
              <w:jc w:val="both"/>
              <w:rPr>
                <w:sz w:val="18"/>
                <w:szCs w:val="18"/>
              </w:rPr>
            </w:pPr>
            <w:r>
              <w:rPr>
                <w:sz w:val="18"/>
                <w:szCs w:val="18"/>
              </w:rPr>
              <w:t>HALLMARK_INTERFERON_ALPHA_RESPONSE,</w:t>
            </w:r>
          </w:p>
          <w:p w14:paraId="6579AAF3" w14:textId="77777777" w:rsidR="002F0B44" w:rsidRDefault="004A784C">
            <w:pPr>
              <w:spacing w:before="0" w:after="0"/>
              <w:jc w:val="both"/>
              <w:rPr>
                <w:sz w:val="18"/>
                <w:szCs w:val="18"/>
              </w:rPr>
            </w:pPr>
            <w:r>
              <w:rPr>
                <w:sz w:val="18"/>
                <w:szCs w:val="18"/>
              </w:rPr>
              <w:t>HALLMARK_INFLAMMATORY_RESPONSE, HALLMARK_COMPLEMEN, HALLMARK_EPITHELIAL_MESENCHYMAL_TRANSITION, HALLMARK_KRAS_SIGNALING_UP</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0170E" w14:textId="77777777" w:rsidR="002F0B44" w:rsidRDefault="00E11315">
            <w:pPr>
              <w:spacing w:before="0" w:after="0"/>
              <w:rPr>
                <w:sz w:val="18"/>
                <w:szCs w:val="18"/>
              </w:rPr>
            </w:pPr>
            <w:hyperlink r:id="rId30">
              <w:r w:rsidR="004A784C">
                <w:rPr>
                  <w:sz w:val="18"/>
                  <w:szCs w:val="18"/>
                </w:rPr>
                <w:t>type I interferon signaling pathway</w:t>
              </w:r>
            </w:hyperlink>
            <w:r w:rsidR="004A784C">
              <w:rPr>
                <w:sz w:val="18"/>
                <w:szCs w:val="18"/>
              </w:rPr>
              <w:t>,</w:t>
            </w:r>
            <w:hyperlink r:id="rId31">
              <w:r w:rsidR="004A784C">
                <w:rPr>
                  <w:sz w:val="18"/>
                  <w:szCs w:val="18"/>
                </w:rPr>
                <w:t xml:space="preserve"> defense response to virus</w:t>
              </w:r>
            </w:hyperlink>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12158" w14:textId="77777777" w:rsidR="002F0B44" w:rsidRDefault="00E11315">
            <w:pPr>
              <w:spacing w:before="0" w:after="0"/>
              <w:rPr>
                <w:sz w:val="18"/>
                <w:szCs w:val="18"/>
              </w:rPr>
            </w:pPr>
            <w:hyperlink r:id="rId32">
              <w:r w:rsidR="004A784C">
                <w:rPr>
                  <w:sz w:val="18"/>
                  <w:szCs w:val="18"/>
                </w:rPr>
                <w:t>chemokine receptor binding</w:t>
              </w:r>
            </w:hyperlink>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88FBB7" w14:textId="77777777" w:rsidR="002F0B44" w:rsidRDefault="00E11315">
            <w:pPr>
              <w:spacing w:before="0" w:after="0"/>
              <w:jc w:val="both"/>
              <w:rPr>
                <w:sz w:val="18"/>
                <w:szCs w:val="18"/>
              </w:rPr>
            </w:pPr>
            <w:hyperlink r:id="rId33">
              <w:r w:rsidR="004A784C">
                <w:rPr>
                  <w:sz w:val="18"/>
                  <w:szCs w:val="18"/>
                </w:rPr>
                <w:t>MHC protein complex</w:t>
              </w:r>
            </w:hyperlink>
          </w:p>
          <w:p w14:paraId="5D2D9803" w14:textId="77777777" w:rsidR="002F0B44" w:rsidRDefault="004A784C">
            <w:pPr>
              <w:spacing w:before="0" w:after="0"/>
              <w:rPr>
                <w:sz w:val="18"/>
                <w:szCs w:val="18"/>
              </w:rPr>
            </w:pPr>
            <w:r>
              <w:rPr>
                <w:sz w:val="18"/>
                <w:szCs w:val="18"/>
              </w:rPr>
              <w:t xml:space="preserve"> </w:t>
            </w:r>
          </w:p>
        </w:tc>
      </w:tr>
    </w:tbl>
    <w:p w14:paraId="21B07761" w14:textId="77777777" w:rsidR="002F0B44" w:rsidRDefault="002F0B44">
      <w:pPr>
        <w:spacing w:before="240"/>
      </w:pPr>
    </w:p>
    <w:sectPr w:rsidR="002F0B44">
      <w:headerReference w:type="even" r:id="rId34"/>
      <w:footerReference w:type="even" r:id="rId35"/>
      <w:footerReference w:type="default" r:id="rId36"/>
      <w:headerReference w:type="first" r:id="rId37"/>
      <w:pgSz w:w="12240" w:h="15840"/>
      <w:pgMar w:top="1138" w:right="1181" w:bottom="1138" w:left="128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C6F6" w14:textId="77777777" w:rsidR="00335A09" w:rsidRDefault="00335A09">
      <w:pPr>
        <w:spacing w:before="0" w:after="0"/>
      </w:pPr>
      <w:r>
        <w:separator/>
      </w:r>
    </w:p>
  </w:endnote>
  <w:endnote w:type="continuationSeparator" w:id="0">
    <w:p w14:paraId="1A32481A" w14:textId="77777777" w:rsidR="00335A09" w:rsidRDefault="00335A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2151" w14:textId="77777777" w:rsidR="002F0B44" w:rsidRDefault="004A784C">
    <w:pPr>
      <w:rPr>
        <w:color w:val="C00000"/>
      </w:rPr>
    </w:pPr>
    <w:r>
      <w:rPr>
        <w:noProof/>
        <w:lang w:val="ru-RU" w:eastAsia="ru-RU"/>
      </w:rPr>
      <mc:AlternateContent>
        <mc:Choice Requires="wps">
          <w:drawing>
            <wp:anchor distT="0" distB="0" distL="114300" distR="114300" simplePos="0" relativeHeight="251659264" behindDoc="0" locked="0" layoutInCell="1" hidden="0" allowOverlap="1" wp14:anchorId="47015D50" wp14:editId="1A65A79F">
              <wp:simplePos x="0" y="0"/>
              <wp:positionH relativeFrom="column">
                <wp:posOffset>4686300</wp:posOffset>
              </wp:positionH>
              <wp:positionV relativeFrom="paragraph">
                <wp:posOffset>0</wp:posOffset>
              </wp:positionV>
              <wp:extent cx="1518285" cy="405130"/>
              <wp:effectExtent l="0" t="0" r="0" b="0"/>
              <wp:wrapNone/>
              <wp:docPr id="57" name="Rectangle 57"/>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14:paraId="066D2770" w14:textId="77777777" w:rsidR="002F0B44" w:rsidRDefault="004A784C">
                          <w:pPr>
                            <w:jc w:val="right"/>
                            <w:textDirection w:val="btLr"/>
                          </w:pPr>
                          <w:r>
                            <w:rPr>
                              <w:color w:val="000000"/>
                            </w:rPr>
                            <w:t xml:space="preserve"> </w:t>
                          </w:r>
                          <w:proofErr w:type="gramStart"/>
                          <w:r>
                            <w:rPr>
                              <w:color w:val="000000"/>
                            </w:rPr>
                            <w:t>PAGE  \</w:t>
                          </w:r>
                          <w:proofErr w:type="gramEnd"/>
                          <w:r>
                            <w:rPr>
                              <w:color w:val="000000"/>
                            </w:rPr>
                            <w:t>* Arabic  \* MERGEFORMAT 2</w:t>
                          </w:r>
                        </w:p>
                      </w:txbxContent>
                    </wps:txbx>
                    <wps:bodyPr spcFirstLastPara="1" wrap="square" lIns="91425" tIns="45700" rIns="91425" bIns="45700" anchor="t" anchorCtr="0">
                      <a:noAutofit/>
                    </wps:bodyPr>
                  </wps:wsp>
                </a:graphicData>
              </a:graphic>
            </wp:anchor>
          </w:drawing>
        </mc:Choice>
        <mc:Fallback>
          <w:pict>
            <v:rect w14:anchorId="47015D50" id="Rectangle 57" o:spid="_x0000_s1026" style="position:absolute;margin-left:369pt;margin-top:0;width:119.55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" filled="f" stroked="f">
              <v:textbox inset="2.53958mm,1.2694mm,2.53958mm,1.2694mm">
                <w:txbxContent>
                  <w:p w14:paraId="066D2770" w14:textId="77777777" w:rsidR="002F0B44" w:rsidRDefault="004A784C">
                    <w:pPr>
                      <w:jc w:val="right"/>
                      <w:textDirection w:val="btLr"/>
                    </w:pPr>
                    <w:r>
                      <w:rPr>
                        <w:color w:val="000000"/>
                      </w:rPr>
                      <w:t xml:space="preserve"> </w:t>
                    </w:r>
                    <w:proofErr w:type="gramStart"/>
                    <w:r>
                      <w:rPr>
                        <w:color w:val="000000"/>
                      </w:rPr>
                      <w:t>PAGE  \</w:t>
                    </w:r>
                    <w:proofErr w:type="gramEnd"/>
                    <w:r>
                      <w:rPr>
                        <w:color w:val="000000"/>
                      </w:rPr>
                      <w:t>* Arabic  \* MERGEFORMAT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4B86" w14:textId="77777777" w:rsidR="002F0B44" w:rsidRDefault="004A784C">
    <w:pPr>
      <w:rPr>
        <w:b/>
        <w:sz w:val="20"/>
        <w:szCs w:val="20"/>
      </w:rPr>
    </w:pPr>
    <w:r>
      <w:rPr>
        <w:noProof/>
        <w:lang w:val="ru-RU" w:eastAsia="ru-RU"/>
      </w:rPr>
      <mc:AlternateContent>
        <mc:Choice Requires="wps">
          <w:drawing>
            <wp:anchor distT="0" distB="0" distL="114300" distR="114300" simplePos="0" relativeHeight="251658240" behindDoc="0" locked="0" layoutInCell="1" hidden="0" allowOverlap="1" wp14:anchorId="48DC4545" wp14:editId="455A3EFC">
              <wp:simplePos x="0" y="0"/>
              <wp:positionH relativeFrom="column">
                <wp:posOffset>4686300</wp:posOffset>
              </wp:positionH>
              <wp:positionV relativeFrom="paragraph">
                <wp:posOffset>0</wp:posOffset>
              </wp:positionV>
              <wp:extent cx="1518285" cy="405130"/>
              <wp:effectExtent l="0" t="0" r="0" b="0"/>
              <wp:wrapNone/>
              <wp:docPr id="58" name="Rectangle 58"/>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14:paraId="66058D39" w14:textId="77777777" w:rsidR="002F0B44" w:rsidRDefault="004A784C">
                          <w:pPr>
                            <w:jc w:val="right"/>
                            <w:textDirection w:val="btLr"/>
                          </w:pPr>
                          <w:r>
                            <w:rPr>
                              <w:color w:val="000000"/>
                            </w:rPr>
                            <w:t xml:space="preserve"> </w:t>
                          </w:r>
                          <w:proofErr w:type="gramStart"/>
                          <w:r>
                            <w:rPr>
                              <w:color w:val="000000"/>
                            </w:rPr>
                            <w:t>PAGE  \</w:t>
                          </w:r>
                          <w:proofErr w:type="gramEnd"/>
                          <w:r>
                            <w:rPr>
                              <w:color w:val="000000"/>
                            </w:rPr>
                            <w:t>* Arabic  \* MERGEFORMAT 3</w:t>
                          </w:r>
                        </w:p>
                      </w:txbxContent>
                    </wps:txbx>
                    <wps:bodyPr spcFirstLastPara="1" wrap="square" lIns="91425" tIns="45700" rIns="91425" bIns="45700" anchor="t" anchorCtr="0">
                      <a:noAutofit/>
                    </wps:bodyPr>
                  </wps:wsp>
                </a:graphicData>
              </a:graphic>
            </wp:anchor>
          </w:drawing>
        </mc:Choice>
        <mc:Fallback>
          <w:pict>
            <v:rect w14:anchorId="48DC4545" id="Rectangle 58" o:spid="_x0000_s1027" style="position:absolute;margin-left:369pt;margin-top:0;width:119.55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" filled="f" stroked="f">
              <v:textbox inset="2.53958mm,1.2694mm,2.53958mm,1.2694mm">
                <w:txbxContent>
                  <w:p w14:paraId="66058D39" w14:textId="77777777" w:rsidR="002F0B44" w:rsidRDefault="004A784C">
                    <w:pPr>
                      <w:jc w:val="right"/>
                      <w:textDirection w:val="btLr"/>
                    </w:pPr>
                    <w:r>
                      <w:rPr>
                        <w:color w:val="000000"/>
                      </w:rPr>
                      <w:t xml:space="preserve"> </w:t>
                    </w:r>
                    <w:proofErr w:type="gramStart"/>
                    <w:r>
                      <w:rPr>
                        <w:color w:val="000000"/>
                      </w:rPr>
                      <w:t>PAGE  \</w:t>
                    </w:r>
                    <w:proofErr w:type="gramEnd"/>
                    <w:r>
                      <w:rPr>
                        <w:color w:val="000000"/>
                      </w:rPr>
                      <w:t>* Arabic  \* MERGEFORMAT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E7EC" w14:textId="77777777" w:rsidR="00335A09" w:rsidRDefault="00335A09">
      <w:pPr>
        <w:spacing w:before="0" w:after="0"/>
      </w:pPr>
      <w:r>
        <w:separator/>
      </w:r>
    </w:p>
  </w:footnote>
  <w:footnote w:type="continuationSeparator" w:id="0">
    <w:p w14:paraId="32372EF0" w14:textId="77777777" w:rsidR="00335A09" w:rsidRDefault="00335A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137F" w14:textId="77777777" w:rsidR="002F0B44" w:rsidRDefault="004A784C">
    <w: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AA2" w14:textId="77777777" w:rsidR="002F0B44" w:rsidRDefault="004A784C">
    <w:r>
      <w:rPr>
        <w:b/>
        <w:noProof/>
        <w:color w:val="A6A6A6"/>
        <w:lang w:val="ru-RU" w:eastAsia="ru-RU"/>
      </w:rPr>
      <w:drawing>
        <wp:inline distT="0" distB="0" distL="0" distR="0" wp14:anchorId="322F17FF" wp14:editId="53B8724B">
          <wp:extent cx="1534909" cy="551877"/>
          <wp:effectExtent l="0" t="0" r="0" b="0"/>
          <wp:docPr id="62" name="image3.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3.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45E1"/>
    <w:multiLevelType w:val="multilevel"/>
    <w:tmpl w:val="183ABE74"/>
    <w:lvl w:ilvl="0">
      <w:start w:val="2"/>
      <w:numFmt w:val="bullet"/>
      <w:lvlText w:val="-"/>
      <w:lvlJc w:val="left"/>
      <w:pPr>
        <w:ind w:left="405" w:hanging="360"/>
      </w:pPr>
      <w:rPr>
        <w:rFonts w:ascii="Times New Roman" w:eastAsia="Times New Roman" w:hAnsi="Times New Roman" w:cs="Times New Roman"/>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1" w15:restartNumberingAfterBreak="0">
    <w:nsid w:val="73EC6DB1"/>
    <w:multiLevelType w:val="multilevel"/>
    <w:tmpl w:val="D06A1D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44"/>
    <w:rsid w:val="00057377"/>
    <w:rsid w:val="001E63C6"/>
    <w:rsid w:val="002F0B44"/>
    <w:rsid w:val="00335A09"/>
    <w:rsid w:val="004A784C"/>
    <w:rsid w:val="00557CC9"/>
    <w:rsid w:val="00D812EF"/>
    <w:rsid w:val="00E1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6C9F"/>
  <w15:docId w15:val="{E1FB5B58-7213-4D00-B305-56CD86F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style>
  <w:style w:type="paragraph" w:styleId="Heading1">
    <w:name w:val="heading 1"/>
    <w:basedOn w:val="ListParagraph"/>
    <w:next w:val="Normal"/>
    <w:link w:val="Heading1Char"/>
    <w:uiPriority w:val="9"/>
    <w:qFormat/>
    <w:rsid w:val="00AB6715"/>
    <w:pPr>
      <w:numPr>
        <w:numId w:val="2"/>
      </w:numPr>
      <w:spacing w:before="240"/>
      <w:contextualSpacing w:val="0"/>
      <w:outlineLvl w:val="0"/>
    </w:pPr>
    <w:rPr>
      <w:b/>
    </w:rPr>
  </w:style>
  <w:style w:type="paragraph" w:styleId="Heading2">
    <w:name w:val="heading 2"/>
    <w:basedOn w:val="Heading1"/>
    <w:next w:val="Normal"/>
    <w:link w:val="Heading2Char"/>
    <w:uiPriority w:val="9"/>
    <w:semiHidden/>
    <w:unhideWhenUsed/>
    <w:qFormat/>
    <w:rsid w:val="00AB6715"/>
    <w:pPr>
      <w:numPr>
        <w:ilvl w:val="1"/>
      </w:numPr>
      <w:spacing w:after="200"/>
      <w:outlineLvl w:val="1"/>
    </w:pPr>
  </w:style>
  <w:style w:type="paragraph" w:styleId="Heading3">
    <w:name w:val="heading 3"/>
    <w:basedOn w:val="Normal"/>
    <w:next w:val="Normal"/>
    <w:link w:val="Heading3Char"/>
    <w:uiPriority w:val="9"/>
    <w:semiHidden/>
    <w:unhideWhenUsed/>
    <w:qFormat/>
    <w:rsid w:val="00AB6715"/>
    <w:pPr>
      <w:keepNext/>
      <w:keepLines/>
      <w:numPr>
        <w:ilvl w:val="2"/>
        <w:numId w:val="2"/>
      </w:numPr>
      <w:spacing w:before="40" w:after="120"/>
      <w:outlineLvl w:val="2"/>
    </w:pPr>
    <w:rPr>
      <w:rFonts w:eastAsiaTheme="majorEastAsia" w:cstheme="majorBidi"/>
      <w:b/>
    </w:rPr>
  </w:style>
  <w:style w:type="paragraph" w:styleId="Heading4">
    <w:name w:val="heading 4"/>
    <w:basedOn w:val="Heading3"/>
    <w:next w:val="Normal"/>
    <w:link w:val="Heading4Char"/>
    <w:uiPriority w:val="9"/>
    <w:semiHidden/>
    <w:unhideWhenUsed/>
    <w:qFormat/>
    <w:rsid w:val="00AB6715"/>
    <w:pPr>
      <w:numPr>
        <w:ilvl w:val="3"/>
      </w:numPr>
      <w:outlineLvl w:val="3"/>
    </w:pPr>
    <w:rPr>
      <w:iCs/>
    </w:rPr>
  </w:style>
  <w:style w:type="paragraph" w:styleId="Heading5">
    <w:name w:val="heading 5"/>
    <w:basedOn w:val="Heading4"/>
    <w:next w:val="Normal"/>
    <w:link w:val="Heading5Char"/>
    <w:uiPriority w:val="9"/>
    <w:semiHidden/>
    <w:unhideWhenUsed/>
    <w:qFormat/>
    <w:rsid w:val="00AB6715"/>
    <w:pPr>
      <w:numPr>
        <w:ilvl w:val="4"/>
      </w:num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715"/>
    <w:pPr>
      <w:suppressLineNumbers/>
      <w:spacing w:before="240" w:after="360"/>
      <w:jc w:val="center"/>
    </w:pPr>
    <w:rPr>
      <w:b/>
      <w:sz w:val="32"/>
      <w:szCs w:val="32"/>
    </w:rPr>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qFormat/>
    <w:pPr>
      <w:spacing w:before="240"/>
    </w:pPr>
    <w:rPr>
      <w:b/>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b/>
      <w:bCs/>
    </w:rPr>
  </w:style>
  <w:style w:type="paragraph" w:styleId="NoSpacing">
    <w:name w:val="No Spacing"/>
    <w:uiPriority w:val="99"/>
    <w:unhideWhenUsed/>
    <w:qFormat/>
    <w:rsid w:val="00AB6715"/>
    <w:pPr>
      <w:spacing w:after="0"/>
    </w:p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tabs>
        <w:tab w:val="num" w:pos="720"/>
      </w:tabs>
      <w:ind w:left="720" w:hanging="720"/>
      <w:contextualSpacing/>
    </w:pPr>
    <w:rPr>
      <w:rFonts w:eastAsia="Cambria"/>
    </w:rPr>
  </w:style>
  <w:style w:type="numbering" w:customStyle="1" w:styleId="Headings">
    <w:name w:val="Headings"/>
    <w:uiPriority w:val="99"/>
    <w:rsid w:val="00AB6715"/>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1">
    <w:name w:val="1"/>
    <w:basedOn w:val="TableNormal"/>
    <w:rsid w:val="009B23CC"/>
    <w:rPr>
      <w:lang w:eastAsia="ru-RU"/>
    </w:rPr>
    <w:tblPr>
      <w:tblStyleRowBandSize w:val="1"/>
      <w:tblStyleColBandSize w:val="1"/>
      <w:tblCellMar>
        <w:top w:w="100" w:type="dxa"/>
        <w:left w:w="100" w:type="dxa"/>
        <w:bottom w:w="100" w:type="dxa"/>
        <w:right w:w="100"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bi.ac.uk/ego/DisplayGoTerm?id=GO:0006959" TargetMode="External"/><Relationship Id="rId18" Type="http://schemas.openxmlformats.org/officeDocument/2006/relationships/hyperlink" Target="http://www.ebi.ac.uk/ego/DisplayGoTerm?id=GO:0019814" TargetMode="External"/><Relationship Id="rId26" Type="http://schemas.openxmlformats.org/officeDocument/2006/relationships/hyperlink" Target="http://www.ebi.ac.uk/ego/DisplayGoTerm?id=GO:0030198" TargetMode="External"/><Relationship Id="rId39" Type="http://schemas.openxmlformats.org/officeDocument/2006/relationships/theme" Target="theme/theme1.xml"/><Relationship Id="rId21" Type="http://schemas.openxmlformats.org/officeDocument/2006/relationships/hyperlink" Target="http://www.ebi.ac.uk/ego/DisplayGoTerm?id=GO:004801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ebi.ac.uk/ego/DisplayGoTerm?id=GO:0003810" TargetMode="External"/><Relationship Id="rId25" Type="http://schemas.openxmlformats.org/officeDocument/2006/relationships/hyperlink" Target="http://www.ebi.ac.uk/ego/DisplayGoTerm?id=GO:0032039" TargetMode="External"/><Relationship Id="rId33" Type="http://schemas.openxmlformats.org/officeDocument/2006/relationships/hyperlink" Target="http://www.ebi.ac.uk/ego/DisplayGoTerm?id=GO:004261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i.ac.uk/ego/DisplayGoTerm?id=GO:0003823" TargetMode="External"/><Relationship Id="rId20" Type="http://schemas.openxmlformats.org/officeDocument/2006/relationships/hyperlink" Target="http://www.ebi.ac.uk/ego/DisplayGoTerm?id=GO:0007059" TargetMode="External"/><Relationship Id="rId29" Type="http://schemas.openxmlformats.org/officeDocument/2006/relationships/hyperlink" Target="http://www.ebi.ac.uk/ego/DisplayGoTerm?id=GO:0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ebi.ac.uk/ego/DisplayGoTerm?id=GO:0034472" TargetMode="External"/><Relationship Id="rId32" Type="http://schemas.openxmlformats.org/officeDocument/2006/relationships/hyperlink" Target="http://www.ebi.ac.uk/ego/DisplayGoTerm?id=GO:0042379"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bi.ac.uk/ego/DisplayGoTerm?id=GO:0034987" TargetMode="External"/><Relationship Id="rId23" Type="http://schemas.openxmlformats.org/officeDocument/2006/relationships/hyperlink" Target="http://www.ebi.ac.uk/ego/DisplayGoTerm?id=GO:1990266" TargetMode="External"/><Relationship Id="rId28" Type="http://schemas.openxmlformats.org/officeDocument/2006/relationships/hyperlink" Target="http://www.ebi.ac.uk/ego/DisplayGoTerm?id=GO:0005201"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ebi.ac.uk/ego/DisplayGoTerm?id=GO:0001533" TargetMode="External"/><Relationship Id="rId31" Type="http://schemas.openxmlformats.org/officeDocument/2006/relationships/hyperlink" Target="http://www.ebi.ac.uk/ego/DisplayGoTerm?id=GO:00516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bi.ac.uk/ego/DisplayGoTerm?id=GO:0002429" TargetMode="External"/><Relationship Id="rId22" Type="http://schemas.openxmlformats.org/officeDocument/2006/relationships/hyperlink" Target="http://www.ebi.ac.uk/ego/DisplayGoTerm?id=GO:0098798" TargetMode="External"/><Relationship Id="rId27" Type="http://schemas.openxmlformats.org/officeDocument/2006/relationships/hyperlink" Target="http://www.ebi.ac.uk/ego/DisplayGoTerm?id=GO:0051607" TargetMode="External"/><Relationship Id="rId30" Type="http://schemas.openxmlformats.org/officeDocument/2006/relationships/hyperlink" Target="http://www.ebi.ac.uk/ego/DisplayGoTerm?id=GO:0060337"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eqJUiS7TRqNa1umu0/SyILK9w==">AMUW2mW7SwXpJurNKjo73KVV08AnIwMSiu5BQvqIB8yWMpH0p+CqoolZF8N4LtVw+zSO32AX8gBY5/+e5/4OylL6aEitnc3mo0v6IDf94DDDAfK7lu0mfZsvWiC2D5w6XruxWMtaLeOE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Jophcy Kumar</cp:lastModifiedBy>
  <cp:revision>2</cp:revision>
  <dcterms:created xsi:type="dcterms:W3CDTF">2021-10-06T13:41:00Z</dcterms:created>
  <dcterms:modified xsi:type="dcterms:W3CDTF">2021-10-06T13:41:00Z</dcterms:modified>
</cp:coreProperties>
</file>