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5BD74" w14:textId="5D58B183" w:rsidR="00313E98" w:rsidRDefault="0081427C" w:rsidP="0081427C">
      <w:pPr>
        <w:tabs>
          <w:tab w:val="left" w:pos="3872"/>
          <w:tab w:val="center" w:pos="4873"/>
          <w:tab w:val="right" w:pos="9746"/>
        </w:tabs>
      </w:pPr>
      <w:r w:rsidRPr="009A2AC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6BFBF72" wp14:editId="338BFB26">
            <wp:simplePos x="0" y="0"/>
            <wp:positionH relativeFrom="column">
              <wp:posOffset>3293110</wp:posOffset>
            </wp:positionH>
            <wp:positionV relativeFrom="paragraph">
              <wp:posOffset>-23918</wp:posOffset>
            </wp:positionV>
            <wp:extent cx="2879725" cy="2129266"/>
            <wp:effectExtent l="19050" t="19050" r="15875" b="234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292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AC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E94D5A8" wp14:editId="39F95F94">
            <wp:simplePos x="0" y="0"/>
            <wp:positionH relativeFrom="column">
              <wp:posOffset>635</wp:posOffset>
            </wp:positionH>
            <wp:positionV relativeFrom="paragraph">
              <wp:posOffset>-22225</wp:posOffset>
            </wp:positionV>
            <wp:extent cx="2946158" cy="2127600"/>
            <wp:effectExtent l="19050" t="19050" r="26035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158" cy="2127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AC5">
        <w:tab/>
      </w:r>
      <w:r w:rsidR="009A2AC5">
        <w:tab/>
      </w:r>
      <w:r>
        <w:tab/>
      </w:r>
    </w:p>
    <w:p w14:paraId="0EBC99DA" w14:textId="05584E97" w:rsidR="009A2AC5" w:rsidRDefault="009A2AC5" w:rsidP="009A2AC5">
      <w:pPr>
        <w:tabs>
          <w:tab w:val="left" w:pos="2235"/>
          <w:tab w:val="center" w:pos="4873"/>
          <w:tab w:val="left" w:pos="8031"/>
        </w:tabs>
      </w:pPr>
      <w:r>
        <w:tab/>
      </w:r>
      <w:r>
        <w:tab/>
      </w:r>
      <w:r>
        <w:tab/>
      </w:r>
    </w:p>
    <w:p w14:paraId="2B31CF95" w14:textId="307A8096" w:rsidR="009A2AC5" w:rsidRDefault="009A2AC5"/>
    <w:p w14:paraId="4E797414" w14:textId="1B38D99A" w:rsidR="009A2AC5" w:rsidRDefault="009A2AC5" w:rsidP="009A2AC5">
      <w:pPr>
        <w:tabs>
          <w:tab w:val="left" w:pos="4189"/>
        </w:tabs>
      </w:pPr>
      <w:r>
        <w:tab/>
      </w:r>
    </w:p>
    <w:p w14:paraId="1F16FA53" w14:textId="43972F21" w:rsidR="009A2AC5" w:rsidRDefault="009A2AC5" w:rsidP="009A2AC5">
      <w:pPr>
        <w:jc w:val="right"/>
      </w:pPr>
    </w:p>
    <w:p w14:paraId="1933B831" w14:textId="32EC881F" w:rsidR="009A2AC5" w:rsidRDefault="009A2AC5"/>
    <w:p w14:paraId="2B7AAC35" w14:textId="625D3EA2" w:rsidR="009A2AC5" w:rsidRDefault="009A2AC5"/>
    <w:p w14:paraId="0EBFC465" w14:textId="185DAEFA" w:rsidR="009A2AC5" w:rsidRDefault="009A2AC5" w:rsidP="0081427C">
      <w:pPr>
        <w:ind w:firstLine="720"/>
        <w:jc w:val="right"/>
      </w:pPr>
    </w:p>
    <w:p w14:paraId="5CE53CC5" w14:textId="1702AF1A" w:rsidR="005F790D" w:rsidRDefault="005F790D">
      <w:r>
        <w:t>Supplemental Figure</w:t>
      </w:r>
      <w:r w:rsidR="00313E98">
        <w:t xml:space="preserve"> 1. </w:t>
      </w:r>
      <w:r w:rsidR="00313E98" w:rsidRPr="00313E98">
        <w:t>LC-</w:t>
      </w:r>
      <w:proofErr w:type="gramStart"/>
      <w:r w:rsidR="00313E98" w:rsidRPr="00313E98">
        <w:t>MS(</w:t>
      </w:r>
      <w:proofErr w:type="spellStart"/>
      <w:proofErr w:type="gramEnd"/>
      <w:r w:rsidR="00313E98" w:rsidRPr="00313E98">
        <w:t>MS</w:t>
      </w:r>
      <w:r w:rsidR="00313E98" w:rsidRPr="00313E98">
        <w:rPr>
          <w:vertAlign w:val="superscript"/>
        </w:rPr>
        <w:t>n</w:t>
      </w:r>
      <w:proofErr w:type="spellEnd"/>
      <w:r w:rsidR="00313E98" w:rsidRPr="00313E98">
        <w:t xml:space="preserve">) </w:t>
      </w:r>
      <w:r w:rsidR="00313E98">
        <w:t xml:space="preserve">identification </w:t>
      </w:r>
      <w:r w:rsidR="00313E98" w:rsidRPr="00313E98">
        <w:t xml:space="preserve">of </w:t>
      </w:r>
      <w:r w:rsidR="00313E98">
        <w:t>7</w:t>
      </w:r>
      <w:r w:rsidR="00313E98">
        <w:rPr>
          <w:rFonts w:cstheme="minorHAnsi"/>
        </w:rPr>
        <w:t>α</w:t>
      </w:r>
      <w:r w:rsidR="00313E98">
        <w:t>-hydroxy-27-</w:t>
      </w:r>
      <w:r w:rsidR="00313E98">
        <w:rPr>
          <w:i/>
          <w:iCs/>
        </w:rPr>
        <w:t>nor</w:t>
      </w:r>
      <w:r w:rsidR="00313E98">
        <w:t xml:space="preserve">cholest-4-ene-3,24-dione </w:t>
      </w:r>
      <w:r w:rsidR="00313E98" w:rsidRPr="00313E98">
        <w:t xml:space="preserve">in CSF. (A) RIC of </w:t>
      </w:r>
      <w:r w:rsidR="00313E98">
        <w:t>539</w:t>
      </w:r>
      <w:r w:rsidR="0030763C">
        <w:t>.4004</w:t>
      </w:r>
      <w:r w:rsidR="00313E98" w:rsidRPr="00313E98">
        <w:t xml:space="preserve"> ± 5 ppm (upper panel) and </w:t>
      </w:r>
      <w:r w:rsidR="00313E98">
        <w:t>534</w:t>
      </w:r>
      <w:r w:rsidR="0030763C">
        <w:t>.3690</w:t>
      </w:r>
      <w:r w:rsidR="00313E98" w:rsidRPr="00313E98">
        <w:t xml:space="preserve"> ± 5 ppm (lower panel) </w:t>
      </w:r>
      <w:r w:rsidR="00313E98">
        <w:t>and (B)</w:t>
      </w:r>
      <w:r w:rsidR="00313E98" w:rsidRPr="00313E98">
        <w:t xml:space="preserve"> MS</w:t>
      </w:r>
      <w:r w:rsidR="00313E98" w:rsidRPr="00313E98">
        <w:rPr>
          <w:vertAlign w:val="superscript"/>
        </w:rPr>
        <w:t>3</w:t>
      </w:r>
      <w:r w:rsidR="00313E98" w:rsidRPr="00313E98">
        <w:t xml:space="preserve"> (M</w:t>
      </w:r>
      <w:r w:rsidR="00313E98">
        <w:rPr>
          <w:vertAlign w:val="superscript"/>
        </w:rPr>
        <w:t>+</w:t>
      </w:r>
      <w:r w:rsidR="00313E98">
        <w:sym w:font="Wingdings" w:char="F0E0"/>
      </w:r>
      <w:r w:rsidR="00313E98" w:rsidRPr="00313E98">
        <w:t>M</w:t>
      </w:r>
      <w:r w:rsidR="00313E98">
        <w:t>-</w:t>
      </w:r>
      <w:proofErr w:type="spellStart"/>
      <w:r w:rsidR="00313E98" w:rsidRPr="00313E98">
        <w:t>Py</w:t>
      </w:r>
      <w:proofErr w:type="spellEnd"/>
      <w:r w:rsidR="00313E98">
        <w:rPr>
          <w:vertAlign w:val="superscript"/>
        </w:rPr>
        <w:t>+</w:t>
      </w:r>
      <w:r w:rsidR="00313E98">
        <w:sym w:font="Wingdings" w:char="F0E0"/>
      </w:r>
      <w:r w:rsidR="00313E98" w:rsidRPr="00313E98">
        <w:t>) spectr</w:t>
      </w:r>
      <w:r w:rsidR="009A2AC5">
        <w:t>um</w:t>
      </w:r>
      <w:r w:rsidR="00313E98">
        <w:t xml:space="preserve"> appropriate to 7</w:t>
      </w:r>
      <w:r w:rsidR="00313E98">
        <w:rPr>
          <w:rFonts w:cstheme="minorHAnsi"/>
        </w:rPr>
        <w:t>α</w:t>
      </w:r>
      <w:r w:rsidR="00313E98">
        <w:t>-hydroxy-27-</w:t>
      </w:r>
      <w:r w:rsidR="00313E98">
        <w:rPr>
          <w:i/>
          <w:iCs/>
        </w:rPr>
        <w:t>nor</w:t>
      </w:r>
      <w:r w:rsidR="00313E98">
        <w:t>cholest-4-ene-3</w:t>
      </w:r>
      <w:proofErr w:type="gramStart"/>
      <w:r w:rsidR="00313E98">
        <w:t>,24</w:t>
      </w:r>
      <w:proofErr w:type="gramEnd"/>
      <w:r w:rsidR="00313E98">
        <w:t xml:space="preserve">-dione. </w:t>
      </w:r>
    </w:p>
    <w:p w14:paraId="05F4EE50" w14:textId="593B91A5" w:rsidR="006A3AC4" w:rsidRDefault="005F790D" w:rsidP="0081427C">
      <w:pPr>
        <w:tabs>
          <w:tab w:val="left" w:pos="400"/>
        </w:tabs>
      </w:pPr>
      <w:r w:rsidRPr="005F790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176041" wp14:editId="5592A89A">
            <wp:simplePos x="0" y="0"/>
            <wp:positionH relativeFrom="column">
              <wp:posOffset>949</wp:posOffset>
            </wp:positionH>
            <wp:positionV relativeFrom="paragraph">
              <wp:posOffset>1004</wp:posOffset>
            </wp:positionV>
            <wp:extent cx="6108647" cy="4617085"/>
            <wp:effectExtent l="19050" t="19050" r="26035" b="1206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9" b="1254"/>
                    <a:stretch/>
                  </pic:blipFill>
                  <pic:spPr bwMode="auto">
                    <a:xfrm>
                      <a:off x="0" y="0"/>
                      <a:ext cx="6108647" cy="4617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27C">
        <w:tab/>
      </w:r>
    </w:p>
    <w:p w14:paraId="324F3603" w14:textId="23D7CD1C" w:rsidR="006A3AC4" w:rsidRDefault="006A3AC4"/>
    <w:p w14:paraId="1E3C3073" w14:textId="77777777" w:rsidR="009A2AC5" w:rsidRDefault="009A2AC5"/>
    <w:p w14:paraId="67F61AAC" w14:textId="77777777" w:rsidR="009A2AC5" w:rsidRDefault="009A2AC5"/>
    <w:p w14:paraId="6FE2970E" w14:textId="6D7E884A" w:rsidR="009A2AC5" w:rsidRDefault="009A2AC5" w:rsidP="009A2AC5">
      <w:pPr>
        <w:tabs>
          <w:tab w:val="left" w:pos="5766"/>
        </w:tabs>
      </w:pPr>
      <w:r>
        <w:tab/>
      </w:r>
    </w:p>
    <w:p w14:paraId="79994206" w14:textId="2A3F6D8E" w:rsidR="009A2AC5" w:rsidRDefault="009A2AC5" w:rsidP="009A2AC5">
      <w:pPr>
        <w:tabs>
          <w:tab w:val="left" w:pos="2731"/>
        </w:tabs>
      </w:pPr>
      <w:r>
        <w:tab/>
      </w:r>
    </w:p>
    <w:p w14:paraId="58AEEB90" w14:textId="77777777" w:rsidR="009A2AC5" w:rsidRDefault="009A2AC5"/>
    <w:p w14:paraId="2D67BB36" w14:textId="77777777" w:rsidR="009A2AC5" w:rsidRDefault="009A2AC5"/>
    <w:p w14:paraId="4BFE3153" w14:textId="77777777" w:rsidR="009A2AC5" w:rsidRDefault="009A2AC5"/>
    <w:p w14:paraId="193BD177" w14:textId="77777777" w:rsidR="009A2AC5" w:rsidRDefault="009A2AC5"/>
    <w:p w14:paraId="6579F503" w14:textId="77777777" w:rsidR="009A2AC5" w:rsidRDefault="009A2AC5"/>
    <w:p w14:paraId="6AB8AC14" w14:textId="77777777" w:rsidR="009A2AC5" w:rsidRDefault="009A2AC5"/>
    <w:p w14:paraId="42B59F71" w14:textId="77777777" w:rsidR="009A2AC5" w:rsidRDefault="009A2AC5"/>
    <w:p w14:paraId="79DE2DCA" w14:textId="77777777" w:rsidR="009A2AC5" w:rsidRDefault="009A2AC5"/>
    <w:p w14:paraId="2D794C9F" w14:textId="77777777" w:rsidR="009A2AC5" w:rsidRDefault="009A2AC5"/>
    <w:p w14:paraId="5EF9050E" w14:textId="77777777" w:rsidR="009A2AC5" w:rsidRDefault="009A2AC5"/>
    <w:p w14:paraId="4EDF7454" w14:textId="77777777" w:rsidR="009A2AC5" w:rsidRDefault="009A2AC5"/>
    <w:p w14:paraId="385E209A" w14:textId="099CA614" w:rsidR="00A976D4" w:rsidRDefault="00313E98">
      <w:r>
        <w:t>Supplemental Figure 2. M</w:t>
      </w:r>
      <w:r w:rsidRPr="006123AC">
        <w:t xml:space="preserve">ultivariate analysis </w:t>
      </w:r>
      <w:r>
        <w:t xml:space="preserve">on the data from Study 1 </w:t>
      </w:r>
      <w:r w:rsidRPr="006123AC">
        <w:t>using SIMCA software and</w:t>
      </w:r>
      <w:r>
        <w:t xml:space="preserve"> </w:t>
      </w:r>
      <w:r w:rsidRPr="006123AC">
        <w:t>orthogonal projection to latent structures discriminant analysis (OPLS-DA)</w:t>
      </w:r>
      <w:r w:rsidR="0030763C">
        <w:t>. T</w:t>
      </w:r>
      <w:r>
        <w:t xml:space="preserve">his </w:t>
      </w:r>
      <w:r w:rsidRPr="006123AC">
        <w:t>yielded a robust model separating PD</w:t>
      </w:r>
      <w:r w:rsidR="0030763C">
        <w:t xml:space="preserve"> (blue) </w:t>
      </w:r>
      <w:bookmarkStart w:id="0" w:name="_GoBack"/>
      <w:bookmarkEnd w:id="0"/>
      <w:r w:rsidRPr="006123AC">
        <w:t>from</w:t>
      </w:r>
      <w:r>
        <w:t xml:space="preserve"> controls</w:t>
      </w:r>
      <w:r w:rsidR="0030763C">
        <w:t xml:space="preserve"> (green)</w:t>
      </w:r>
      <w:r>
        <w:t xml:space="preserve"> </w:t>
      </w:r>
      <w:r w:rsidRPr="006123AC">
        <w:t>(Q2=0.68, ANOVA=3.2e-7 for cross-validated model)</w:t>
      </w:r>
      <w:r>
        <w:t>.</w:t>
      </w:r>
    </w:p>
    <w:sectPr w:rsidR="00A976D4" w:rsidSect="00D731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57256" w14:textId="77777777" w:rsidR="005F790D" w:rsidRDefault="005F790D" w:rsidP="005F790D">
      <w:pPr>
        <w:spacing w:after="0" w:line="240" w:lineRule="auto"/>
      </w:pPr>
      <w:r>
        <w:separator/>
      </w:r>
    </w:p>
  </w:endnote>
  <w:endnote w:type="continuationSeparator" w:id="0">
    <w:p w14:paraId="12D92572" w14:textId="77777777" w:rsidR="005F790D" w:rsidRDefault="005F790D" w:rsidP="005F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330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03B19" w14:textId="7790F12C" w:rsidR="005F790D" w:rsidRDefault="005F79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2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52B60A" w14:textId="77777777" w:rsidR="005F790D" w:rsidRDefault="005F7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44FC1" w14:textId="77777777" w:rsidR="005F790D" w:rsidRDefault="005F790D" w:rsidP="005F790D">
      <w:pPr>
        <w:spacing w:after="0" w:line="240" w:lineRule="auto"/>
      </w:pPr>
      <w:r>
        <w:separator/>
      </w:r>
    </w:p>
  </w:footnote>
  <w:footnote w:type="continuationSeparator" w:id="0">
    <w:p w14:paraId="257913DA" w14:textId="77777777" w:rsidR="005F790D" w:rsidRDefault="005F790D" w:rsidP="005F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88C85" w14:textId="28D4F127" w:rsidR="005F790D" w:rsidRDefault="006A27B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343199" wp14:editId="495F788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E819679" w14:textId="1FB0AD64" w:rsidR="006A27B2" w:rsidRDefault="006A27B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Supplemental Figure</w:t>
                              </w:r>
                              <w:r w:rsidR="00CE3E75">
                                <w:rPr>
                                  <w:caps/>
                                  <w:color w:val="FFFFFF" w:themeColor="background1"/>
                                </w:rPr>
                                <w:t>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C34319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E819679" w14:textId="1FB0AD64" w:rsidR="006A27B2" w:rsidRDefault="006A27B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Supplemental Figure</w:t>
                        </w:r>
                        <w:r w:rsidR="00CE3E75">
                          <w:rPr>
                            <w:caps/>
                            <w:color w:val="FFFFFF" w:themeColor="background1"/>
                          </w:rPr>
                          <w:t>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73"/>
    <w:rsid w:val="00156B73"/>
    <w:rsid w:val="0030763C"/>
    <w:rsid w:val="00313E98"/>
    <w:rsid w:val="005F790D"/>
    <w:rsid w:val="006A27B2"/>
    <w:rsid w:val="006A3AC4"/>
    <w:rsid w:val="00750C4B"/>
    <w:rsid w:val="007C5313"/>
    <w:rsid w:val="0081427C"/>
    <w:rsid w:val="009A2AC5"/>
    <w:rsid w:val="009A4F58"/>
    <w:rsid w:val="009C0BC7"/>
    <w:rsid w:val="00A976D4"/>
    <w:rsid w:val="00B12645"/>
    <w:rsid w:val="00CE3E75"/>
    <w:rsid w:val="00D73183"/>
    <w:rsid w:val="00E0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A42A1A"/>
  <w15:chartTrackingRefBased/>
  <w15:docId w15:val="{D213424D-4E2E-47F9-B46C-FD7CBFD7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90D"/>
  </w:style>
  <w:style w:type="paragraph" w:styleId="Footer">
    <w:name w:val="footer"/>
    <w:basedOn w:val="Normal"/>
    <w:link w:val="FooterChar"/>
    <w:uiPriority w:val="99"/>
    <w:unhideWhenUsed/>
    <w:rsid w:val="005F7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90D"/>
  </w:style>
  <w:style w:type="paragraph" w:styleId="BalloonText">
    <w:name w:val="Balloon Text"/>
    <w:basedOn w:val="Normal"/>
    <w:link w:val="BalloonTextChar"/>
    <w:uiPriority w:val="99"/>
    <w:semiHidden/>
    <w:unhideWhenUsed/>
    <w:rsid w:val="0031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3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E98"/>
    <w:pPr>
      <w:spacing w:before="120" w:after="24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E98"/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FigureS</dc:title>
  <dc:subject/>
  <dc:creator>Griffiths W.J.</dc:creator>
  <cp:keywords/>
  <dc:description/>
  <cp:lastModifiedBy>Griffiths W.J.</cp:lastModifiedBy>
  <cp:revision>8</cp:revision>
  <dcterms:created xsi:type="dcterms:W3CDTF">2021-03-07T13:32:00Z</dcterms:created>
  <dcterms:modified xsi:type="dcterms:W3CDTF">2021-03-25T10:16:00Z</dcterms:modified>
</cp:coreProperties>
</file>