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36" w:rsidRDefault="00965EA8">
      <w:pPr>
        <w:pStyle w:val="2"/>
        <w:widowControl/>
        <w:shd w:val="clear" w:color="auto" w:fill="FFFFFF"/>
        <w:spacing w:before="150" w:beforeAutospacing="0" w:after="150" w:afterAutospacing="0" w:line="300" w:lineRule="atLeast"/>
        <w:textAlignment w:val="baseline"/>
        <w:rPr>
          <w:rFonts w:ascii="Times New Roman" w:eastAsia="Arial" w:hAnsi="Times New Roman" w:hint="default"/>
          <w:color w:val="121212"/>
          <w:sz w:val="24"/>
          <w:szCs w:val="22"/>
          <w:shd w:val="clear" w:color="auto" w:fill="FFFFFF"/>
        </w:rPr>
      </w:pPr>
      <w:r>
        <w:rPr>
          <w:rFonts w:ascii="Times New Roman" w:eastAsia="Arial" w:hAnsi="Times New Roman" w:hint="default"/>
          <w:color w:val="121212"/>
          <w:sz w:val="24"/>
          <w:szCs w:val="22"/>
          <w:shd w:val="clear" w:color="auto" w:fill="FFFFFF"/>
        </w:rPr>
        <w:t>Supplementary information</w:t>
      </w:r>
    </w:p>
    <w:p w:rsidR="00CE4B36" w:rsidRDefault="00CE4B36"/>
    <w:p w:rsidR="00CE4B36" w:rsidRDefault="00965EA8">
      <w:pPr>
        <w:spacing w:line="360" w:lineRule="auto"/>
      </w:pPr>
      <w:r>
        <w:rPr>
          <w:noProof/>
        </w:rPr>
        <w:drawing>
          <wp:inline distT="0" distB="0" distL="114300" distR="114300">
            <wp:extent cx="5343525" cy="2112645"/>
            <wp:effectExtent l="0" t="0" r="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0668" cy="211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36" w:rsidRDefault="00965EA8">
      <w:pPr>
        <w:spacing w:line="360" w:lineRule="auto"/>
      </w:pPr>
      <w:bookmarkStart w:id="0" w:name="OLE_LINK1"/>
      <w:r>
        <w:rPr>
          <w:rFonts w:ascii="Times New Roman" w:hAnsi="Times New Roman" w:cs="Times New Roman" w:hint="eastAsia"/>
          <w:b/>
          <w:sz w:val="24"/>
        </w:rPr>
        <w:t>Figure S1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Precision and Recall</w:t>
      </w:r>
      <w:r>
        <w:rPr>
          <w:rFonts w:ascii="Times New Roman" w:hAnsi="Times New Roman" w:cs="Times New Roman"/>
          <w:sz w:val="24"/>
        </w:rPr>
        <w:t xml:space="preserve"> curve of the De novo result</w:t>
      </w:r>
      <w:bookmarkEnd w:id="0"/>
      <w:r>
        <w:t xml:space="preserve"> </w:t>
      </w:r>
    </w:p>
    <w:p w:rsidR="00CE4B36" w:rsidRDefault="00965EA8">
      <w:pPr>
        <w:widowControl/>
        <w:jc w:val="left"/>
      </w:pPr>
      <w:r>
        <w:br w:type="page"/>
      </w:r>
    </w:p>
    <w:p w:rsidR="00CE4B36" w:rsidRDefault="00CE4B36">
      <w:pPr>
        <w:spacing w:line="360" w:lineRule="auto"/>
      </w:pPr>
    </w:p>
    <w:p w:rsidR="00CE4B36" w:rsidRDefault="00965EA8">
      <w:pPr>
        <w:spacing w:line="360" w:lineRule="auto"/>
      </w:pPr>
      <w:r>
        <w:rPr>
          <w:rFonts w:hint="eastAsia"/>
          <w:noProof/>
        </w:rPr>
        <w:drawing>
          <wp:inline distT="0" distB="0" distL="114300" distR="114300">
            <wp:extent cx="5267960" cy="3596005"/>
            <wp:effectExtent l="0" t="0" r="2540" b="10795"/>
            <wp:docPr id="13" name="图片 13" descr="Figure S2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igure S2png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36" w:rsidRDefault="00965EA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Figure S2</w:t>
      </w:r>
      <w:r>
        <w:rPr>
          <w:rFonts w:ascii="Times New Roman" w:hAnsi="Times New Roman" w:cs="Times New Roman" w:hint="eastAsia"/>
          <w:sz w:val="24"/>
        </w:rPr>
        <w:t>. Distribution of detected microproteins in different tissues using de novo sequencing.</w:t>
      </w:r>
      <w:r>
        <w:rPr>
          <w:rFonts w:ascii="Times New Roman" w:hAnsi="Times New Roman" w:cs="Times New Roman"/>
          <w:sz w:val="24"/>
        </w:rPr>
        <w:t xml:space="preserve"> </w:t>
      </w:r>
    </w:p>
    <w:p w:rsidR="00CE4B36" w:rsidRDefault="00965EA8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E4B36" w:rsidRDefault="00CE4B36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CE4B36" w:rsidRDefault="00965EA8">
      <w:pPr>
        <w:spacing w:line="360" w:lineRule="auto"/>
      </w:pPr>
      <w:r>
        <w:rPr>
          <w:noProof/>
        </w:rPr>
        <w:drawing>
          <wp:inline distT="0" distB="0" distL="114300" distR="114300">
            <wp:extent cx="5480685" cy="2028825"/>
            <wp:effectExtent l="0" t="0" r="0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8208" cy="203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36" w:rsidRDefault="00965EA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114300" distR="114300">
            <wp:extent cx="5514340" cy="2133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8033" cy="213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36" w:rsidRDefault="00965EA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Figure S</w:t>
      </w:r>
      <w:r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 w:hint="eastAsia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Comparison</w:t>
      </w:r>
      <w:r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 w:hint="eastAsia"/>
          <w:sz w:val="24"/>
        </w:rPr>
        <w:t xml:space="preserve">spectra for </w:t>
      </w:r>
      <w:r>
        <w:rPr>
          <w:rFonts w:ascii="Times New Roman" w:hAnsi="Times New Roman" w:cs="Times New Roman"/>
          <w:sz w:val="24"/>
        </w:rPr>
        <w:t xml:space="preserve">original de </w:t>
      </w:r>
      <w:r>
        <w:rPr>
          <w:rFonts w:ascii="Times New Roman" w:hAnsi="Times New Roman" w:cs="Times New Roman"/>
          <w:sz w:val="24"/>
        </w:rPr>
        <w:t>novo sequencing</w:t>
      </w:r>
      <w:r>
        <w:rPr>
          <w:rFonts w:ascii="Times New Roman" w:hAnsi="Times New Roman" w:cs="Times New Roman" w:hint="eastAsia"/>
          <w:sz w:val="24"/>
        </w:rPr>
        <w:t xml:space="preserve"> and synthetic </w:t>
      </w:r>
      <w:r>
        <w:rPr>
          <w:rFonts w:ascii="Times New Roman" w:hAnsi="Times New Roman" w:cs="Times New Roman"/>
          <w:sz w:val="24"/>
        </w:rPr>
        <w:t>peptide</w:t>
      </w:r>
      <w:r>
        <w:rPr>
          <w:rFonts w:ascii="Times New Roman" w:hAnsi="Times New Roman" w:cs="Times New Roman" w:hint="eastAsia"/>
          <w:sz w:val="24"/>
        </w:rPr>
        <w:t>s of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LLEPSLR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 w:hint="eastAsia"/>
          <w:sz w:val="24"/>
        </w:rPr>
        <w:t>NDVFVLEEWGR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 w:hint="eastAsia"/>
          <w:sz w:val="24"/>
        </w:rPr>
        <w:t>GLFLLDDK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LAVAAQNCYK.</w:t>
      </w:r>
    </w:p>
    <w:p w:rsidR="00CE4B36" w:rsidRDefault="00CE4B36">
      <w:pPr>
        <w:spacing w:line="360" w:lineRule="auto"/>
      </w:pPr>
    </w:p>
    <w:p w:rsidR="00CE4B36" w:rsidRDefault="00965EA8">
      <w:pPr>
        <w:widowControl/>
        <w:jc w:val="left"/>
      </w:pPr>
      <w:r>
        <w:br w:type="page"/>
      </w:r>
    </w:p>
    <w:p w:rsidR="00CE4B36" w:rsidRDefault="00CE4B36"/>
    <w:p w:rsidR="00CE4B36" w:rsidRDefault="00965EA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object w:dxaOrig="8070" w:dyaOrig="4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26.5pt" o:ole="">
            <v:imagedata r:id="rId11" o:title=""/>
            <o:lock v:ext="edit" aspectratio="f"/>
          </v:shape>
          <o:OLEObject Type="Embed" ProgID="Prism8.Document" ShapeID="_x0000_i1025" DrawAspect="Content" ObjectID="_1687343416" r:id="rId12"/>
        </w:object>
      </w:r>
    </w:p>
    <w:p w:rsidR="00CE4B36" w:rsidRDefault="00965EA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Figure S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 w:hint="eastAsia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The n</w:t>
      </w:r>
      <w:r>
        <w:rPr>
          <w:rFonts w:ascii="Times New Roman" w:hAnsi="Times New Roman" w:cs="Times New Roman" w:hint="eastAsia"/>
          <w:sz w:val="24"/>
        </w:rPr>
        <w:t>umber</w:t>
      </w:r>
      <w:r>
        <w:rPr>
          <w:rFonts w:ascii="Times New Roman" w:hAnsi="Times New Roman" w:cs="Times New Roman"/>
          <w:sz w:val="24"/>
        </w:rPr>
        <w:t xml:space="preserve">s of the </w:t>
      </w:r>
      <w:r>
        <w:rPr>
          <w:rFonts w:ascii="Times New Roman" w:hAnsi="Times New Roman" w:cs="Times New Roman" w:hint="eastAsia"/>
          <w:sz w:val="24"/>
        </w:rPr>
        <w:t>microproteins and ncRNA-encoded microproteins among five tissues by top-down.</w:t>
      </w:r>
    </w:p>
    <w:p w:rsidR="00CE4B36" w:rsidRDefault="00965EA8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E4B36" w:rsidRDefault="00CE4B36">
      <w:pPr>
        <w:spacing w:line="360" w:lineRule="auto"/>
      </w:pPr>
    </w:p>
    <w:p w:rsidR="00CE4B36" w:rsidRDefault="00965EA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object w:dxaOrig="6300" w:dyaOrig="5355">
          <v:shape id="_x0000_i1026" type="#_x0000_t75" style="width:315pt;height:267.75pt" o:ole="">
            <v:imagedata r:id="rId13" o:title=""/>
            <o:lock v:ext="edit" aspectratio="f"/>
          </v:shape>
          <o:OLEObject Type="Embed" ProgID="Prism8.Document" ShapeID="_x0000_i1026" DrawAspect="Content" ObjectID="_1687343417" r:id="rId14"/>
        </w:object>
      </w:r>
    </w:p>
    <w:p w:rsidR="00CE4B36" w:rsidRDefault="00965EA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Figure S</w:t>
      </w:r>
      <w:r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 w:hint="eastAsia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Comparison of</w:t>
      </w:r>
      <w:r>
        <w:rPr>
          <w:rFonts w:ascii="Times New Roman" w:hAnsi="Times New Roman" w:cs="Times New Roman" w:hint="eastAsia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detected peptide sequence </w:t>
      </w:r>
      <w:r>
        <w:rPr>
          <w:rFonts w:ascii="Times New Roman" w:hAnsi="Times New Roman" w:cs="Times New Roman"/>
          <w:sz w:val="24"/>
        </w:rPr>
        <w:t xml:space="preserve">coverage </w:t>
      </w:r>
      <w:r>
        <w:rPr>
          <w:rFonts w:ascii="Times New Roman" w:hAnsi="Times New Roman" w:cs="Times New Roman" w:hint="eastAsia"/>
          <w:sz w:val="24"/>
        </w:rPr>
        <w:t>among bottom-up, top-down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and de novo sequencing.</w:t>
      </w:r>
    </w:p>
    <w:p w:rsidR="00CE4B36" w:rsidRDefault="00965EA8">
      <w:pPr>
        <w:widowControl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CE4B36" w:rsidRDefault="00CE4B36">
      <w:pPr>
        <w:jc w:val="left"/>
        <w:rPr>
          <w:rFonts w:ascii="Times New Roman" w:hAnsi="Times New Roman" w:cs="Times New Roman"/>
          <w:sz w:val="30"/>
          <w:szCs w:val="30"/>
        </w:rPr>
      </w:pPr>
    </w:p>
    <w:p w:rsidR="00CE4B36" w:rsidRDefault="00965EA8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114300" distR="114300">
            <wp:extent cx="2919095" cy="3263900"/>
            <wp:effectExtent l="0" t="0" r="14605" b="1270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36" w:rsidRDefault="00965EA8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Figure S</w:t>
      </w:r>
      <w:r>
        <w:rPr>
          <w:rFonts w:ascii="Times New Roman" w:hAnsi="Times New Roman" w:cs="Times New Roman"/>
          <w:b/>
          <w:sz w:val="24"/>
        </w:rPr>
        <w:t>6</w:t>
      </w:r>
      <w:r w:rsidRPr="00917D65">
        <w:rPr>
          <w:rFonts w:ascii="Times New Roman" w:hAnsi="Times New Roman" w:cs="Times New Roman" w:hint="eastAsia"/>
          <w:b/>
          <w:color w:val="000000" w:themeColor="text1"/>
          <w:sz w:val="24"/>
        </w:rPr>
        <w:t>.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>Ve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>n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 xml:space="preserve">n 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>diagram sh</w:t>
      </w:r>
      <w:r>
        <w:rPr>
          <w:rFonts w:ascii="Times New Roman" w:hAnsi="Times New Roman" w:cs="Times New Roman"/>
          <w:sz w:val="24"/>
        </w:rPr>
        <w:t>owing the number of the total microprotein identified using the three methods.</w:t>
      </w:r>
    </w:p>
    <w:p w:rsidR="00CE4B36" w:rsidRDefault="00CE4B36">
      <w:pPr>
        <w:jc w:val="left"/>
        <w:rPr>
          <w:rFonts w:ascii="Times New Roman" w:hAnsi="Times New Roman" w:cs="Times New Roman"/>
          <w:sz w:val="30"/>
          <w:szCs w:val="30"/>
        </w:rPr>
      </w:pPr>
    </w:p>
    <w:p w:rsidR="00CE4B36" w:rsidRDefault="00965EA8">
      <w:pPr>
        <w:widowControl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bookmarkStart w:id="1" w:name="_GoBack"/>
      <w:bookmarkEnd w:id="1"/>
    </w:p>
    <w:p w:rsidR="00CE4B36" w:rsidRDefault="00965EA8">
      <w:pPr>
        <w:jc w:val="center"/>
        <w:rPr>
          <w:rFonts w:ascii="Calibri" w:eastAsia="宋体" w:hAnsi="Calibri" w:cs="Times New Roman"/>
          <w:szCs w:val="21"/>
        </w:rPr>
      </w:pPr>
      <w:r>
        <w:rPr>
          <w:noProof/>
        </w:rPr>
        <w:lastRenderedPageBreak/>
        <w:drawing>
          <wp:inline distT="0" distB="0" distL="114300" distR="114300">
            <wp:extent cx="3594100" cy="2922905"/>
            <wp:effectExtent l="0" t="0" r="0" b="1079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36" w:rsidRDefault="00965EA8">
      <w:pPr>
        <w:spacing w:line="360" w:lineRule="auto"/>
      </w:pPr>
      <w:r>
        <w:rPr>
          <w:rFonts w:ascii="Times New Roman" w:hAnsi="Times New Roman" w:cs="Times New Roman" w:hint="eastAsia"/>
          <w:b/>
          <w:sz w:val="24"/>
        </w:rPr>
        <w:t>Figure S</w:t>
      </w:r>
      <w:r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 w:hint="eastAsia"/>
          <w:b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 xml:space="preserve">Tissue </w:t>
      </w:r>
      <w:r>
        <w:rPr>
          <w:rFonts w:ascii="Times New Roman" w:hAnsi="Times New Roman" w:cs="Times New Roman" w:hint="eastAsia"/>
          <w:sz w:val="24"/>
        </w:rPr>
        <w:t>specificity of microproteins among five tissues.</w:t>
      </w:r>
      <w:r>
        <w:rPr>
          <w:rFonts w:ascii="Times New Roman" w:hAnsi="Times New Roman" w:cs="Times New Roman"/>
          <w:sz w:val="24"/>
        </w:rPr>
        <w:t xml:space="preserve"> </w:t>
      </w:r>
    </w:p>
    <w:p w:rsidR="00CE4B36" w:rsidRDefault="00CE4B36">
      <w:pPr>
        <w:jc w:val="left"/>
        <w:rPr>
          <w:rFonts w:ascii="Times New Roman" w:hAnsi="Times New Roman" w:cs="Times New Roman"/>
          <w:sz w:val="30"/>
          <w:szCs w:val="30"/>
        </w:rPr>
      </w:pPr>
    </w:p>
    <w:p w:rsidR="00CE4B36" w:rsidRDefault="00965EA8">
      <w:pPr>
        <w:widowControl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CE4B36" w:rsidRDefault="00965EA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114300" distR="114300">
            <wp:extent cx="3078480" cy="2682240"/>
            <wp:effectExtent l="0" t="0" r="0" b="0"/>
            <wp:docPr id="9" name="图片 3" descr="Dat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Data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36" w:rsidRDefault="00CE4B36">
      <w:pPr>
        <w:jc w:val="center"/>
        <w:rPr>
          <w:rFonts w:ascii="Calibri" w:eastAsia="宋体" w:hAnsi="Calibri" w:cs="Times New Roman"/>
          <w:szCs w:val="21"/>
        </w:rPr>
      </w:pPr>
    </w:p>
    <w:p w:rsidR="00CE4B36" w:rsidRDefault="00965EA8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Figure S</w:t>
      </w:r>
      <w:r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 w:hint="eastAsia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The proportion of microproteins with MS 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>evidence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 xml:space="preserve">, 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 xml:space="preserve">translation 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>eviden</w:t>
      </w:r>
      <w:r>
        <w:rPr>
          <w:rFonts w:ascii="Times New Roman" w:hAnsi="Times New Roman" w:cs="Times New Roman" w:hint="eastAsia"/>
          <w:sz w:val="24"/>
        </w:rPr>
        <w:t>ce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and domain</w:t>
      </w:r>
      <w:r>
        <w:rPr>
          <w:rFonts w:ascii="Times New Roman" w:hAnsi="Times New Roman" w:cs="Times New Roman"/>
          <w:sz w:val="24"/>
        </w:rPr>
        <w:t>.</w:t>
      </w:r>
    </w:p>
    <w:p w:rsidR="00CE4B36" w:rsidRDefault="00965EA8">
      <w:pPr>
        <w:widowControl/>
        <w:jc w:val="center"/>
        <w:rPr>
          <w:rFonts w:ascii="Calibri" w:eastAsia="宋体" w:hAnsi="Calibri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 w:val="36"/>
          <w:szCs w:val="36"/>
        </w:rPr>
        <w:br w:type="page"/>
      </w:r>
    </w:p>
    <w:p w:rsidR="00CE4B36" w:rsidRDefault="00965E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noProof/>
          <w:sz w:val="24"/>
        </w:rPr>
        <w:lastRenderedPageBreak/>
        <w:drawing>
          <wp:inline distT="0" distB="0" distL="114300" distR="114300">
            <wp:extent cx="3371215" cy="2956560"/>
            <wp:effectExtent l="0" t="0" r="0" b="0"/>
            <wp:docPr id="6" name="图片 6" descr="ncRNA编码蛋白长度分布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ncRNA编码蛋白长度分布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36" w:rsidRDefault="00965EA8">
      <w:pPr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b/>
          <w:sz w:val="24"/>
        </w:rPr>
        <w:t>Figure S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 w:hint="eastAsia"/>
          <w:b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>Length distribution of ncRNA-encoded protein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 w:hint="eastAsia"/>
          <w:sz w:val="24"/>
        </w:rPr>
        <w:t>.</w:t>
      </w:r>
    </w:p>
    <w:p w:rsidR="00CE4B36" w:rsidRDefault="00965EA8">
      <w:pPr>
        <w:widowControl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CE4B36" w:rsidRDefault="00965EA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4604385" cy="5943600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7727" cy="5947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B36" w:rsidRPr="00917D65" w:rsidRDefault="00965EA8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17D65">
        <w:rPr>
          <w:rFonts w:ascii="Times New Roman" w:hAnsi="Times New Roman" w:cs="Times New Roman" w:hint="eastAsia"/>
          <w:b/>
          <w:color w:val="000000" w:themeColor="text1"/>
          <w:sz w:val="24"/>
        </w:rPr>
        <w:t>Figure S1</w:t>
      </w:r>
      <w:r w:rsidRPr="00917D65">
        <w:rPr>
          <w:rFonts w:ascii="Times New Roman" w:hAnsi="Times New Roman" w:cs="Times New Roman"/>
          <w:b/>
          <w:color w:val="000000" w:themeColor="text1"/>
          <w:sz w:val="24"/>
        </w:rPr>
        <w:t>0</w:t>
      </w:r>
      <w:r w:rsidRPr="00917D65">
        <w:rPr>
          <w:rFonts w:ascii="Times New Roman" w:hAnsi="Times New Roman" w:cs="Times New Roman" w:hint="eastAsia"/>
          <w:b/>
          <w:color w:val="000000" w:themeColor="text1"/>
          <w:sz w:val="24"/>
        </w:rPr>
        <w:t>.</w:t>
      </w:r>
      <w:r w:rsidRPr="00917D6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 xml:space="preserve">MS/MS spectrum (top), ion chromatographies (left) and precursor spectra (right) of microprotein 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>IP_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>970184, which only identified in brain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>.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 xml:space="preserve"> Only brain sample can detect 3+ charged ion of this peptides, other samples didn’t detected this peptide at the same retention time.</w:t>
      </w:r>
    </w:p>
    <w:p w:rsidR="00CE4B36" w:rsidRDefault="00CE4B36">
      <w:pPr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:rsidR="00CE4B36" w:rsidRDefault="00CE4B3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4B36" w:rsidRDefault="00965EA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4559300" cy="61817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3688" cy="6187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B36" w:rsidRPr="00917D65" w:rsidRDefault="00965EA8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17D65">
        <w:rPr>
          <w:rFonts w:ascii="Times New Roman" w:hAnsi="Times New Roman" w:cs="Times New Roman" w:hint="eastAsia"/>
          <w:b/>
          <w:color w:val="000000" w:themeColor="text1"/>
          <w:sz w:val="24"/>
        </w:rPr>
        <w:t>Figure S1</w:t>
      </w:r>
      <w:r w:rsidRPr="00917D65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Pr="00917D65">
        <w:rPr>
          <w:rFonts w:ascii="Times New Roman" w:hAnsi="Times New Roman" w:cs="Times New Roman" w:hint="eastAsia"/>
          <w:b/>
          <w:color w:val="000000" w:themeColor="text1"/>
          <w:sz w:val="24"/>
        </w:rPr>
        <w:t>.</w:t>
      </w:r>
      <w:r w:rsidRPr="00917D6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>MS/MS spectrum (top), ion chromatographies (left) and precursor spectra (right) of microprotein IP_991787,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 xml:space="preserve"> which only identified in spleen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>.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 xml:space="preserve"> Only spleen sample can detect 3+ charged ion of this peptides, other samples didn’t detected this peptide at the same retention time.</w:t>
      </w:r>
    </w:p>
    <w:p w:rsidR="00CE4B36" w:rsidRDefault="00965EA8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5273675" cy="3384550"/>
            <wp:effectExtent l="0" t="0" r="9525" b="635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36" w:rsidRPr="00917D65" w:rsidRDefault="00965EA8">
      <w:pPr>
        <w:rPr>
          <w:color w:val="000000" w:themeColor="text1"/>
        </w:rPr>
      </w:pPr>
      <w:r w:rsidRPr="00917D65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Figure S</w:t>
      </w:r>
      <w:r w:rsidRPr="00917D65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1</w:t>
      </w:r>
      <w:r w:rsidRPr="00917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17D65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. </w:t>
      </w:r>
      <w:r w:rsidRPr="00917D6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(A) 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 xml:space="preserve">Location of IP_991787 on mouse chromosome 2. (B) 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 xml:space="preserve">sequence alignment of 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>IP_991787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 xml:space="preserve"> and 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>PFD6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>across different species, the identified peptide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 xml:space="preserve"> is 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>labeled w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>ith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 xml:space="preserve"> black</w:t>
      </w:r>
      <w:r w:rsidRPr="00917D65">
        <w:rPr>
          <w:rFonts w:ascii="Times New Roman" w:hAnsi="Times New Roman" w:cs="Times New Roman"/>
          <w:color w:val="000000" w:themeColor="text1"/>
          <w:sz w:val="24"/>
        </w:rPr>
        <w:t xml:space="preserve"> line,</w:t>
      </w:r>
      <w:r w:rsidRPr="00917D65">
        <w:rPr>
          <w:rFonts w:ascii="Times New Roman" w:hAnsi="Times New Roman" w:cs="Times New Roman" w:hint="eastAsia"/>
          <w:color w:val="000000" w:themeColor="text1"/>
          <w:sz w:val="24"/>
        </w:rPr>
        <w:t xml:space="preserve"> and the domain sequence highlighted in yellow. </w:t>
      </w:r>
    </w:p>
    <w:sectPr w:rsidR="00CE4B36" w:rsidRPr="0091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A8" w:rsidRDefault="00965EA8" w:rsidP="00917D65">
      <w:r>
        <w:separator/>
      </w:r>
    </w:p>
  </w:endnote>
  <w:endnote w:type="continuationSeparator" w:id="0">
    <w:p w:rsidR="00965EA8" w:rsidRDefault="00965EA8" w:rsidP="0091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A8" w:rsidRDefault="00965EA8" w:rsidP="00917D65">
      <w:r>
        <w:separator/>
      </w:r>
    </w:p>
  </w:footnote>
  <w:footnote w:type="continuationSeparator" w:id="0">
    <w:p w:rsidR="00965EA8" w:rsidRDefault="00965EA8" w:rsidP="0091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tjS3NLIwNzayNLFU0lEKTi0uzszPAykwrQUAEu8zxywAAAA="/>
  </w:docVars>
  <w:rsids>
    <w:rsidRoot w:val="000215DA"/>
    <w:rsid w:val="000215DA"/>
    <w:rsid w:val="000707F8"/>
    <w:rsid w:val="00105752"/>
    <w:rsid w:val="001852F2"/>
    <w:rsid w:val="005E3880"/>
    <w:rsid w:val="00786D8B"/>
    <w:rsid w:val="00790BE2"/>
    <w:rsid w:val="00917D65"/>
    <w:rsid w:val="0093561D"/>
    <w:rsid w:val="00965EA8"/>
    <w:rsid w:val="00BE7B4F"/>
    <w:rsid w:val="00CA2834"/>
    <w:rsid w:val="00CE4B36"/>
    <w:rsid w:val="09365220"/>
    <w:rsid w:val="0B4813B3"/>
    <w:rsid w:val="0C332D26"/>
    <w:rsid w:val="0C89097F"/>
    <w:rsid w:val="0C8E324F"/>
    <w:rsid w:val="0E153E67"/>
    <w:rsid w:val="0EEC7316"/>
    <w:rsid w:val="117955B6"/>
    <w:rsid w:val="13D43F7D"/>
    <w:rsid w:val="1427136D"/>
    <w:rsid w:val="1437665F"/>
    <w:rsid w:val="16457985"/>
    <w:rsid w:val="1955228F"/>
    <w:rsid w:val="1C666402"/>
    <w:rsid w:val="1E6975F0"/>
    <w:rsid w:val="1FD6620B"/>
    <w:rsid w:val="1FDF0F36"/>
    <w:rsid w:val="236E2940"/>
    <w:rsid w:val="2A795555"/>
    <w:rsid w:val="2CDD1FC0"/>
    <w:rsid w:val="31EE73C1"/>
    <w:rsid w:val="32765CFF"/>
    <w:rsid w:val="335F7A3A"/>
    <w:rsid w:val="36505C5C"/>
    <w:rsid w:val="374F3D4C"/>
    <w:rsid w:val="3ABA1F38"/>
    <w:rsid w:val="3B20053F"/>
    <w:rsid w:val="4083606D"/>
    <w:rsid w:val="4AFF6CBC"/>
    <w:rsid w:val="4B123659"/>
    <w:rsid w:val="4BEE690C"/>
    <w:rsid w:val="4EC40898"/>
    <w:rsid w:val="4FA16203"/>
    <w:rsid w:val="50A67189"/>
    <w:rsid w:val="5D0A0BCA"/>
    <w:rsid w:val="625940F1"/>
    <w:rsid w:val="68120D60"/>
    <w:rsid w:val="6B533F9E"/>
    <w:rsid w:val="6C1E0B5E"/>
    <w:rsid w:val="6CFE4753"/>
    <w:rsid w:val="6E7B6DCB"/>
    <w:rsid w:val="6EE546C1"/>
    <w:rsid w:val="71981F7E"/>
    <w:rsid w:val="71A301A0"/>
    <w:rsid w:val="73B42AFA"/>
    <w:rsid w:val="76990822"/>
    <w:rsid w:val="76C74FEB"/>
    <w:rsid w:val="78BB1E43"/>
    <w:rsid w:val="797C5190"/>
    <w:rsid w:val="7A5F49E6"/>
    <w:rsid w:val="7B9D5FE1"/>
    <w:rsid w:val="7C7F4950"/>
    <w:rsid w:val="7DC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8B46DF-FE83-414A-B741-3B755152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10.tiff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潘妮</dc:creator>
  <cp:lastModifiedBy>Cuihong</cp:lastModifiedBy>
  <cp:revision>6</cp:revision>
  <dcterms:created xsi:type="dcterms:W3CDTF">2021-03-14T14:00:00Z</dcterms:created>
  <dcterms:modified xsi:type="dcterms:W3CDTF">2021-07-09T05:44:00Z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B28673DA46DA4873B1D3200C12461789</vt:lpwstr>
  </property>
</Properties>
</file>