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5E2E745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8B1FE3">
        <w:t xml:space="preserve"> 1</w:t>
      </w:r>
    </w:p>
    <w:p w14:paraId="3BD5A427" w14:textId="5C5D41EF" w:rsidR="00EA3D3C" w:rsidRDefault="008B1FE3" w:rsidP="008B1FE3">
      <w:pPr>
        <w:pStyle w:val="1"/>
        <w:numPr>
          <w:ilvl w:val="0"/>
          <w:numId w:val="0"/>
        </w:numPr>
        <w:ind w:left="567"/>
      </w:pPr>
      <w:r w:rsidRPr="008B1FE3">
        <w:t>Apathy diagnostic criteria 2018.</w:t>
      </w:r>
    </w:p>
    <w:p w14:paraId="4746C802" w14:textId="61CB6B78" w:rsidR="008B1FE3" w:rsidRDefault="008B1FE3" w:rsidP="008B1FE3">
      <w:pPr>
        <w:rPr>
          <w:lang w:eastAsia="zh-CN"/>
        </w:rPr>
      </w:pPr>
      <w:r w:rsidRPr="00524E2C">
        <w:rPr>
          <w:b/>
          <w:bCs/>
          <w:lang w:eastAsia="zh-CN"/>
        </w:rPr>
        <w:t>CRITERION A:</w:t>
      </w:r>
      <w:r w:rsidRPr="00524E2C">
        <w:rPr>
          <w:b/>
          <w:bCs/>
          <w:lang w:eastAsia="zh-CN"/>
        </w:rPr>
        <w:t xml:space="preserve"> </w:t>
      </w:r>
      <w:r>
        <w:rPr>
          <w:lang w:eastAsia="zh-CN"/>
        </w:rPr>
        <w:t>A quantitative reduction of goal-directed activity either in behavioral, cognitive, emotional or social dimensions in comparison to the patient’s previous</w:t>
      </w:r>
      <w:r>
        <w:rPr>
          <w:lang w:eastAsia="zh-CN"/>
        </w:rPr>
        <w:t xml:space="preserve"> </w:t>
      </w:r>
      <w:r>
        <w:rPr>
          <w:lang w:eastAsia="zh-CN"/>
        </w:rPr>
        <w:t>level of functioning in these areas. These changes may be reported by the patient himself/herself or by observation of others.</w:t>
      </w:r>
    </w:p>
    <w:p w14:paraId="53E6B4E2" w14:textId="47A8DD8F" w:rsidR="008B1FE3" w:rsidRDefault="008B1FE3" w:rsidP="008B1FE3">
      <w:pPr>
        <w:rPr>
          <w:lang w:eastAsia="zh-CN"/>
        </w:rPr>
      </w:pPr>
      <w:r w:rsidRPr="00524E2C">
        <w:rPr>
          <w:b/>
          <w:bCs/>
          <w:lang w:eastAsia="zh-CN"/>
        </w:rPr>
        <w:t>CRITERION B:</w:t>
      </w:r>
      <w:r w:rsidRPr="00524E2C"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The presence of at least 2 of the 3 following dimensions for a period of at least four weeks and present most of the time</w:t>
      </w:r>
    </w:p>
    <w:p w14:paraId="344898E2" w14:textId="62183F3B" w:rsidR="008B1FE3" w:rsidRDefault="008B1FE3" w:rsidP="008B1FE3">
      <w:pPr>
        <w:rPr>
          <w:u w:val="single"/>
          <w:lang w:eastAsia="zh-CN"/>
        </w:rPr>
      </w:pPr>
      <w:r w:rsidRPr="008B1FE3">
        <w:rPr>
          <w:u w:val="single"/>
          <w:lang w:eastAsia="zh-CN"/>
        </w:rPr>
        <w:t>B1. BEHAVIOUR &amp; COGNITION</w:t>
      </w:r>
    </w:p>
    <w:p w14:paraId="6E22E782" w14:textId="77777777" w:rsidR="008B1FE3" w:rsidRDefault="008B1FE3" w:rsidP="008B1FE3">
      <w:pPr>
        <w:rPr>
          <w:lang w:eastAsia="zh-CN"/>
        </w:rPr>
      </w:pPr>
      <w:r w:rsidRPr="008B1FE3">
        <w:rPr>
          <w:lang w:eastAsia="zh-CN"/>
        </w:rPr>
        <w:t xml:space="preserve">Loss of, or diminished, goal-directed </w:t>
      </w:r>
      <w:proofErr w:type="spellStart"/>
      <w:r w:rsidRPr="008B1FE3">
        <w:rPr>
          <w:lang w:eastAsia="zh-CN"/>
        </w:rPr>
        <w:t>behaviour</w:t>
      </w:r>
      <w:proofErr w:type="spellEnd"/>
      <w:r w:rsidRPr="008B1FE3">
        <w:rPr>
          <w:lang w:eastAsia="zh-CN"/>
        </w:rPr>
        <w:t xml:space="preserve"> or cognitive activity as evidenced by at least one of the following:</w:t>
      </w:r>
    </w:p>
    <w:p w14:paraId="28DA3C34" w14:textId="534D3694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General level of activity:</w:t>
      </w:r>
      <w:r w:rsidRPr="008B1FE3">
        <w:rPr>
          <w:lang w:eastAsia="zh-CN"/>
        </w:rPr>
        <w:t xml:space="preserve"> </w:t>
      </w:r>
      <w:r w:rsidRPr="008B1FE3">
        <w:rPr>
          <w:lang w:eastAsia="zh-CN"/>
        </w:rPr>
        <w:t>the patient has a reduced level of activity either at home or work, makes less effort to initiate or accomplish tasks spontaneously, or needs to be prompted to perform them.</w:t>
      </w:r>
    </w:p>
    <w:p w14:paraId="54339FD6" w14:textId="20100BB1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Persistence of activity: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is less persistent in maintaining an activity or conversation, finding solutions to problems or thinking of alternative ways to accomplish them if they become difficult.</w:t>
      </w:r>
    </w:p>
    <w:p w14:paraId="229D3D6D" w14:textId="1010A4E6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Making choices</w:t>
      </w:r>
      <w:r>
        <w:rPr>
          <w:b/>
          <w:bCs/>
          <w:lang w:eastAsia="zh-CN"/>
        </w:rPr>
        <w:t>:</w:t>
      </w:r>
      <w:r w:rsidRPr="008B1FE3">
        <w:rPr>
          <w:lang w:eastAsia="zh-CN"/>
        </w:rPr>
        <w:t xml:space="preserve"> </w:t>
      </w:r>
      <w:r w:rsidRPr="008B1FE3">
        <w:rPr>
          <w:lang w:eastAsia="zh-CN"/>
        </w:rPr>
        <w:t>He/she has less interest or takes longer to make choices when different alternatives exist (e.g., selecting TV programs, preparing meals, choosing from a menu, etc.)</w:t>
      </w:r>
    </w:p>
    <w:p w14:paraId="6992D6A2" w14:textId="7377A972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Interest in external issue: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has less interest in or reacts less to news, either good or bad, or has less interest in doing new things</w:t>
      </w:r>
    </w:p>
    <w:p w14:paraId="50AC70CD" w14:textId="76C1BB64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Personal wellbeing: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is less interested in his/her own health and wellbeing or personal image (general appearance, grooming, clothes, etc.)</w:t>
      </w:r>
    </w:p>
    <w:p w14:paraId="013ED32F" w14:textId="0C2C2752" w:rsidR="008B1FE3" w:rsidRDefault="008B1FE3" w:rsidP="008B1FE3">
      <w:pPr>
        <w:rPr>
          <w:u w:val="single"/>
          <w:lang w:eastAsia="zh-CN"/>
        </w:rPr>
      </w:pPr>
      <w:r w:rsidRPr="008B1FE3">
        <w:rPr>
          <w:u w:val="single"/>
          <w:lang w:eastAsia="zh-CN"/>
        </w:rPr>
        <w:t>B2. EMOTION</w:t>
      </w:r>
    </w:p>
    <w:p w14:paraId="14ED3F58" w14:textId="5F7CA928" w:rsidR="008B1FE3" w:rsidRDefault="008B1FE3" w:rsidP="008B1FE3">
      <w:pPr>
        <w:rPr>
          <w:lang w:eastAsia="zh-CN"/>
        </w:rPr>
      </w:pPr>
      <w:r w:rsidRPr="008B1FE3">
        <w:rPr>
          <w:lang w:eastAsia="zh-CN"/>
        </w:rPr>
        <w:t>Loss of, or diminished, emotion as evidenced by at least one of the following:</w:t>
      </w:r>
    </w:p>
    <w:p w14:paraId="4C725B57" w14:textId="64B2917C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Spontaneous emotions: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the patient shows less spontaneous (self-generated) emotions regarding their own affairs, or appears less interested in events that should matter to him/her or to people that he/she knows well.</w:t>
      </w:r>
    </w:p>
    <w:p w14:paraId="318426FA" w14:textId="2B6144C2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Emotional reactions to environment: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expresses less emotional reaction in response to positive or negative events in his/her environment that affect him/her or people he/she knows well (e.g., when things go well or bad, responding to jokes, or events on a TV program or a movie, or when disturbed or prompted to do things he/she would prefer not to do).</w:t>
      </w:r>
    </w:p>
    <w:p w14:paraId="4FC5B62A" w14:textId="77777777" w:rsidR="008B1FE3" w:rsidRP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Impact on others: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is less concerned about the impact of his/her actions or feelings on the people around him/her.</w:t>
      </w:r>
    </w:p>
    <w:p w14:paraId="4D979BE5" w14:textId="1018836A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lastRenderedPageBreak/>
        <w:t xml:space="preserve">Empathy: </w:t>
      </w:r>
      <w:r w:rsidRPr="008B1FE3">
        <w:rPr>
          <w:lang w:eastAsia="zh-CN"/>
        </w:rPr>
        <w:t>He/she shows less empathy to the emotions or feelings of others (e.g., becoming happy or sad when someone is happy or sad, or being moved when others</w:t>
      </w:r>
      <w:r>
        <w:rPr>
          <w:lang w:eastAsia="zh-CN"/>
        </w:rPr>
        <w:t xml:space="preserve"> </w:t>
      </w:r>
      <w:r w:rsidRPr="008B1FE3">
        <w:rPr>
          <w:lang w:eastAsia="zh-CN"/>
        </w:rPr>
        <w:t>need help).</w:t>
      </w:r>
    </w:p>
    <w:p w14:paraId="1776433D" w14:textId="4D175C76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Verbal or physical expressions: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shows less verbal or physical reactions that reveal his/her emotional states.</w:t>
      </w:r>
    </w:p>
    <w:p w14:paraId="1442FC94" w14:textId="24A311B2" w:rsidR="008B1FE3" w:rsidRDefault="008B1FE3" w:rsidP="008B1FE3">
      <w:pPr>
        <w:rPr>
          <w:u w:val="single"/>
          <w:lang w:eastAsia="zh-CN"/>
        </w:rPr>
      </w:pPr>
      <w:r w:rsidRPr="008B1FE3">
        <w:rPr>
          <w:u w:val="single"/>
          <w:lang w:eastAsia="zh-CN"/>
        </w:rPr>
        <w:t>B3. SOCIAL INTERACTION</w:t>
      </w:r>
    </w:p>
    <w:p w14:paraId="1EEA9E73" w14:textId="55E0E698" w:rsidR="008B1FE3" w:rsidRDefault="008B1FE3" w:rsidP="008B1FE3">
      <w:pPr>
        <w:rPr>
          <w:lang w:eastAsia="zh-CN"/>
        </w:rPr>
      </w:pPr>
      <w:r w:rsidRPr="008B1FE3">
        <w:rPr>
          <w:lang w:eastAsia="zh-CN"/>
        </w:rPr>
        <w:t>Loss of, or diminished engagement in social interaction as evidenced by at least one of the following:</w:t>
      </w:r>
    </w:p>
    <w:p w14:paraId="2FFB435D" w14:textId="2650FC6D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Spontaneous social initiative: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the patient takes less initiative in spontaneously proposing social or leisure activities to family or others.</w:t>
      </w:r>
    </w:p>
    <w:p w14:paraId="0BF09620" w14:textId="13959D4E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Environmentally stimulated social interaction: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participates less, or is less comfortable or more indifferent to social or leisure activities suggested by people around him/her.</w:t>
      </w:r>
    </w:p>
    <w:p w14:paraId="6DC0689D" w14:textId="631A724A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Relationship with family members:</w:t>
      </w:r>
      <w:r>
        <w:rPr>
          <w:b/>
          <w:bCs/>
          <w:lang w:eastAsia="zh-CN"/>
        </w:rPr>
        <w:t xml:space="preserve"> </w:t>
      </w:r>
      <w:r w:rsidRPr="008B1FE3">
        <w:rPr>
          <w:lang w:eastAsia="zh-CN"/>
        </w:rPr>
        <w:t>He/she shows less interest in family members (e.g., to know what is happening to them, to meet them or make arrangements to contact them).</w:t>
      </w:r>
    </w:p>
    <w:p w14:paraId="089F7ADF" w14:textId="0407ED1D" w:rsidR="008B1FE3" w:rsidRDefault="008B1FE3" w:rsidP="008B1FE3">
      <w:pPr>
        <w:rPr>
          <w:lang w:eastAsia="zh-CN"/>
        </w:rPr>
      </w:pPr>
      <w:r w:rsidRPr="008B1FE3">
        <w:rPr>
          <w:b/>
          <w:bCs/>
          <w:lang w:eastAsia="zh-CN"/>
        </w:rPr>
        <w:t>Verbal interaction:</w:t>
      </w:r>
      <w:r>
        <w:rPr>
          <w:b/>
          <w:bCs/>
          <w:lang w:eastAsia="zh-CN"/>
        </w:rPr>
        <w:t xml:space="preserve"> </w:t>
      </w:r>
      <w:r w:rsidR="00524E2C" w:rsidRPr="00524E2C">
        <w:rPr>
          <w:lang w:eastAsia="zh-CN"/>
        </w:rPr>
        <w:t>He/she is less likely to initiate a conversation, or he/she withdraws soon from it</w:t>
      </w:r>
      <w:r w:rsidR="00524E2C">
        <w:rPr>
          <w:lang w:eastAsia="zh-CN"/>
        </w:rPr>
        <w:t>.</w:t>
      </w:r>
    </w:p>
    <w:p w14:paraId="3F203545" w14:textId="67FF96C2" w:rsidR="00524E2C" w:rsidRDefault="00524E2C" w:rsidP="008B1FE3">
      <w:pPr>
        <w:rPr>
          <w:lang w:eastAsia="zh-CN"/>
        </w:rPr>
      </w:pPr>
      <w:r w:rsidRPr="00524E2C">
        <w:rPr>
          <w:b/>
          <w:bCs/>
          <w:lang w:eastAsia="zh-CN"/>
        </w:rPr>
        <w:t>Homebound:</w:t>
      </w:r>
      <w:r w:rsidRPr="00524E2C">
        <w:rPr>
          <w:lang w:eastAsia="zh-CN"/>
        </w:rPr>
        <w:t xml:space="preserve"> </w:t>
      </w:r>
      <w:r w:rsidRPr="00524E2C">
        <w:rPr>
          <w:lang w:eastAsia="zh-CN"/>
        </w:rPr>
        <w:t>He /She prefer to stays at home more frequently or longer than usual and shows less interest in getting out to meet people.</w:t>
      </w:r>
    </w:p>
    <w:p w14:paraId="53477E78" w14:textId="2942B337" w:rsidR="00524E2C" w:rsidRDefault="00524E2C" w:rsidP="008B1FE3">
      <w:pPr>
        <w:rPr>
          <w:lang w:eastAsia="zh-CN"/>
        </w:rPr>
      </w:pPr>
      <w:r w:rsidRPr="00524E2C">
        <w:rPr>
          <w:b/>
          <w:bCs/>
          <w:lang w:eastAsia="zh-CN"/>
        </w:rPr>
        <w:t>CRITERION C</w:t>
      </w:r>
      <w:r w:rsidRPr="00524E2C">
        <w:rPr>
          <w:b/>
          <w:bCs/>
          <w:lang w:eastAsia="zh-CN"/>
        </w:rPr>
        <w:t xml:space="preserve">: </w:t>
      </w:r>
      <w:r w:rsidRPr="00524E2C">
        <w:rPr>
          <w:lang w:eastAsia="zh-CN"/>
        </w:rPr>
        <w:t>These symptoms (A - B) cause clinically significant impairment in personal, social, occupational, or other important areas of functioning.</w:t>
      </w:r>
    </w:p>
    <w:p w14:paraId="7EE20797" w14:textId="64E1B777" w:rsidR="00524E2C" w:rsidRPr="00524E2C" w:rsidRDefault="00524E2C" w:rsidP="008B1FE3">
      <w:pPr>
        <w:rPr>
          <w:rFonts w:hint="eastAsia"/>
          <w:lang w:eastAsia="zh-CN"/>
        </w:rPr>
      </w:pPr>
      <w:r w:rsidRPr="00524E2C">
        <w:rPr>
          <w:b/>
          <w:bCs/>
          <w:lang w:eastAsia="zh-CN"/>
        </w:rPr>
        <w:t>CRITERION D</w:t>
      </w:r>
      <w:r>
        <w:rPr>
          <w:b/>
          <w:bCs/>
          <w:lang w:eastAsia="zh-CN"/>
        </w:rPr>
        <w:t xml:space="preserve">: </w:t>
      </w:r>
      <w:r w:rsidRPr="00524E2C">
        <w:rPr>
          <w:lang w:eastAsia="zh-CN"/>
        </w:rPr>
        <w:t>The symptoms (A - B) are not exclusively explained or due to physical disabilities (</w:t>
      </w:r>
      <w:proofErr w:type="gramStart"/>
      <w:r w:rsidRPr="00524E2C">
        <w:rPr>
          <w:lang w:eastAsia="zh-CN"/>
        </w:rPr>
        <w:t>e.g.</w:t>
      </w:r>
      <w:proofErr w:type="gramEnd"/>
      <w:r w:rsidRPr="00524E2C">
        <w:rPr>
          <w:lang w:eastAsia="zh-CN"/>
        </w:rPr>
        <w:t xml:space="preserve"> blindness and loss of hearing), to motor disabilities, to a diminished level of consciousness, to the direct physiological effects of a substance (e.g. drug of abuse, medication), or to major changes in the patient’s environment.</w:t>
      </w:r>
    </w:p>
    <w:sectPr w:rsidR="00524E2C" w:rsidRPr="00524E2C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406B" w14:textId="77777777" w:rsidR="00C275B3" w:rsidRDefault="00C275B3" w:rsidP="00117666">
      <w:pPr>
        <w:spacing w:after="0"/>
      </w:pPr>
      <w:r>
        <w:separator/>
      </w:r>
    </w:p>
  </w:endnote>
  <w:endnote w:type="continuationSeparator" w:id="0">
    <w:p w14:paraId="283A9709" w14:textId="77777777" w:rsidR="00C275B3" w:rsidRDefault="00C275B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5163" w14:textId="77777777" w:rsidR="00C275B3" w:rsidRDefault="00C275B3" w:rsidP="00117666">
      <w:pPr>
        <w:spacing w:after="0"/>
      </w:pPr>
      <w:r>
        <w:separator/>
      </w:r>
    </w:p>
  </w:footnote>
  <w:footnote w:type="continuationSeparator" w:id="0">
    <w:p w14:paraId="5CC38245" w14:textId="77777777" w:rsidR="00C275B3" w:rsidRDefault="00C275B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4E2C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B1FE3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275B3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 </cp:lastModifiedBy>
  <cp:revision>3</cp:revision>
  <cp:lastPrinted>2013-10-03T12:51:00Z</cp:lastPrinted>
  <dcterms:created xsi:type="dcterms:W3CDTF">2018-11-23T08:58:00Z</dcterms:created>
  <dcterms:modified xsi:type="dcterms:W3CDTF">2021-06-06T16:53:00Z</dcterms:modified>
</cp:coreProperties>
</file>