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B5B9" w14:textId="0EF133AC" w:rsidR="00823D03" w:rsidRPr="00613509" w:rsidRDefault="00613509">
      <w:pPr>
        <w:spacing w:after="60"/>
        <w:ind w:left="-284"/>
        <w:jc w:val="both"/>
        <w:rPr>
          <w:rFonts w:ascii="Arial" w:eastAsia="Arial" w:hAnsi="Arial" w:cs="Arial"/>
          <w:lang w:val="en-US"/>
        </w:rPr>
      </w:pPr>
      <w:r w:rsidRPr="00613509">
        <w:rPr>
          <w:rFonts w:ascii="Arial" w:eastAsia="Arial" w:hAnsi="Arial" w:cs="Arial"/>
          <w:lang w:val="en-US"/>
        </w:rPr>
        <w:t>Table 5</w:t>
      </w:r>
      <w:r w:rsidR="00E83DEC">
        <w:rPr>
          <w:rFonts w:ascii="Arial" w:eastAsia="Arial" w:hAnsi="Arial" w:cs="Arial"/>
          <w:lang w:val="en-US"/>
        </w:rPr>
        <w:t>:</w:t>
      </w:r>
      <w:r w:rsidR="00095FD5" w:rsidRPr="00613509">
        <w:rPr>
          <w:rFonts w:ascii="Arial" w:eastAsia="Arial" w:hAnsi="Arial" w:cs="Arial"/>
          <w:lang w:val="en-US"/>
        </w:rPr>
        <w:t xml:space="preserve"> </w:t>
      </w:r>
      <w:r w:rsidR="00E83DEC" w:rsidRPr="00613509">
        <w:rPr>
          <w:rFonts w:ascii="Arial" w:eastAsia="Arial" w:hAnsi="Arial" w:cs="Arial"/>
          <w:lang w:val="en-US"/>
        </w:rPr>
        <w:t>Valuation</w:t>
      </w:r>
      <w:r w:rsidRPr="00613509">
        <w:rPr>
          <w:rFonts w:ascii="Arial" w:eastAsia="Arial" w:hAnsi="Arial" w:cs="Arial"/>
          <w:lang w:val="en-US"/>
        </w:rPr>
        <w:t xml:space="preserve"> of variables of value</w:t>
      </w:r>
    </w:p>
    <w:tbl>
      <w:tblPr>
        <w:tblStyle w:val="a7"/>
        <w:tblW w:w="14352"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559"/>
        <w:gridCol w:w="1985"/>
        <w:gridCol w:w="1701"/>
        <w:gridCol w:w="1134"/>
        <w:gridCol w:w="1559"/>
        <w:gridCol w:w="1560"/>
      </w:tblGrid>
      <w:tr w:rsidR="007711AB" w:rsidRPr="00513AC6" w14:paraId="14AE3477" w14:textId="77777777" w:rsidTr="00FE2049">
        <w:trPr>
          <w:trHeight w:val="444"/>
        </w:trPr>
        <w:tc>
          <w:tcPr>
            <w:tcW w:w="885" w:type="dxa"/>
            <w:tcBorders>
              <w:top w:val="single" w:sz="12" w:space="0" w:color="000000"/>
              <w:bottom w:val="single" w:sz="4" w:space="0" w:color="000000"/>
              <w:right w:val="single" w:sz="4" w:space="0" w:color="000000"/>
            </w:tcBorders>
            <w:shd w:val="clear" w:color="auto" w:fill="auto"/>
            <w:vAlign w:val="center"/>
          </w:tcPr>
          <w:p w14:paraId="736F6FED" w14:textId="0E3738AD" w:rsidR="007711AB" w:rsidRPr="00513AC6" w:rsidRDefault="00613509" w:rsidP="00FE2049">
            <w:pPr>
              <w:spacing w:line="276" w:lineRule="auto"/>
              <w:jc w:val="center"/>
              <w:rPr>
                <w:rFonts w:ascii="Arial" w:eastAsia="Arial" w:hAnsi="Arial" w:cs="Arial"/>
                <w:sz w:val="16"/>
                <w:szCs w:val="16"/>
              </w:rPr>
            </w:pPr>
            <w:bookmarkStart w:id="0" w:name="_heading=h.17dp8vu" w:colFirst="0" w:colLast="0"/>
            <w:bookmarkStart w:id="1" w:name="_Hlk65835867"/>
            <w:bookmarkEnd w:id="0"/>
            <w:r>
              <w:rPr>
                <w:rFonts w:ascii="Arial" w:eastAsia="Arial" w:hAnsi="Arial" w:cs="Arial"/>
                <w:b/>
                <w:sz w:val="16"/>
                <w:szCs w:val="16"/>
              </w:rPr>
              <w:t xml:space="preserve">Variable of </w:t>
            </w:r>
            <w:proofErr w:type="spellStart"/>
            <w:r>
              <w:rPr>
                <w:rFonts w:ascii="Arial" w:eastAsia="Arial" w:hAnsi="Arial" w:cs="Arial"/>
                <w:b/>
                <w:sz w:val="16"/>
                <w:szCs w:val="16"/>
              </w:rPr>
              <w:t>value</w:t>
            </w:r>
            <w:proofErr w:type="spellEnd"/>
          </w:p>
        </w:tc>
        <w:tc>
          <w:tcPr>
            <w:tcW w:w="992" w:type="dxa"/>
            <w:tcBorders>
              <w:top w:val="single" w:sz="12" w:space="0" w:color="000000"/>
              <w:left w:val="single" w:sz="4" w:space="0" w:color="000000"/>
              <w:bottom w:val="single" w:sz="4" w:space="0" w:color="000000"/>
              <w:right w:val="single" w:sz="6" w:space="0" w:color="000000"/>
            </w:tcBorders>
            <w:shd w:val="clear" w:color="auto" w:fill="auto"/>
            <w:vAlign w:val="center"/>
          </w:tcPr>
          <w:p w14:paraId="1525C3BF" w14:textId="24D00619" w:rsidR="007711AB" w:rsidRPr="00513AC6" w:rsidRDefault="00613509" w:rsidP="00FE2049">
            <w:pPr>
              <w:spacing w:line="276" w:lineRule="auto"/>
              <w:ind w:firstLine="33"/>
              <w:jc w:val="center"/>
              <w:rPr>
                <w:rFonts w:ascii="Arial" w:eastAsia="Arial" w:hAnsi="Arial" w:cs="Arial"/>
                <w:b/>
                <w:sz w:val="16"/>
                <w:szCs w:val="16"/>
              </w:rPr>
            </w:pPr>
            <w:proofErr w:type="spellStart"/>
            <w:r>
              <w:rPr>
                <w:rFonts w:ascii="Arial" w:eastAsia="Arial" w:hAnsi="Arial" w:cs="Arial"/>
                <w:b/>
                <w:sz w:val="16"/>
                <w:szCs w:val="16"/>
              </w:rPr>
              <w:t>Stakeholders</w:t>
            </w:r>
            <w:proofErr w:type="spellEnd"/>
            <w:r>
              <w:rPr>
                <w:rFonts w:ascii="Arial" w:eastAsia="Arial" w:hAnsi="Arial" w:cs="Arial"/>
                <w:b/>
                <w:sz w:val="16"/>
                <w:szCs w:val="16"/>
              </w:rPr>
              <w:t xml:space="preserve"> </w:t>
            </w:r>
            <w:proofErr w:type="spellStart"/>
            <w:r>
              <w:rPr>
                <w:rFonts w:ascii="Arial" w:eastAsia="Arial" w:hAnsi="Arial" w:cs="Arial"/>
                <w:b/>
                <w:sz w:val="16"/>
                <w:szCs w:val="16"/>
              </w:rPr>
              <w:t>that</w:t>
            </w:r>
            <w:proofErr w:type="spellEnd"/>
            <w:r>
              <w:rPr>
                <w:rFonts w:ascii="Arial" w:eastAsia="Arial" w:hAnsi="Arial" w:cs="Arial"/>
                <w:b/>
                <w:sz w:val="16"/>
                <w:szCs w:val="16"/>
              </w:rPr>
              <w:t xml:space="preserve"> </w:t>
            </w:r>
            <w:proofErr w:type="spellStart"/>
            <w:r>
              <w:rPr>
                <w:rFonts w:ascii="Arial" w:eastAsia="Arial" w:hAnsi="Arial" w:cs="Arial"/>
                <w:b/>
                <w:sz w:val="16"/>
                <w:szCs w:val="16"/>
              </w:rPr>
              <w:t>receive</w:t>
            </w:r>
            <w:proofErr w:type="spellEnd"/>
            <w:r>
              <w:rPr>
                <w:rFonts w:ascii="Arial" w:eastAsia="Arial" w:hAnsi="Arial" w:cs="Arial"/>
                <w:b/>
                <w:sz w:val="16"/>
                <w:szCs w:val="16"/>
              </w:rPr>
              <w:t xml:space="preserve"> </w:t>
            </w:r>
            <w:proofErr w:type="spellStart"/>
            <w:r>
              <w:rPr>
                <w:rFonts w:ascii="Arial" w:eastAsia="Arial" w:hAnsi="Arial" w:cs="Arial"/>
                <w:b/>
                <w:sz w:val="16"/>
                <w:szCs w:val="16"/>
              </w:rPr>
              <w:t>value</w:t>
            </w:r>
            <w:proofErr w:type="spellEnd"/>
          </w:p>
        </w:tc>
        <w:tc>
          <w:tcPr>
            <w:tcW w:w="1560" w:type="dxa"/>
            <w:tcBorders>
              <w:top w:val="single" w:sz="12" w:space="0" w:color="000000"/>
              <w:left w:val="single" w:sz="6" w:space="0" w:color="000000"/>
              <w:bottom w:val="single" w:sz="4" w:space="0" w:color="000000"/>
            </w:tcBorders>
            <w:shd w:val="clear" w:color="auto" w:fill="auto"/>
            <w:vAlign w:val="center"/>
          </w:tcPr>
          <w:p w14:paraId="64D3388C" w14:textId="4DE3A17C" w:rsidR="007711AB" w:rsidRPr="00513AC6" w:rsidRDefault="00613509" w:rsidP="00FE2049">
            <w:pPr>
              <w:spacing w:line="276" w:lineRule="auto"/>
              <w:ind w:hanging="113"/>
              <w:jc w:val="center"/>
              <w:rPr>
                <w:rFonts w:ascii="Arial" w:eastAsia="Arial" w:hAnsi="Arial" w:cs="Arial"/>
                <w:b/>
                <w:sz w:val="16"/>
                <w:szCs w:val="16"/>
              </w:rPr>
            </w:pPr>
            <w:proofErr w:type="spellStart"/>
            <w:r>
              <w:rPr>
                <w:rFonts w:ascii="Arial" w:eastAsia="Arial" w:hAnsi="Arial" w:cs="Arial"/>
                <w:b/>
                <w:sz w:val="16"/>
                <w:szCs w:val="16"/>
              </w:rPr>
              <w:t>Indicator</w:t>
            </w:r>
            <w:proofErr w:type="spellEnd"/>
          </w:p>
        </w:tc>
        <w:tc>
          <w:tcPr>
            <w:tcW w:w="1417" w:type="dxa"/>
            <w:tcBorders>
              <w:top w:val="single" w:sz="12" w:space="0" w:color="000000"/>
              <w:bottom w:val="single" w:sz="4" w:space="0" w:color="000000"/>
            </w:tcBorders>
            <w:shd w:val="clear" w:color="auto" w:fill="auto"/>
            <w:vAlign w:val="center"/>
          </w:tcPr>
          <w:p w14:paraId="162D3B9D" w14:textId="42BBE83C" w:rsidR="007711AB" w:rsidRPr="00513AC6" w:rsidRDefault="00613509" w:rsidP="00FE2049">
            <w:pPr>
              <w:spacing w:line="276" w:lineRule="auto"/>
              <w:jc w:val="center"/>
              <w:rPr>
                <w:rFonts w:ascii="Arial" w:eastAsia="Arial" w:hAnsi="Arial" w:cs="Arial"/>
                <w:b/>
                <w:sz w:val="16"/>
                <w:szCs w:val="16"/>
              </w:rPr>
            </w:pPr>
            <w:proofErr w:type="spellStart"/>
            <w:r>
              <w:rPr>
                <w:rFonts w:ascii="Arial" w:eastAsia="Arial" w:hAnsi="Arial" w:cs="Arial"/>
                <w:b/>
                <w:sz w:val="16"/>
                <w:szCs w:val="16"/>
              </w:rPr>
              <w:t>Value</w:t>
            </w:r>
            <w:proofErr w:type="spellEnd"/>
            <w:r>
              <w:rPr>
                <w:rFonts w:ascii="Arial" w:eastAsia="Arial" w:hAnsi="Arial" w:cs="Arial"/>
                <w:b/>
                <w:sz w:val="16"/>
                <w:szCs w:val="16"/>
              </w:rPr>
              <w:t xml:space="preserve"> of </w:t>
            </w:r>
            <w:proofErr w:type="spellStart"/>
            <w:r>
              <w:rPr>
                <w:rFonts w:ascii="Arial" w:eastAsia="Arial" w:hAnsi="Arial" w:cs="Arial"/>
                <w:b/>
                <w:sz w:val="16"/>
                <w:szCs w:val="16"/>
              </w:rPr>
              <w:t>indicator</w:t>
            </w:r>
            <w:proofErr w:type="spellEnd"/>
          </w:p>
        </w:tc>
        <w:tc>
          <w:tcPr>
            <w:tcW w:w="1559" w:type="dxa"/>
            <w:tcBorders>
              <w:top w:val="single" w:sz="12" w:space="0" w:color="000000"/>
              <w:bottom w:val="single" w:sz="4" w:space="0" w:color="000000"/>
            </w:tcBorders>
            <w:vAlign w:val="center"/>
          </w:tcPr>
          <w:p w14:paraId="17213640" w14:textId="7FDEAB1A" w:rsidR="007711AB" w:rsidRPr="00513AC6" w:rsidRDefault="00613509" w:rsidP="00FE2049">
            <w:pPr>
              <w:spacing w:line="276" w:lineRule="auto"/>
              <w:jc w:val="center"/>
              <w:rPr>
                <w:rFonts w:ascii="Arial" w:eastAsia="Arial" w:hAnsi="Arial" w:cs="Arial"/>
                <w:b/>
                <w:sz w:val="16"/>
                <w:szCs w:val="16"/>
              </w:rPr>
            </w:pPr>
            <w:proofErr w:type="spellStart"/>
            <w:r>
              <w:rPr>
                <w:rFonts w:ascii="Arial" w:eastAsia="Arial" w:hAnsi="Arial" w:cs="Arial"/>
                <w:b/>
                <w:sz w:val="16"/>
                <w:szCs w:val="16"/>
              </w:rPr>
              <w:t>Source</w:t>
            </w:r>
            <w:proofErr w:type="spellEnd"/>
            <w:r>
              <w:rPr>
                <w:rFonts w:ascii="Arial" w:eastAsia="Arial" w:hAnsi="Arial" w:cs="Arial"/>
                <w:b/>
                <w:sz w:val="16"/>
                <w:szCs w:val="16"/>
              </w:rPr>
              <w:t xml:space="preserve"> of </w:t>
            </w:r>
            <w:proofErr w:type="spellStart"/>
            <w:r>
              <w:rPr>
                <w:rFonts w:ascii="Arial" w:eastAsia="Arial" w:hAnsi="Arial" w:cs="Arial"/>
                <w:b/>
                <w:sz w:val="16"/>
                <w:szCs w:val="16"/>
              </w:rPr>
              <w:t>Indicator</w:t>
            </w:r>
            <w:proofErr w:type="spellEnd"/>
          </w:p>
        </w:tc>
        <w:tc>
          <w:tcPr>
            <w:tcW w:w="1985" w:type="dxa"/>
            <w:tcBorders>
              <w:top w:val="single" w:sz="12" w:space="0" w:color="000000"/>
              <w:bottom w:val="single" w:sz="4" w:space="0" w:color="000000"/>
            </w:tcBorders>
            <w:shd w:val="clear" w:color="auto" w:fill="auto"/>
            <w:vAlign w:val="center"/>
          </w:tcPr>
          <w:p w14:paraId="6054A6F6" w14:textId="5CF75268" w:rsidR="007711AB" w:rsidRPr="00513AC6" w:rsidRDefault="007711AB" w:rsidP="00FE2049">
            <w:pPr>
              <w:spacing w:line="276" w:lineRule="auto"/>
              <w:jc w:val="center"/>
              <w:rPr>
                <w:rFonts w:ascii="Arial" w:eastAsia="Arial" w:hAnsi="Arial" w:cs="Arial"/>
                <w:b/>
                <w:sz w:val="16"/>
                <w:szCs w:val="16"/>
              </w:rPr>
            </w:pPr>
            <w:r w:rsidRPr="00513AC6">
              <w:rPr>
                <w:rFonts w:ascii="Arial" w:eastAsia="Arial" w:hAnsi="Arial" w:cs="Arial"/>
                <w:b/>
                <w:sz w:val="16"/>
                <w:szCs w:val="16"/>
              </w:rPr>
              <w:t>Proxy</w:t>
            </w:r>
          </w:p>
        </w:tc>
        <w:tc>
          <w:tcPr>
            <w:tcW w:w="1701" w:type="dxa"/>
            <w:tcBorders>
              <w:top w:val="single" w:sz="12" w:space="0" w:color="000000"/>
              <w:bottom w:val="single" w:sz="4" w:space="0" w:color="000000"/>
            </w:tcBorders>
            <w:shd w:val="clear" w:color="auto" w:fill="auto"/>
            <w:vAlign w:val="center"/>
          </w:tcPr>
          <w:p w14:paraId="2A961CA9" w14:textId="1FAB901D" w:rsidR="007711AB" w:rsidRPr="00513AC6" w:rsidRDefault="00613509" w:rsidP="00FE2049">
            <w:pPr>
              <w:spacing w:line="276" w:lineRule="auto"/>
              <w:jc w:val="center"/>
              <w:rPr>
                <w:rFonts w:ascii="Arial" w:eastAsia="Arial" w:hAnsi="Arial" w:cs="Arial"/>
                <w:b/>
                <w:sz w:val="16"/>
                <w:szCs w:val="16"/>
              </w:rPr>
            </w:pPr>
            <w:r>
              <w:rPr>
                <w:rFonts w:ascii="Arial" w:eastAsia="Arial" w:hAnsi="Arial" w:cs="Arial"/>
                <w:b/>
                <w:sz w:val="16"/>
                <w:szCs w:val="16"/>
              </w:rPr>
              <w:t xml:space="preserve">Proxy </w:t>
            </w:r>
            <w:proofErr w:type="spellStart"/>
            <w:r>
              <w:rPr>
                <w:rFonts w:ascii="Arial" w:eastAsia="Arial" w:hAnsi="Arial" w:cs="Arial"/>
                <w:b/>
                <w:sz w:val="16"/>
                <w:szCs w:val="16"/>
              </w:rPr>
              <w:t>range</w:t>
            </w:r>
            <w:proofErr w:type="spellEnd"/>
          </w:p>
        </w:tc>
        <w:tc>
          <w:tcPr>
            <w:tcW w:w="1134" w:type="dxa"/>
            <w:tcBorders>
              <w:top w:val="single" w:sz="12" w:space="0" w:color="000000"/>
              <w:bottom w:val="single" w:sz="4" w:space="0" w:color="000000"/>
            </w:tcBorders>
            <w:shd w:val="clear" w:color="auto" w:fill="auto"/>
            <w:vAlign w:val="center"/>
          </w:tcPr>
          <w:p w14:paraId="5BD64B72" w14:textId="2AF1776D" w:rsidR="007711AB" w:rsidRPr="00513AC6" w:rsidRDefault="00613509" w:rsidP="00FE2049">
            <w:pPr>
              <w:spacing w:line="276" w:lineRule="auto"/>
              <w:jc w:val="center"/>
              <w:rPr>
                <w:rFonts w:ascii="Arial" w:eastAsia="Arial" w:hAnsi="Arial" w:cs="Arial"/>
                <w:b/>
                <w:sz w:val="16"/>
                <w:szCs w:val="16"/>
              </w:rPr>
            </w:pPr>
            <w:proofErr w:type="spellStart"/>
            <w:r>
              <w:rPr>
                <w:rFonts w:ascii="Arial" w:eastAsia="Arial" w:hAnsi="Arial" w:cs="Arial"/>
                <w:b/>
                <w:sz w:val="16"/>
                <w:szCs w:val="16"/>
              </w:rPr>
              <w:t>Given</w:t>
            </w:r>
            <w:proofErr w:type="spellEnd"/>
            <w:r>
              <w:rPr>
                <w:rFonts w:ascii="Arial" w:eastAsia="Arial" w:hAnsi="Arial" w:cs="Arial"/>
                <w:b/>
                <w:sz w:val="16"/>
                <w:szCs w:val="16"/>
              </w:rPr>
              <w:t xml:space="preserve"> </w:t>
            </w:r>
            <w:proofErr w:type="spellStart"/>
            <w:r>
              <w:rPr>
                <w:rFonts w:ascii="Arial" w:eastAsia="Arial" w:hAnsi="Arial" w:cs="Arial"/>
                <w:b/>
                <w:sz w:val="16"/>
                <w:szCs w:val="16"/>
              </w:rPr>
              <w:t>value</w:t>
            </w:r>
            <w:proofErr w:type="spellEnd"/>
          </w:p>
        </w:tc>
        <w:tc>
          <w:tcPr>
            <w:tcW w:w="1559" w:type="dxa"/>
            <w:tcBorders>
              <w:top w:val="single" w:sz="12" w:space="0" w:color="000000"/>
              <w:bottom w:val="single" w:sz="4" w:space="0" w:color="000000"/>
            </w:tcBorders>
            <w:shd w:val="clear" w:color="auto" w:fill="auto"/>
            <w:vAlign w:val="center"/>
          </w:tcPr>
          <w:p w14:paraId="47193C44" w14:textId="02138666" w:rsidR="007711AB" w:rsidRPr="00513AC6" w:rsidRDefault="00613509" w:rsidP="00FE2049">
            <w:pPr>
              <w:spacing w:line="276" w:lineRule="auto"/>
              <w:jc w:val="center"/>
              <w:rPr>
                <w:rFonts w:ascii="Arial" w:eastAsia="Arial" w:hAnsi="Arial" w:cs="Arial"/>
                <w:b/>
                <w:sz w:val="16"/>
                <w:szCs w:val="16"/>
              </w:rPr>
            </w:pPr>
            <w:proofErr w:type="spellStart"/>
            <w:r>
              <w:rPr>
                <w:rFonts w:ascii="Arial" w:eastAsia="Arial" w:hAnsi="Arial" w:cs="Arial"/>
                <w:b/>
                <w:sz w:val="16"/>
                <w:szCs w:val="16"/>
              </w:rPr>
              <w:t>Source</w:t>
            </w:r>
            <w:proofErr w:type="spellEnd"/>
            <w:r>
              <w:rPr>
                <w:rFonts w:ascii="Arial" w:eastAsia="Arial" w:hAnsi="Arial" w:cs="Arial"/>
                <w:b/>
                <w:sz w:val="16"/>
                <w:szCs w:val="16"/>
              </w:rPr>
              <w:t xml:space="preserve"> of proxy</w:t>
            </w:r>
          </w:p>
        </w:tc>
        <w:tc>
          <w:tcPr>
            <w:tcW w:w="1560" w:type="dxa"/>
            <w:tcBorders>
              <w:top w:val="single" w:sz="12" w:space="0" w:color="000000"/>
              <w:bottom w:val="single" w:sz="4" w:space="0" w:color="000000"/>
            </w:tcBorders>
            <w:shd w:val="clear" w:color="auto" w:fill="auto"/>
            <w:vAlign w:val="center"/>
          </w:tcPr>
          <w:p w14:paraId="2E29CD1A" w14:textId="008F4DFC" w:rsidR="007711AB" w:rsidRPr="00513AC6" w:rsidRDefault="00613509" w:rsidP="00FE2049">
            <w:pPr>
              <w:spacing w:line="276" w:lineRule="auto"/>
              <w:jc w:val="center"/>
              <w:rPr>
                <w:rFonts w:ascii="Arial" w:eastAsia="Arial" w:hAnsi="Arial" w:cs="Arial"/>
                <w:b/>
                <w:sz w:val="16"/>
                <w:szCs w:val="16"/>
              </w:rPr>
            </w:pPr>
            <w:proofErr w:type="spellStart"/>
            <w:r>
              <w:rPr>
                <w:rFonts w:ascii="Arial" w:eastAsia="Arial" w:hAnsi="Arial" w:cs="Arial"/>
                <w:b/>
                <w:sz w:val="16"/>
                <w:szCs w:val="16"/>
              </w:rPr>
              <w:t>Monetary</w:t>
            </w:r>
            <w:proofErr w:type="spellEnd"/>
            <w:r>
              <w:rPr>
                <w:rFonts w:ascii="Arial" w:eastAsia="Arial" w:hAnsi="Arial" w:cs="Arial"/>
                <w:b/>
                <w:sz w:val="16"/>
                <w:szCs w:val="16"/>
              </w:rPr>
              <w:t xml:space="preserve"> </w:t>
            </w:r>
            <w:proofErr w:type="spellStart"/>
            <w:r>
              <w:rPr>
                <w:rFonts w:ascii="Arial" w:eastAsia="Arial" w:hAnsi="Arial" w:cs="Arial"/>
                <w:b/>
                <w:sz w:val="16"/>
                <w:szCs w:val="16"/>
              </w:rPr>
              <w:t>value</w:t>
            </w:r>
            <w:proofErr w:type="spellEnd"/>
          </w:p>
        </w:tc>
      </w:tr>
      <w:bookmarkEnd w:id="1"/>
      <w:tr w:rsidR="007711AB" w:rsidRPr="0022443C" w14:paraId="35CD65BF" w14:textId="77777777" w:rsidTr="00FE2049">
        <w:tc>
          <w:tcPr>
            <w:tcW w:w="885" w:type="dxa"/>
            <w:tcBorders>
              <w:top w:val="single" w:sz="4" w:space="0" w:color="000000"/>
              <w:bottom w:val="single" w:sz="4" w:space="0" w:color="000000"/>
              <w:right w:val="single" w:sz="4" w:space="0" w:color="000000"/>
            </w:tcBorders>
            <w:shd w:val="clear" w:color="auto" w:fill="auto"/>
          </w:tcPr>
          <w:p w14:paraId="7A1F80C9" w14:textId="1E576B99" w:rsidR="007711AB" w:rsidRPr="0022443C" w:rsidRDefault="00613509" w:rsidP="0022443C">
            <w:pPr>
              <w:spacing w:line="276" w:lineRule="auto"/>
              <w:rPr>
                <w:rFonts w:ascii="Arial" w:eastAsia="Arial" w:hAnsi="Arial" w:cs="Arial"/>
                <w:b/>
                <w:iCs/>
                <w:sz w:val="16"/>
                <w:szCs w:val="16"/>
              </w:rPr>
            </w:pPr>
            <w:proofErr w:type="spellStart"/>
            <w:r>
              <w:rPr>
                <w:rFonts w:ascii="Arial" w:eastAsia="Arial" w:hAnsi="Arial" w:cs="Arial"/>
                <w:b/>
                <w:iCs/>
                <w:sz w:val="16"/>
                <w:szCs w:val="16"/>
              </w:rPr>
              <w:t>Customer</w:t>
            </w:r>
            <w:proofErr w:type="spellEnd"/>
            <w:r>
              <w:rPr>
                <w:rFonts w:ascii="Arial" w:eastAsia="Arial" w:hAnsi="Arial" w:cs="Arial"/>
                <w:b/>
                <w:iCs/>
                <w:sz w:val="16"/>
                <w:szCs w:val="16"/>
              </w:rPr>
              <w:t xml:space="preserve"> </w:t>
            </w:r>
            <w:proofErr w:type="spellStart"/>
            <w:r>
              <w:rPr>
                <w:rFonts w:ascii="Arial" w:eastAsia="Arial" w:hAnsi="Arial" w:cs="Arial"/>
                <w:b/>
                <w:iCs/>
                <w:sz w:val="16"/>
                <w:szCs w:val="16"/>
              </w:rPr>
              <w:t>attraction</w:t>
            </w:r>
            <w:proofErr w:type="spellEnd"/>
          </w:p>
        </w:tc>
        <w:tc>
          <w:tcPr>
            <w:tcW w:w="992" w:type="dxa"/>
            <w:tcBorders>
              <w:top w:val="single" w:sz="4" w:space="0" w:color="000000"/>
              <w:left w:val="single" w:sz="4" w:space="0" w:color="000000"/>
              <w:bottom w:val="single" w:sz="4" w:space="0" w:color="000000"/>
              <w:right w:val="single" w:sz="6" w:space="0" w:color="000000"/>
            </w:tcBorders>
          </w:tcPr>
          <w:p w14:paraId="259C8AC5" w14:textId="38DF317D" w:rsidR="007711AB" w:rsidRPr="0022443C" w:rsidRDefault="0043050F" w:rsidP="0022443C">
            <w:pPr>
              <w:spacing w:after="60" w:line="276" w:lineRule="auto"/>
              <w:rPr>
                <w:rFonts w:ascii="Arial" w:eastAsia="Arial" w:hAnsi="Arial" w:cs="Arial"/>
                <w:iCs/>
                <w:sz w:val="16"/>
                <w:szCs w:val="16"/>
              </w:rPr>
            </w:pPr>
            <w:proofErr w:type="spellStart"/>
            <w:r w:rsidRPr="0043050F">
              <w:rPr>
                <w:rFonts w:ascii="Arial" w:eastAsia="Arial" w:hAnsi="Arial" w:cs="Arial"/>
                <w:iCs/>
                <w:sz w:val="16"/>
                <w:szCs w:val="16"/>
              </w:rPr>
              <w:t>Collaborators</w:t>
            </w:r>
            <w:proofErr w:type="spellEnd"/>
            <w:r w:rsidR="007711AB" w:rsidRPr="0022443C">
              <w:rPr>
                <w:rFonts w:ascii="Arial" w:eastAsia="Arial" w:hAnsi="Arial" w:cs="Arial"/>
                <w:iCs/>
                <w:sz w:val="16"/>
                <w:szCs w:val="16"/>
              </w:rPr>
              <w:t xml:space="preserve">, </w:t>
            </w:r>
            <w:proofErr w:type="spellStart"/>
            <w:r>
              <w:rPr>
                <w:rFonts w:ascii="Arial" w:eastAsia="Arial" w:hAnsi="Arial" w:cs="Arial"/>
                <w:iCs/>
                <w:sz w:val="16"/>
                <w:szCs w:val="16"/>
              </w:rPr>
              <w:t>Suppliers</w:t>
            </w:r>
            <w:proofErr w:type="spellEnd"/>
          </w:p>
        </w:tc>
        <w:tc>
          <w:tcPr>
            <w:tcW w:w="1560" w:type="dxa"/>
            <w:tcBorders>
              <w:top w:val="single" w:sz="4" w:space="0" w:color="000000"/>
              <w:left w:val="single" w:sz="6" w:space="0" w:color="000000"/>
              <w:bottom w:val="single" w:sz="4" w:space="0" w:color="000000"/>
            </w:tcBorders>
          </w:tcPr>
          <w:p w14:paraId="018462D7" w14:textId="2B1F89AE" w:rsidR="007711AB" w:rsidRPr="00613509" w:rsidRDefault="00613509" w:rsidP="0022443C">
            <w:pPr>
              <w:pBdr>
                <w:top w:val="nil"/>
                <w:left w:val="nil"/>
                <w:bottom w:val="nil"/>
                <w:right w:val="nil"/>
                <w:between w:val="nil"/>
              </w:pBdr>
              <w:spacing w:after="160" w:line="276" w:lineRule="auto"/>
              <w:ind w:left="28"/>
              <w:rPr>
                <w:rFonts w:ascii="Arial" w:eastAsia="Arial" w:hAnsi="Arial" w:cs="Arial"/>
                <w:iCs/>
                <w:color w:val="000000"/>
                <w:sz w:val="16"/>
                <w:szCs w:val="16"/>
                <w:lang w:val="en-US"/>
              </w:rPr>
            </w:pPr>
            <w:r w:rsidRPr="00613509">
              <w:rPr>
                <w:rFonts w:ascii="Arial" w:eastAsia="Arial" w:hAnsi="Arial" w:cs="Arial"/>
                <w:iCs/>
                <w:color w:val="000000"/>
                <w:sz w:val="16"/>
                <w:szCs w:val="16"/>
                <w:lang w:val="en-US"/>
              </w:rPr>
              <w:t>Number of suppliers and collaborators</w:t>
            </w:r>
            <w:r>
              <w:rPr>
                <w:rFonts w:ascii="Arial" w:eastAsia="Arial" w:hAnsi="Arial" w:cs="Arial"/>
                <w:iCs/>
                <w:color w:val="000000"/>
                <w:sz w:val="16"/>
                <w:szCs w:val="16"/>
                <w:lang w:val="en-US"/>
              </w:rPr>
              <w:t xml:space="preserve"> who value it</w:t>
            </w:r>
          </w:p>
        </w:tc>
        <w:tc>
          <w:tcPr>
            <w:tcW w:w="1417" w:type="dxa"/>
            <w:tcBorders>
              <w:top w:val="single" w:sz="4" w:space="0" w:color="000000"/>
              <w:bottom w:val="single" w:sz="4" w:space="0" w:color="000000"/>
            </w:tcBorders>
          </w:tcPr>
          <w:p w14:paraId="2EC72C24" w14:textId="4F7A1046" w:rsidR="007711AB" w:rsidRPr="0022443C" w:rsidRDefault="007711AB" w:rsidP="0022443C">
            <w:pPr>
              <w:spacing w:line="276" w:lineRule="auto"/>
              <w:jc w:val="center"/>
              <w:rPr>
                <w:rFonts w:ascii="Arial" w:eastAsia="Arial" w:hAnsi="Arial" w:cs="Arial"/>
                <w:iCs/>
                <w:sz w:val="16"/>
                <w:szCs w:val="16"/>
              </w:rPr>
            </w:pPr>
            <w:r w:rsidRPr="0022443C">
              <w:rPr>
                <w:rFonts w:ascii="Arial" w:eastAsia="Arial" w:hAnsi="Arial" w:cs="Arial"/>
                <w:iCs/>
                <w:sz w:val="16"/>
                <w:szCs w:val="16"/>
              </w:rPr>
              <w:t>113</w:t>
            </w:r>
          </w:p>
        </w:tc>
        <w:tc>
          <w:tcPr>
            <w:tcW w:w="1559" w:type="dxa"/>
            <w:tcBorders>
              <w:top w:val="single" w:sz="4" w:space="0" w:color="000000"/>
              <w:bottom w:val="single" w:sz="4" w:space="0" w:color="000000"/>
            </w:tcBorders>
          </w:tcPr>
          <w:p w14:paraId="3CB590A2" w14:textId="24883866" w:rsidR="007711AB" w:rsidRPr="0022443C" w:rsidRDefault="0043050F" w:rsidP="00703C21">
            <w:pPr>
              <w:spacing w:line="276" w:lineRule="auto"/>
              <w:ind w:right="98"/>
              <w:rPr>
                <w:rFonts w:ascii="Arial" w:eastAsia="Arial" w:hAnsi="Arial" w:cs="Arial"/>
                <w:iCs/>
                <w:sz w:val="16"/>
                <w:szCs w:val="16"/>
              </w:rPr>
            </w:pPr>
            <w:proofErr w:type="spellStart"/>
            <w:r>
              <w:rPr>
                <w:rFonts w:ascii="Arial" w:eastAsia="Arial" w:hAnsi="Arial" w:cs="Arial"/>
                <w:iCs/>
                <w:sz w:val="16"/>
                <w:szCs w:val="16"/>
              </w:rPr>
              <w:t>Cooperative</w:t>
            </w:r>
            <w:proofErr w:type="spellEnd"/>
          </w:p>
        </w:tc>
        <w:tc>
          <w:tcPr>
            <w:tcW w:w="1985" w:type="dxa"/>
            <w:tcBorders>
              <w:top w:val="single" w:sz="4" w:space="0" w:color="000000"/>
              <w:bottom w:val="single" w:sz="4" w:space="0" w:color="000000"/>
            </w:tcBorders>
          </w:tcPr>
          <w:p w14:paraId="29F53B5E" w14:textId="07C411E6" w:rsidR="007711AB" w:rsidRPr="0043050F" w:rsidRDefault="0043050F" w:rsidP="0043050F">
            <w:pPr>
              <w:rPr>
                <w:lang w:val="en-US"/>
              </w:rPr>
            </w:pPr>
            <w:r w:rsidRPr="0043050F">
              <w:rPr>
                <w:rFonts w:ascii="Arial" w:hAnsi="Arial" w:cs="Arial"/>
                <w:sz w:val="17"/>
                <w:szCs w:val="17"/>
                <w:lang w:val="en-US"/>
              </w:rPr>
              <w:t>Price of a sponsored ad on Facebook 5 days,</w:t>
            </w:r>
            <w:r>
              <w:rPr>
                <w:rFonts w:ascii="Arial" w:hAnsi="Arial" w:cs="Arial"/>
                <w:sz w:val="17"/>
                <w:szCs w:val="17"/>
                <w:lang w:val="en-US"/>
              </w:rPr>
              <w:t xml:space="preserve"> </w:t>
            </w:r>
            <w:r w:rsidRPr="0043050F">
              <w:rPr>
                <w:rFonts w:ascii="Arial" w:hAnsi="Arial" w:cs="Arial"/>
                <w:sz w:val="17"/>
                <w:szCs w:val="17"/>
                <w:lang w:val="en-US"/>
              </w:rPr>
              <w:t>to reach an audience of 15,000 people</w:t>
            </w:r>
          </w:p>
        </w:tc>
        <w:tc>
          <w:tcPr>
            <w:tcW w:w="1701" w:type="dxa"/>
            <w:tcBorders>
              <w:top w:val="single" w:sz="4" w:space="0" w:color="000000"/>
              <w:bottom w:val="single" w:sz="4" w:space="0" w:color="000000"/>
            </w:tcBorders>
          </w:tcPr>
          <w:p w14:paraId="3FF35A44" w14:textId="28E0B819" w:rsidR="007711AB" w:rsidRPr="0022443C" w:rsidRDefault="003C001B" w:rsidP="0022443C">
            <w:pPr>
              <w:spacing w:line="276" w:lineRule="auto"/>
              <w:jc w:val="center"/>
              <w:rPr>
                <w:rFonts w:ascii="Arial" w:eastAsia="Arial" w:hAnsi="Arial" w:cs="Arial"/>
                <w:iCs/>
                <w:sz w:val="16"/>
                <w:szCs w:val="16"/>
              </w:rPr>
            </w:pPr>
            <w:r w:rsidRPr="0022443C">
              <w:rPr>
                <w:rFonts w:ascii="Arial" w:eastAsia="Arial" w:hAnsi="Arial" w:cs="Arial"/>
                <w:iCs/>
                <w:sz w:val="16"/>
                <w:szCs w:val="16"/>
              </w:rPr>
              <w:t>€</w:t>
            </w:r>
            <w:r w:rsidR="007711AB" w:rsidRPr="0022443C">
              <w:rPr>
                <w:rFonts w:ascii="Arial" w:eastAsia="Arial" w:hAnsi="Arial" w:cs="Arial"/>
                <w:iCs/>
                <w:sz w:val="16"/>
                <w:szCs w:val="16"/>
              </w:rPr>
              <w:t>200€</w:t>
            </w:r>
          </w:p>
        </w:tc>
        <w:tc>
          <w:tcPr>
            <w:tcW w:w="1134" w:type="dxa"/>
            <w:tcBorders>
              <w:top w:val="single" w:sz="4" w:space="0" w:color="000000"/>
              <w:bottom w:val="single" w:sz="4" w:space="0" w:color="000000"/>
            </w:tcBorders>
          </w:tcPr>
          <w:p w14:paraId="75DAC9BA" w14:textId="040D8E38" w:rsidR="007711AB" w:rsidRPr="0022443C" w:rsidRDefault="003C001B" w:rsidP="0022443C">
            <w:pPr>
              <w:spacing w:line="276" w:lineRule="auto"/>
              <w:jc w:val="center"/>
              <w:rPr>
                <w:rFonts w:ascii="Arial" w:eastAsia="Arial" w:hAnsi="Arial" w:cs="Arial"/>
                <w:iCs/>
                <w:sz w:val="16"/>
                <w:szCs w:val="16"/>
              </w:rPr>
            </w:pPr>
            <w:r w:rsidRPr="0022443C">
              <w:rPr>
                <w:rFonts w:ascii="Arial" w:eastAsia="Arial" w:hAnsi="Arial" w:cs="Arial"/>
                <w:iCs/>
                <w:sz w:val="16"/>
                <w:szCs w:val="16"/>
              </w:rPr>
              <w:t>€</w:t>
            </w:r>
            <w:r w:rsidR="007711AB" w:rsidRPr="0022443C">
              <w:rPr>
                <w:rFonts w:ascii="Arial" w:eastAsia="Arial" w:hAnsi="Arial" w:cs="Arial"/>
                <w:iCs/>
                <w:sz w:val="16"/>
                <w:szCs w:val="16"/>
              </w:rPr>
              <w:t>200</w:t>
            </w:r>
          </w:p>
        </w:tc>
        <w:tc>
          <w:tcPr>
            <w:tcW w:w="1559" w:type="dxa"/>
            <w:tcBorders>
              <w:top w:val="single" w:sz="4" w:space="0" w:color="000000"/>
              <w:bottom w:val="single" w:sz="4" w:space="0" w:color="000000"/>
            </w:tcBorders>
          </w:tcPr>
          <w:p w14:paraId="6579DB68" w14:textId="77777777" w:rsidR="007711AB" w:rsidRPr="0022443C" w:rsidRDefault="007711AB" w:rsidP="0022443C">
            <w:pPr>
              <w:spacing w:line="276" w:lineRule="auto"/>
              <w:rPr>
                <w:rFonts w:ascii="Arial" w:eastAsia="Arial" w:hAnsi="Arial" w:cs="Arial"/>
                <w:iCs/>
                <w:sz w:val="16"/>
                <w:szCs w:val="16"/>
              </w:rPr>
            </w:pPr>
            <w:r w:rsidRPr="0022443C">
              <w:rPr>
                <w:rFonts w:ascii="Arial" w:eastAsia="Arial" w:hAnsi="Arial" w:cs="Arial"/>
                <w:iCs/>
                <w:sz w:val="16"/>
                <w:szCs w:val="16"/>
              </w:rPr>
              <w:t>Facebook</w:t>
            </w:r>
          </w:p>
        </w:tc>
        <w:tc>
          <w:tcPr>
            <w:tcW w:w="1560" w:type="dxa"/>
            <w:tcBorders>
              <w:top w:val="single" w:sz="4" w:space="0" w:color="000000"/>
              <w:bottom w:val="single" w:sz="4" w:space="0" w:color="000000"/>
            </w:tcBorders>
          </w:tcPr>
          <w:p w14:paraId="0EE301EC" w14:textId="4EE320B6" w:rsidR="007711AB" w:rsidRPr="0022443C" w:rsidRDefault="003C001B" w:rsidP="0022443C">
            <w:pPr>
              <w:spacing w:line="276" w:lineRule="auto"/>
              <w:jc w:val="center"/>
              <w:rPr>
                <w:rFonts w:ascii="Arial" w:eastAsia="Arial" w:hAnsi="Arial" w:cs="Arial"/>
                <w:iCs/>
                <w:sz w:val="16"/>
                <w:szCs w:val="16"/>
              </w:rPr>
            </w:pPr>
            <w:r w:rsidRPr="0022443C">
              <w:rPr>
                <w:rFonts w:ascii="Arial" w:eastAsia="Arial" w:hAnsi="Arial" w:cs="Arial"/>
                <w:iCs/>
                <w:sz w:val="16"/>
                <w:szCs w:val="16"/>
              </w:rPr>
              <w:t>€</w:t>
            </w:r>
            <w:r w:rsidR="007711AB" w:rsidRPr="0022443C">
              <w:rPr>
                <w:rFonts w:ascii="Arial" w:eastAsia="Arial" w:hAnsi="Arial" w:cs="Arial"/>
                <w:iCs/>
                <w:sz w:val="16"/>
                <w:szCs w:val="16"/>
              </w:rPr>
              <w:t>22</w:t>
            </w:r>
            <w:r w:rsidRPr="0022443C">
              <w:rPr>
                <w:rFonts w:ascii="Arial" w:eastAsia="Arial" w:hAnsi="Arial" w:cs="Arial"/>
                <w:iCs/>
                <w:sz w:val="16"/>
                <w:szCs w:val="16"/>
              </w:rPr>
              <w:t>,</w:t>
            </w:r>
            <w:r w:rsidR="007711AB" w:rsidRPr="0022443C">
              <w:rPr>
                <w:rFonts w:ascii="Arial" w:eastAsia="Arial" w:hAnsi="Arial" w:cs="Arial"/>
                <w:iCs/>
                <w:sz w:val="16"/>
                <w:szCs w:val="16"/>
              </w:rPr>
              <w:t>600</w:t>
            </w:r>
          </w:p>
        </w:tc>
      </w:tr>
      <w:tr w:rsidR="0043050F" w:rsidRPr="0022443C" w14:paraId="56353E4E" w14:textId="77777777" w:rsidTr="00FE2049">
        <w:tc>
          <w:tcPr>
            <w:tcW w:w="885" w:type="dxa"/>
            <w:tcBorders>
              <w:top w:val="single" w:sz="4" w:space="0" w:color="000000"/>
              <w:bottom w:val="single" w:sz="4" w:space="0" w:color="000000"/>
              <w:right w:val="single" w:sz="4" w:space="0" w:color="000000"/>
            </w:tcBorders>
            <w:shd w:val="clear" w:color="auto" w:fill="auto"/>
          </w:tcPr>
          <w:p w14:paraId="23C50DE8" w14:textId="46237A47" w:rsidR="0043050F" w:rsidRPr="0022443C" w:rsidRDefault="0043050F" w:rsidP="0043050F">
            <w:pPr>
              <w:spacing w:line="276" w:lineRule="auto"/>
              <w:rPr>
                <w:rFonts w:ascii="Arial" w:eastAsia="Arial" w:hAnsi="Arial" w:cs="Arial"/>
                <w:b/>
                <w:iCs/>
                <w:sz w:val="16"/>
                <w:szCs w:val="16"/>
              </w:rPr>
            </w:pPr>
            <w:proofErr w:type="spellStart"/>
            <w:r>
              <w:rPr>
                <w:rFonts w:ascii="Arial" w:eastAsia="Arial" w:hAnsi="Arial" w:cs="Arial"/>
                <w:b/>
                <w:iCs/>
                <w:sz w:val="16"/>
                <w:szCs w:val="16"/>
              </w:rPr>
              <w:t>Supporting</w:t>
            </w:r>
            <w:proofErr w:type="spellEnd"/>
            <w:r>
              <w:rPr>
                <w:rFonts w:ascii="Arial" w:eastAsia="Arial" w:hAnsi="Arial" w:cs="Arial"/>
                <w:b/>
                <w:iCs/>
                <w:sz w:val="16"/>
                <w:szCs w:val="16"/>
              </w:rPr>
              <w:t xml:space="preserve"> </w:t>
            </w:r>
            <w:proofErr w:type="spellStart"/>
            <w:r>
              <w:rPr>
                <w:rFonts w:ascii="Arial" w:eastAsia="Arial" w:hAnsi="Arial" w:cs="Arial"/>
                <w:b/>
                <w:iCs/>
                <w:sz w:val="16"/>
                <w:szCs w:val="16"/>
              </w:rPr>
              <w:t>services</w:t>
            </w:r>
            <w:proofErr w:type="spellEnd"/>
          </w:p>
        </w:tc>
        <w:tc>
          <w:tcPr>
            <w:tcW w:w="992" w:type="dxa"/>
            <w:tcBorders>
              <w:top w:val="single" w:sz="4" w:space="0" w:color="000000"/>
              <w:left w:val="single" w:sz="4" w:space="0" w:color="000000"/>
              <w:bottom w:val="single" w:sz="4" w:space="0" w:color="000000"/>
              <w:right w:val="single" w:sz="6" w:space="0" w:color="000000"/>
            </w:tcBorders>
          </w:tcPr>
          <w:p w14:paraId="59B335A0" w14:textId="7FB0FF9D" w:rsidR="0043050F" w:rsidRPr="0022443C" w:rsidRDefault="0043050F" w:rsidP="0043050F">
            <w:pPr>
              <w:spacing w:line="276" w:lineRule="auto"/>
              <w:ind w:left="33"/>
              <w:rPr>
                <w:rFonts w:ascii="Arial" w:eastAsia="Arial" w:hAnsi="Arial" w:cs="Arial"/>
                <w:iCs/>
                <w:sz w:val="16"/>
                <w:szCs w:val="16"/>
              </w:rPr>
            </w:pPr>
            <w:proofErr w:type="spellStart"/>
            <w:r>
              <w:rPr>
                <w:rFonts w:ascii="Arial" w:eastAsia="Arial" w:hAnsi="Arial" w:cs="Arial"/>
                <w:iCs/>
                <w:sz w:val="16"/>
                <w:szCs w:val="16"/>
              </w:rPr>
              <w:t>Partners</w:t>
            </w:r>
            <w:proofErr w:type="spellEnd"/>
          </w:p>
        </w:tc>
        <w:tc>
          <w:tcPr>
            <w:tcW w:w="1560" w:type="dxa"/>
            <w:tcBorders>
              <w:top w:val="single" w:sz="4" w:space="0" w:color="000000"/>
              <w:left w:val="single" w:sz="6" w:space="0" w:color="000000"/>
              <w:bottom w:val="single" w:sz="4" w:space="0" w:color="000000"/>
            </w:tcBorders>
          </w:tcPr>
          <w:p w14:paraId="4B1D2BBE" w14:textId="280DFA28" w:rsidR="0043050F" w:rsidRPr="00613509" w:rsidRDefault="0043050F" w:rsidP="0043050F">
            <w:pPr>
              <w:pBdr>
                <w:top w:val="nil"/>
                <w:left w:val="nil"/>
                <w:bottom w:val="nil"/>
                <w:right w:val="nil"/>
                <w:between w:val="nil"/>
              </w:pBdr>
              <w:spacing w:after="160" w:line="276" w:lineRule="auto"/>
              <w:rPr>
                <w:rFonts w:ascii="Arial" w:eastAsia="Arial" w:hAnsi="Arial" w:cs="Arial"/>
                <w:iCs/>
                <w:color w:val="000000"/>
                <w:sz w:val="16"/>
                <w:szCs w:val="16"/>
                <w:lang w:val="en-US"/>
              </w:rPr>
            </w:pPr>
            <w:r w:rsidRPr="00613509">
              <w:rPr>
                <w:rFonts w:ascii="Arial" w:eastAsia="Arial" w:hAnsi="Arial" w:cs="Arial"/>
                <w:iCs/>
                <w:color w:val="000000"/>
                <w:sz w:val="16"/>
                <w:szCs w:val="16"/>
                <w:lang w:val="en-US"/>
              </w:rPr>
              <w:t>Number of partners who value it</w:t>
            </w:r>
          </w:p>
        </w:tc>
        <w:tc>
          <w:tcPr>
            <w:tcW w:w="1417" w:type="dxa"/>
            <w:tcBorders>
              <w:top w:val="single" w:sz="4" w:space="0" w:color="000000"/>
              <w:bottom w:val="single" w:sz="4" w:space="0" w:color="000000"/>
            </w:tcBorders>
          </w:tcPr>
          <w:p w14:paraId="3923F217" w14:textId="77777777"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119</w:t>
            </w:r>
          </w:p>
        </w:tc>
        <w:tc>
          <w:tcPr>
            <w:tcW w:w="1559" w:type="dxa"/>
            <w:tcBorders>
              <w:top w:val="single" w:sz="4" w:space="0" w:color="000000"/>
              <w:bottom w:val="single" w:sz="4" w:space="0" w:color="000000"/>
            </w:tcBorders>
          </w:tcPr>
          <w:p w14:paraId="21BD76E7" w14:textId="78786789" w:rsidR="0043050F" w:rsidRPr="0022443C" w:rsidRDefault="0043050F" w:rsidP="0043050F">
            <w:pPr>
              <w:spacing w:line="276" w:lineRule="auto"/>
              <w:ind w:right="33"/>
              <w:rPr>
                <w:rFonts w:ascii="Arial" w:eastAsia="Arial" w:hAnsi="Arial" w:cs="Arial"/>
                <w:iCs/>
                <w:sz w:val="16"/>
                <w:szCs w:val="16"/>
              </w:rPr>
            </w:pPr>
            <w:proofErr w:type="spellStart"/>
            <w:r w:rsidRPr="00B5785C">
              <w:rPr>
                <w:rFonts w:ascii="Arial" w:eastAsia="Arial" w:hAnsi="Arial" w:cs="Arial"/>
                <w:iCs/>
                <w:sz w:val="16"/>
                <w:szCs w:val="16"/>
              </w:rPr>
              <w:t>Cooperative</w:t>
            </w:r>
            <w:proofErr w:type="spellEnd"/>
          </w:p>
        </w:tc>
        <w:tc>
          <w:tcPr>
            <w:tcW w:w="1985" w:type="dxa"/>
            <w:tcBorders>
              <w:top w:val="single" w:sz="4" w:space="0" w:color="000000"/>
              <w:bottom w:val="single" w:sz="4" w:space="0" w:color="000000"/>
            </w:tcBorders>
          </w:tcPr>
          <w:p w14:paraId="0A62689D" w14:textId="19801913" w:rsidR="0043050F" w:rsidRPr="0043050F" w:rsidRDefault="0043050F" w:rsidP="0043050F">
            <w:pPr>
              <w:rPr>
                <w:lang w:val="en-US"/>
              </w:rPr>
            </w:pPr>
            <w:r w:rsidRPr="0043050F">
              <w:rPr>
                <w:rFonts w:ascii="Arial" w:hAnsi="Arial" w:cs="Arial"/>
                <w:sz w:val="17"/>
                <w:szCs w:val="17"/>
                <w:lang w:val="en-US"/>
              </w:rPr>
              <w:t xml:space="preserve">Difference between the annual cost of </w:t>
            </w:r>
            <w:proofErr w:type="spellStart"/>
            <w:proofErr w:type="gramStart"/>
            <w:r w:rsidRPr="0043050F">
              <w:rPr>
                <w:rFonts w:ascii="Arial" w:hAnsi="Arial" w:cs="Arial"/>
                <w:sz w:val="17"/>
                <w:szCs w:val="17"/>
                <w:lang w:val="en-US"/>
              </w:rPr>
              <w:t>advisory,cleaning</w:t>
            </w:r>
            <w:proofErr w:type="spellEnd"/>
            <w:proofErr w:type="gramEnd"/>
            <w:r w:rsidRPr="0043050F">
              <w:rPr>
                <w:rFonts w:ascii="Arial" w:hAnsi="Arial" w:cs="Arial"/>
                <w:sz w:val="17"/>
                <w:szCs w:val="17"/>
                <w:lang w:val="en-US"/>
              </w:rPr>
              <w:t xml:space="preserve"> and security services, and the </w:t>
            </w:r>
            <w:proofErr w:type="spellStart"/>
            <w:r w:rsidRPr="0043050F">
              <w:rPr>
                <w:rFonts w:ascii="Arial" w:hAnsi="Arial" w:cs="Arial"/>
                <w:sz w:val="17"/>
                <w:szCs w:val="17"/>
                <w:lang w:val="en-US"/>
              </w:rPr>
              <w:t>anual</w:t>
            </w:r>
            <w:proofErr w:type="spellEnd"/>
            <w:r w:rsidRPr="0043050F">
              <w:rPr>
                <w:rFonts w:ascii="Arial" w:hAnsi="Arial" w:cs="Arial"/>
                <w:sz w:val="17"/>
                <w:szCs w:val="17"/>
                <w:lang w:val="en-US"/>
              </w:rPr>
              <w:t xml:space="preserve"> </w:t>
            </w:r>
            <w:r w:rsidRPr="0043050F">
              <w:rPr>
                <w:rFonts w:ascii="Arial" w:hAnsi="Arial" w:cs="Arial"/>
                <w:sz w:val="17"/>
                <w:szCs w:val="17"/>
                <w:lang w:val="en-US"/>
              </w:rPr>
              <w:t>membership fee to the Cooperative</w:t>
            </w:r>
          </w:p>
          <w:p w14:paraId="330B1C92" w14:textId="4B97674A" w:rsidR="0043050F" w:rsidRPr="0043050F" w:rsidRDefault="0043050F" w:rsidP="0043050F">
            <w:pPr>
              <w:spacing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47E18D86" w14:textId="7A6AB670"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€1,911.39 - €4,810.95</w:t>
            </w:r>
          </w:p>
        </w:tc>
        <w:tc>
          <w:tcPr>
            <w:tcW w:w="1134" w:type="dxa"/>
            <w:tcBorders>
              <w:top w:val="single" w:sz="4" w:space="0" w:color="000000"/>
              <w:bottom w:val="single" w:sz="4" w:space="0" w:color="000000"/>
            </w:tcBorders>
          </w:tcPr>
          <w:p w14:paraId="32FF353B" w14:textId="28A63F1C"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€3,361.17</w:t>
            </w:r>
          </w:p>
        </w:tc>
        <w:tc>
          <w:tcPr>
            <w:tcW w:w="1559" w:type="dxa"/>
            <w:tcBorders>
              <w:top w:val="single" w:sz="4" w:space="0" w:color="000000"/>
              <w:bottom w:val="single" w:sz="4" w:space="0" w:color="000000"/>
            </w:tcBorders>
          </w:tcPr>
          <w:p w14:paraId="110CBCA2" w14:textId="3C8303E6" w:rsidR="0043050F" w:rsidRPr="0043050F" w:rsidRDefault="0043050F" w:rsidP="0043050F">
            <w:pPr>
              <w:rPr>
                <w:lang w:val="en-US"/>
              </w:rPr>
            </w:pPr>
            <w:r w:rsidRPr="0043050F">
              <w:rPr>
                <w:rFonts w:ascii="Arial" w:hAnsi="Arial" w:cs="Arial"/>
                <w:sz w:val="17"/>
                <w:szCs w:val="17"/>
                <w:lang w:val="en-US"/>
              </w:rPr>
              <w:t>Consultation of prices of companies of advisory services,</w:t>
            </w:r>
            <w:r>
              <w:rPr>
                <w:rFonts w:ascii="Arial" w:hAnsi="Arial" w:cs="Arial"/>
                <w:sz w:val="17"/>
                <w:szCs w:val="17"/>
                <w:lang w:val="en-US"/>
              </w:rPr>
              <w:t xml:space="preserve"> </w:t>
            </w:r>
            <w:r w:rsidRPr="0043050F">
              <w:rPr>
                <w:rFonts w:ascii="Arial" w:hAnsi="Arial" w:cs="Arial"/>
                <w:sz w:val="17"/>
                <w:szCs w:val="17"/>
                <w:lang w:val="en-US"/>
              </w:rPr>
              <w:t xml:space="preserve">cleaning and security of the </w:t>
            </w:r>
            <w:proofErr w:type="spellStart"/>
            <w:proofErr w:type="gramStart"/>
            <w:r>
              <w:rPr>
                <w:rFonts w:ascii="Arial" w:hAnsi="Arial" w:cs="Arial"/>
                <w:sz w:val="17"/>
                <w:szCs w:val="17"/>
                <w:lang w:val="en-US"/>
              </w:rPr>
              <w:t>m</w:t>
            </w:r>
            <w:r w:rsidRPr="0043050F">
              <w:rPr>
                <w:rFonts w:ascii="Arial" w:hAnsi="Arial" w:cs="Arial"/>
                <w:sz w:val="17"/>
                <w:szCs w:val="17"/>
                <w:lang w:val="en-US"/>
              </w:rPr>
              <w:t>unicipality.Cooperative</w:t>
            </w:r>
            <w:proofErr w:type="spellEnd"/>
            <w:proofErr w:type="gramEnd"/>
          </w:p>
          <w:p w14:paraId="03A9F353" w14:textId="0F6E2EF9" w:rsidR="0043050F" w:rsidRPr="0043050F" w:rsidRDefault="0043050F" w:rsidP="0043050F">
            <w:pPr>
              <w:spacing w:line="276" w:lineRule="auto"/>
              <w:rPr>
                <w:rFonts w:ascii="Arial" w:eastAsia="Arial" w:hAnsi="Arial" w:cs="Arial"/>
                <w:iCs/>
                <w:sz w:val="16"/>
                <w:szCs w:val="16"/>
                <w:lang w:val="en-US"/>
              </w:rPr>
            </w:pPr>
          </w:p>
        </w:tc>
        <w:tc>
          <w:tcPr>
            <w:tcW w:w="1560" w:type="dxa"/>
            <w:tcBorders>
              <w:top w:val="single" w:sz="4" w:space="0" w:color="000000"/>
              <w:bottom w:val="single" w:sz="4" w:space="0" w:color="000000"/>
            </w:tcBorders>
          </w:tcPr>
          <w:p w14:paraId="29E8774B" w14:textId="00BFE68D"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€399,979.23</w:t>
            </w:r>
          </w:p>
        </w:tc>
      </w:tr>
      <w:tr w:rsidR="0043050F" w:rsidRPr="0022443C" w14:paraId="4082E7DC" w14:textId="77777777" w:rsidTr="00FE2049">
        <w:tc>
          <w:tcPr>
            <w:tcW w:w="885" w:type="dxa"/>
            <w:tcBorders>
              <w:top w:val="single" w:sz="4" w:space="0" w:color="000000"/>
              <w:bottom w:val="nil"/>
              <w:right w:val="single" w:sz="4" w:space="0" w:color="000000"/>
            </w:tcBorders>
            <w:shd w:val="clear" w:color="auto" w:fill="auto"/>
          </w:tcPr>
          <w:p w14:paraId="54D9588C" w14:textId="5C343737" w:rsidR="0043050F" w:rsidRPr="0022443C" w:rsidRDefault="0043050F" w:rsidP="0043050F">
            <w:pPr>
              <w:spacing w:line="276" w:lineRule="auto"/>
              <w:rPr>
                <w:rFonts w:ascii="Arial" w:eastAsia="Arial" w:hAnsi="Arial" w:cs="Arial"/>
                <w:b/>
                <w:iCs/>
                <w:sz w:val="16"/>
                <w:szCs w:val="16"/>
              </w:rPr>
            </w:pPr>
            <w:proofErr w:type="spellStart"/>
            <w:r>
              <w:rPr>
                <w:rFonts w:ascii="Arial" w:eastAsia="Arial" w:hAnsi="Arial" w:cs="Arial"/>
                <w:b/>
                <w:iCs/>
                <w:sz w:val="16"/>
                <w:szCs w:val="16"/>
              </w:rPr>
              <w:t>Way</w:t>
            </w:r>
            <w:proofErr w:type="spellEnd"/>
            <w:r>
              <w:rPr>
                <w:rFonts w:ascii="Arial" w:eastAsia="Arial" w:hAnsi="Arial" w:cs="Arial"/>
                <w:b/>
                <w:iCs/>
                <w:sz w:val="16"/>
                <w:szCs w:val="16"/>
              </w:rPr>
              <w:t xml:space="preserve"> of </w:t>
            </w:r>
            <w:proofErr w:type="spellStart"/>
            <w:r>
              <w:rPr>
                <w:rFonts w:ascii="Arial" w:eastAsia="Arial" w:hAnsi="Arial" w:cs="Arial"/>
                <w:b/>
                <w:iCs/>
                <w:sz w:val="16"/>
                <w:szCs w:val="16"/>
              </w:rPr>
              <w:t>life</w:t>
            </w:r>
            <w:proofErr w:type="spellEnd"/>
          </w:p>
        </w:tc>
        <w:tc>
          <w:tcPr>
            <w:tcW w:w="992" w:type="dxa"/>
            <w:tcBorders>
              <w:top w:val="single" w:sz="4" w:space="0" w:color="000000"/>
              <w:left w:val="single" w:sz="4" w:space="0" w:color="000000"/>
              <w:bottom w:val="nil"/>
              <w:right w:val="single" w:sz="6" w:space="0" w:color="000000"/>
            </w:tcBorders>
          </w:tcPr>
          <w:p w14:paraId="3126E7E6" w14:textId="1B04B582" w:rsidR="0043050F" w:rsidRPr="0022443C" w:rsidRDefault="0043050F" w:rsidP="0043050F">
            <w:pPr>
              <w:spacing w:line="276" w:lineRule="auto"/>
              <w:ind w:left="33"/>
              <w:rPr>
                <w:rFonts w:ascii="Arial" w:eastAsia="Arial" w:hAnsi="Arial" w:cs="Arial"/>
                <w:iCs/>
                <w:sz w:val="16"/>
                <w:szCs w:val="16"/>
              </w:rPr>
            </w:pPr>
            <w:proofErr w:type="spellStart"/>
            <w:r>
              <w:rPr>
                <w:rFonts w:ascii="Arial" w:eastAsia="Arial" w:hAnsi="Arial" w:cs="Arial"/>
                <w:iCs/>
                <w:sz w:val="16"/>
                <w:szCs w:val="16"/>
              </w:rPr>
              <w:t>Partners</w:t>
            </w:r>
            <w:proofErr w:type="spellEnd"/>
          </w:p>
        </w:tc>
        <w:tc>
          <w:tcPr>
            <w:tcW w:w="1560" w:type="dxa"/>
            <w:tcBorders>
              <w:top w:val="single" w:sz="4" w:space="0" w:color="000000"/>
              <w:left w:val="single" w:sz="6" w:space="0" w:color="000000"/>
              <w:bottom w:val="nil"/>
            </w:tcBorders>
          </w:tcPr>
          <w:p w14:paraId="3C9B31C1" w14:textId="745C65C4" w:rsidR="0043050F" w:rsidRPr="00613509" w:rsidRDefault="0043050F" w:rsidP="0043050F">
            <w:pPr>
              <w:pBdr>
                <w:top w:val="nil"/>
                <w:left w:val="nil"/>
                <w:bottom w:val="nil"/>
                <w:right w:val="nil"/>
                <w:between w:val="nil"/>
              </w:pBdr>
              <w:spacing w:line="276" w:lineRule="auto"/>
              <w:rPr>
                <w:rFonts w:ascii="Arial" w:eastAsia="Arial" w:hAnsi="Arial" w:cs="Arial"/>
                <w:iCs/>
                <w:color w:val="000000"/>
                <w:sz w:val="16"/>
                <w:szCs w:val="16"/>
                <w:lang w:val="en-US"/>
              </w:rPr>
            </w:pPr>
            <w:r w:rsidRPr="00613509">
              <w:rPr>
                <w:rFonts w:ascii="Arial" w:eastAsia="Arial" w:hAnsi="Arial" w:cs="Arial"/>
                <w:iCs/>
                <w:color w:val="000000"/>
                <w:sz w:val="16"/>
                <w:szCs w:val="16"/>
                <w:lang w:val="en-US"/>
              </w:rPr>
              <w:t>Number of partners with fewer</w:t>
            </w:r>
            <w:r>
              <w:rPr>
                <w:rFonts w:ascii="Arial" w:eastAsia="Arial" w:hAnsi="Arial" w:cs="Arial"/>
                <w:iCs/>
                <w:color w:val="000000"/>
                <w:sz w:val="16"/>
                <w:szCs w:val="16"/>
                <w:lang w:val="en-US"/>
              </w:rPr>
              <w:t xml:space="preserve"> </w:t>
            </w:r>
            <w:r w:rsidRPr="00613509">
              <w:rPr>
                <w:rFonts w:ascii="Arial" w:eastAsia="Arial" w:hAnsi="Arial" w:cs="Arial"/>
                <w:iCs/>
                <w:color w:val="000000"/>
                <w:sz w:val="16"/>
                <w:szCs w:val="16"/>
                <w:lang w:val="en-US"/>
              </w:rPr>
              <w:t>socioeconomic opportunities</w:t>
            </w:r>
          </w:p>
        </w:tc>
        <w:tc>
          <w:tcPr>
            <w:tcW w:w="1417" w:type="dxa"/>
            <w:tcBorders>
              <w:top w:val="single" w:sz="4" w:space="0" w:color="000000"/>
              <w:bottom w:val="nil"/>
            </w:tcBorders>
          </w:tcPr>
          <w:p w14:paraId="28D092BB" w14:textId="5832ABCC"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59</w:t>
            </w:r>
          </w:p>
        </w:tc>
        <w:tc>
          <w:tcPr>
            <w:tcW w:w="1559" w:type="dxa"/>
            <w:tcBorders>
              <w:top w:val="single" w:sz="4" w:space="0" w:color="000000"/>
              <w:bottom w:val="nil"/>
            </w:tcBorders>
          </w:tcPr>
          <w:p w14:paraId="6499CCB3" w14:textId="41466B80" w:rsidR="0043050F" w:rsidRPr="0022443C" w:rsidRDefault="0043050F" w:rsidP="0043050F">
            <w:pPr>
              <w:spacing w:line="276" w:lineRule="auto"/>
              <w:ind w:right="33"/>
              <w:rPr>
                <w:rFonts w:ascii="Arial" w:eastAsia="Arial" w:hAnsi="Arial" w:cs="Arial"/>
                <w:iCs/>
                <w:sz w:val="16"/>
                <w:szCs w:val="16"/>
              </w:rPr>
            </w:pPr>
            <w:proofErr w:type="spellStart"/>
            <w:r w:rsidRPr="00B5785C">
              <w:rPr>
                <w:rFonts w:ascii="Arial" w:eastAsia="Arial" w:hAnsi="Arial" w:cs="Arial"/>
                <w:iCs/>
                <w:sz w:val="16"/>
                <w:szCs w:val="16"/>
              </w:rPr>
              <w:t>Cooperative</w:t>
            </w:r>
            <w:proofErr w:type="spellEnd"/>
          </w:p>
        </w:tc>
        <w:tc>
          <w:tcPr>
            <w:tcW w:w="1985" w:type="dxa"/>
            <w:tcBorders>
              <w:top w:val="single" w:sz="4" w:space="0" w:color="000000"/>
              <w:bottom w:val="nil"/>
            </w:tcBorders>
          </w:tcPr>
          <w:p w14:paraId="61A952CA" w14:textId="77777777" w:rsidR="0043050F" w:rsidRPr="0043050F" w:rsidRDefault="0043050F" w:rsidP="0043050F">
            <w:pPr>
              <w:rPr>
                <w:lang w:val="en-US"/>
              </w:rPr>
            </w:pPr>
            <w:r w:rsidRPr="0043050F">
              <w:rPr>
                <w:rFonts w:ascii="Arial" w:hAnsi="Arial" w:cs="Arial"/>
                <w:sz w:val="17"/>
                <w:szCs w:val="17"/>
                <w:lang w:val="en-US"/>
              </w:rPr>
              <w:t xml:space="preserve">Difference between the median annual salary </w:t>
            </w:r>
            <w:proofErr w:type="spellStart"/>
            <w:r w:rsidRPr="0043050F">
              <w:rPr>
                <w:rFonts w:ascii="Arial" w:hAnsi="Arial" w:cs="Arial"/>
                <w:sz w:val="17"/>
                <w:szCs w:val="17"/>
                <w:lang w:val="en-US"/>
              </w:rPr>
              <w:t>inthe</w:t>
            </w:r>
            <w:proofErr w:type="spellEnd"/>
            <w:r w:rsidRPr="0043050F">
              <w:rPr>
                <w:rFonts w:ascii="Arial" w:hAnsi="Arial" w:cs="Arial"/>
                <w:sz w:val="17"/>
                <w:szCs w:val="17"/>
                <w:lang w:val="en-US"/>
              </w:rPr>
              <w:t xml:space="preserve"> province and the Minimum Living Income</w:t>
            </w:r>
          </w:p>
          <w:p w14:paraId="7B4ED4C7" w14:textId="225994AC" w:rsidR="0043050F" w:rsidRPr="0043050F" w:rsidRDefault="0043050F" w:rsidP="0043050F">
            <w:pPr>
              <w:spacing w:line="276" w:lineRule="auto"/>
              <w:ind w:right="33"/>
              <w:rPr>
                <w:rFonts w:ascii="Arial" w:eastAsia="Arial" w:hAnsi="Arial" w:cs="Arial"/>
                <w:iCs/>
                <w:sz w:val="16"/>
                <w:szCs w:val="16"/>
                <w:lang w:val="en-US"/>
              </w:rPr>
            </w:pPr>
          </w:p>
        </w:tc>
        <w:tc>
          <w:tcPr>
            <w:tcW w:w="1701" w:type="dxa"/>
            <w:tcBorders>
              <w:top w:val="single" w:sz="4" w:space="0" w:color="000000"/>
              <w:bottom w:val="nil"/>
            </w:tcBorders>
          </w:tcPr>
          <w:p w14:paraId="1A45C9C3" w14:textId="1DC039F4"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€13,762.41</w:t>
            </w:r>
          </w:p>
        </w:tc>
        <w:tc>
          <w:tcPr>
            <w:tcW w:w="1134" w:type="dxa"/>
            <w:tcBorders>
              <w:top w:val="single" w:sz="4" w:space="0" w:color="000000"/>
              <w:bottom w:val="nil"/>
            </w:tcBorders>
          </w:tcPr>
          <w:p w14:paraId="0259EDDF" w14:textId="5DCB4EA0"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€13,762.41</w:t>
            </w:r>
          </w:p>
        </w:tc>
        <w:tc>
          <w:tcPr>
            <w:tcW w:w="1559" w:type="dxa"/>
            <w:tcBorders>
              <w:top w:val="single" w:sz="4" w:space="0" w:color="000000"/>
              <w:bottom w:val="nil"/>
            </w:tcBorders>
          </w:tcPr>
          <w:p w14:paraId="1C1C5935" w14:textId="77777777" w:rsidR="0043050F" w:rsidRDefault="0043050F" w:rsidP="0043050F">
            <w:r>
              <w:rPr>
                <w:rFonts w:ascii="Arial" w:hAnsi="Arial" w:cs="Arial"/>
                <w:sz w:val="17"/>
                <w:szCs w:val="17"/>
              </w:rPr>
              <w:t xml:space="preserve">Instituto Nacional de Estadística. </w:t>
            </w:r>
            <w:proofErr w:type="spellStart"/>
            <w:r>
              <w:rPr>
                <w:rFonts w:ascii="Arial" w:hAnsi="Arial" w:cs="Arial"/>
                <w:sz w:val="17"/>
                <w:szCs w:val="17"/>
              </w:rPr>
              <w:t>Salary</w:t>
            </w:r>
            <w:proofErr w:type="spellEnd"/>
            <w:r>
              <w:rPr>
                <w:rFonts w:ascii="Arial" w:hAnsi="Arial" w:cs="Arial"/>
                <w:sz w:val="17"/>
                <w:szCs w:val="17"/>
              </w:rPr>
              <w:t xml:space="preserve"> </w:t>
            </w:r>
            <w:proofErr w:type="spellStart"/>
            <w:r>
              <w:rPr>
                <w:rFonts w:ascii="Arial" w:hAnsi="Arial" w:cs="Arial"/>
                <w:sz w:val="17"/>
                <w:szCs w:val="17"/>
              </w:rPr>
              <w:t>Structure</w:t>
            </w:r>
            <w:proofErr w:type="spellEnd"/>
            <w:r>
              <w:rPr>
                <w:rFonts w:ascii="Arial" w:hAnsi="Arial" w:cs="Arial"/>
                <w:sz w:val="17"/>
                <w:szCs w:val="17"/>
              </w:rPr>
              <w:t xml:space="preserve"> </w:t>
            </w:r>
            <w:proofErr w:type="spellStart"/>
            <w:proofErr w:type="gramStart"/>
            <w:r>
              <w:rPr>
                <w:rFonts w:ascii="Arial" w:hAnsi="Arial" w:cs="Arial"/>
                <w:sz w:val="17"/>
                <w:szCs w:val="17"/>
              </w:rPr>
              <w:t>Survey</w:t>
            </w:r>
            <w:proofErr w:type="spellEnd"/>
            <w:r>
              <w:rPr>
                <w:rFonts w:ascii="Arial" w:hAnsi="Arial" w:cs="Arial"/>
                <w:sz w:val="17"/>
                <w:szCs w:val="17"/>
              </w:rPr>
              <w:t>(</w:t>
            </w:r>
            <w:proofErr w:type="spellStart"/>
            <w:proofErr w:type="gramEnd"/>
            <w:r>
              <w:rPr>
                <w:rFonts w:ascii="Arial" w:hAnsi="Arial" w:cs="Arial"/>
                <w:sz w:val="17"/>
                <w:szCs w:val="17"/>
              </w:rPr>
              <w:t>Canary</w:t>
            </w:r>
            <w:proofErr w:type="spellEnd"/>
            <w:r>
              <w:rPr>
                <w:rFonts w:ascii="Arial" w:hAnsi="Arial" w:cs="Arial"/>
                <w:sz w:val="17"/>
                <w:szCs w:val="17"/>
              </w:rPr>
              <w:t xml:space="preserve"> </w:t>
            </w:r>
            <w:proofErr w:type="spellStart"/>
            <w:r>
              <w:rPr>
                <w:rFonts w:ascii="Arial" w:hAnsi="Arial" w:cs="Arial"/>
                <w:sz w:val="17"/>
                <w:szCs w:val="17"/>
              </w:rPr>
              <w:t>Islands</w:t>
            </w:r>
            <w:proofErr w:type="spellEnd"/>
            <w:r>
              <w:rPr>
                <w:rFonts w:ascii="Arial" w:hAnsi="Arial" w:cs="Arial"/>
                <w:sz w:val="17"/>
                <w:szCs w:val="17"/>
              </w:rPr>
              <w:t>).</w:t>
            </w:r>
          </w:p>
          <w:p w14:paraId="4F07480C" w14:textId="5DD1832F" w:rsidR="0043050F" w:rsidRPr="0043050F" w:rsidRDefault="0043050F" w:rsidP="0043050F">
            <w:pPr>
              <w:rPr>
                <w:lang w:val="en-US"/>
              </w:rPr>
            </w:pPr>
            <w:r w:rsidRPr="0043050F">
              <w:rPr>
                <w:rFonts w:ascii="Arial" w:hAnsi="Arial" w:cs="Arial"/>
                <w:sz w:val="17"/>
                <w:szCs w:val="17"/>
                <w:lang w:val="en-US"/>
              </w:rPr>
              <w:t xml:space="preserve">Royal Decree-Law 20/2020, of May 29, </w:t>
            </w:r>
            <w:proofErr w:type="spellStart"/>
            <w:r w:rsidRPr="0043050F">
              <w:rPr>
                <w:rFonts w:ascii="Arial" w:hAnsi="Arial" w:cs="Arial"/>
                <w:sz w:val="17"/>
                <w:szCs w:val="17"/>
                <w:lang w:val="en-US"/>
              </w:rPr>
              <w:t>whichestablishes</w:t>
            </w:r>
            <w:proofErr w:type="spellEnd"/>
            <w:r w:rsidRPr="0043050F">
              <w:rPr>
                <w:rFonts w:ascii="Arial" w:hAnsi="Arial" w:cs="Arial"/>
                <w:sz w:val="17"/>
                <w:szCs w:val="17"/>
                <w:lang w:val="en-US"/>
              </w:rPr>
              <w:t xml:space="preserve"> the Minimum Living Income</w:t>
            </w:r>
          </w:p>
        </w:tc>
        <w:tc>
          <w:tcPr>
            <w:tcW w:w="1560" w:type="dxa"/>
            <w:tcBorders>
              <w:top w:val="single" w:sz="4" w:space="0" w:color="000000"/>
              <w:bottom w:val="nil"/>
            </w:tcBorders>
          </w:tcPr>
          <w:p w14:paraId="6563CB80" w14:textId="3CED166A"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€676,112.27</w:t>
            </w:r>
          </w:p>
        </w:tc>
      </w:tr>
    </w:tbl>
    <w:tbl>
      <w:tblPr>
        <w:tblStyle w:val="a8"/>
        <w:tblW w:w="14351"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559"/>
        <w:gridCol w:w="1985"/>
        <w:gridCol w:w="1701"/>
        <w:gridCol w:w="1134"/>
        <w:gridCol w:w="1559"/>
        <w:gridCol w:w="1559"/>
      </w:tblGrid>
      <w:tr w:rsidR="0043050F" w:rsidRPr="0022443C" w14:paraId="13451869" w14:textId="77777777" w:rsidTr="00FE2049">
        <w:tc>
          <w:tcPr>
            <w:tcW w:w="885" w:type="dxa"/>
            <w:vMerge w:val="restart"/>
            <w:tcBorders>
              <w:top w:val="single" w:sz="4" w:space="0" w:color="000000"/>
              <w:right w:val="single" w:sz="4" w:space="0" w:color="000000"/>
            </w:tcBorders>
            <w:shd w:val="clear" w:color="auto" w:fill="auto"/>
          </w:tcPr>
          <w:p w14:paraId="1BDF5EC8" w14:textId="1FCCAF7B" w:rsidR="0043050F" w:rsidRPr="0022443C" w:rsidRDefault="0043050F" w:rsidP="0043050F">
            <w:pPr>
              <w:spacing w:after="60" w:line="276" w:lineRule="auto"/>
              <w:rPr>
                <w:rFonts w:ascii="Arial" w:eastAsia="Arial" w:hAnsi="Arial" w:cs="Arial"/>
                <w:b/>
                <w:iCs/>
                <w:sz w:val="16"/>
                <w:szCs w:val="16"/>
              </w:rPr>
            </w:pPr>
            <w:r>
              <w:rPr>
                <w:rFonts w:ascii="Arial" w:eastAsia="Arial" w:hAnsi="Arial" w:cs="Arial"/>
                <w:b/>
                <w:iCs/>
                <w:sz w:val="16"/>
                <w:szCs w:val="16"/>
              </w:rPr>
              <w:t xml:space="preserve">Social </w:t>
            </w:r>
            <w:proofErr w:type="spellStart"/>
            <w:r>
              <w:rPr>
                <w:rFonts w:ascii="Arial" w:eastAsia="Arial" w:hAnsi="Arial" w:cs="Arial"/>
                <w:b/>
                <w:iCs/>
                <w:sz w:val="16"/>
                <w:szCs w:val="16"/>
              </w:rPr>
              <w:t>relationships</w:t>
            </w:r>
            <w:proofErr w:type="spellEnd"/>
          </w:p>
        </w:tc>
        <w:tc>
          <w:tcPr>
            <w:tcW w:w="992" w:type="dxa"/>
            <w:vMerge w:val="restart"/>
            <w:tcBorders>
              <w:top w:val="single" w:sz="4" w:space="0" w:color="000000"/>
              <w:left w:val="single" w:sz="4" w:space="0" w:color="000000"/>
              <w:right w:val="single" w:sz="4" w:space="0" w:color="000000"/>
            </w:tcBorders>
          </w:tcPr>
          <w:p w14:paraId="6343E024" w14:textId="52CCE0BC" w:rsidR="0043050F" w:rsidRPr="0043050F" w:rsidRDefault="0043050F" w:rsidP="0043050F">
            <w:pPr>
              <w:spacing w:after="60" w:line="276" w:lineRule="auto"/>
              <w:ind w:left="33"/>
              <w:rPr>
                <w:rFonts w:ascii="Arial" w:eastAsia="Arial" w:hAnsi="Arial" w:cs="Arial"/>
                <w:iCs/>
                <w:sz w:val="16"/>
                <w:szCs w:val="16"/>
                <w:lang w:val="en-US"/>
              </w:rPr>
            </w:pPr>
            <w:r w:rsidRPr="0043050F">
              <w:rPr>
                <w:rFonts w:ascii="Arial" w:eastAsia="Arial" w:hAnsi="Arial" w:cs="Arial"/>
                <w:iCs/>
                <w:sz w:val="16"/>
                <w:szCs w:val="16"/>
                <w:lang w:val="en-US"/>
              </w:rPr>
              <w:t>Partners</w:t>
            </w:r>
            <w:r w:rsidRPr="0043050F">
              <w:rPr>
                <w:rFonts w:ascii="Arial" w:eastAsia="Arial" w:hAnsi="Arial" w:cs="Arial"/>
                <w:iCs/>
                <w:sz w:val="16"/>
                <w:szCs w:val="16"/>
                <w:lang w:val="en-US"/>
              </w:rPr>
              <w:t xml:space="preserve">, Workers, Town Hall, </w:t>
            </w:r>
            <w:r>
              <w:rPr>
                <w:rFonts w:ascii="Arial" w:eastAsia="Arial" w:hAnsi="Arial" w:cs="Arial"/>
                <w:iCs/>
                <w:sz w:val="16"/>
                <w:szCs w:val="16"/>
                <w:lang w:val="en-US"/>
              </w:rPr>
              <w:t>Other markets</w:t>
            </w:r>
          </w:p>
        </w:tc>
        <w:tc>
          <w:tcPr>
            <w:tcW w:w="1560" w:type="dxa"/>
            <w:tcBorders>
              <w:top w:val="single" w:sz="4" w:space="0" w:color="000000"/>
              <w:left w:val="single" w:sz="4" w:space="0" w:color="000000"/>
              <w:bottom w:val="single" w:sz="4" w:space="0" w:color="000000"/>
            </w:tcBorders>
          </w:tcPr>
          <w:p w14:paraId="3DFABBD7" w14:textId="6788040C" w:rsidR="0043050F" w:rsidRPr="0043050F" w:rsidRDefault="0043050F" w:rsidP="0043050F">
            <w:pPr>
              <w:pBdr>
                <w:top w:val="nil"/>
                <w:left w:val="nil"/>
                <w:bottom w:val="nil"/>
                <w:right w:val="nil"/>
                <w:between w:val="nil"/>
              </w:pBdr>
              <w:spacing w:after="60" w:line="276" w:lineRule="auto"/>
              <w:ind w:left="28"/>
              <w:rPr>
                <w:rFonts w:ascii="Arial" w:eastAsia="Arial" w:hAnsi="Arial" w:cs="Arial"/>
                <w:iCs/>
                <w:color w:val="000000"/>
                <w:sz w:val="16"/>
                <w:szCs w:val="16"/>
                <w:lang w:val="en-US"/>
              </w:rPr>
            </w:pPr>
            <w:r w:rsidRPr="0043050F">
              <w:rPr>
                <w:rFonts w:ascii="Arial" w:eastAsia="Arial" w:hAnsi="Arial" w:cs="Arial"/>
                <w:iCs/>
                <w:color w:val="000000"/>
                <w:sz w:val="16"/>
                <w:szCs w:val="16"/>
                <w:lang w:val="en-US"/>
              </w:rPr>
              <w:t>Number of partners and workers who value it</w:t>
            </w:r>
          </w:p>
        </w:tc>
        <w:tc>
          <w:tcPr>
            <w:tcW w:w="1417" w:type="dxa"/>
            <w:tcBorders>
              <w:top w:val="single" w:sz="4" w:space="0" w:color="000000"/>
              <w:bottom w:val="single" w:sz="4" w:space="0" w:color="000000"/>
            </w:tcBorders>
          </w:tcPr>
          <w:p w14:paraId="5704FD1F" w14:textId="77777777"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95</w:t>
            </w:r>
          </w:p>
        </w:tc>
        <w:tc>
          <w:tcPr>
            <w:tcW w:w="1559" w:type="dxa"/>
            <w:tcBorders>
              <w:top w:val="single" w:sz="4" w:space="0" w:color="000000"/>
              <w:bottom w:val="single" w:sz="4" w:space="0" w:color="000000"/>
            </w:tcBorders>
          </w:tcPr>
          <w:p w14:paraId="6C03BAB2" w14:textId="46E15C30" w:rsidR="0043050F" w:rsidRPr="0022443C" w:rsidRDefault="0043050F" w:rsidP="0043050F">
            <w:pPr>
              <w:spacing w:after="60" w:line="276" w:lineRule="auto"/>
              <w:ind w:right="33"/>
              <w:rPr>
                <w:rFonts w:ascii="Arial" w:eastAsia="Arial" w:hAnsi="Arial" w:cs="Arial"/>
                <w:iCs/>
                <w:sz w:val="16"/>
                <w:szCs w:val="16"/>
              </w:rPr>
            </w:pPr>
            <w:proofErr w:type="spellStart"/>
            <w:r w:rsidRPr="00646FE6">
              <w:rPr>
                <w:rFonts w:ascii="Arial" w:eastAsia="Arial" w:hAnsi="Arial" w:cs="Arial"/>
                <w:iCs/>
                <w:sz w:val="16"/>
                <w:szCs w:val="16"/>
              </w:rPr>
              <w:t>Cooperative</w:t>
            </w:r>
            <w:proofErr w:type="spellEnd"/>
          </w:p>
        </w:tc>
        <w:tc>
          <w:tcPr>
            <w:tcW w:w="1985" w:type="dxa"/>
            <w:tcBorders>
              <w:top w:val="single" w:sz="4" w:space="0" w:color="000000"/>
              <w:bottom w:val="single" w:sz="4" w:space="0" w:color="000000"/>
            </w:tcBorders>
          </w:tcPr>
          <w:p w14:paraId="334DB208" w14:textId="0249FA18" w:rsidR="0043050F" w:rsidRPr="0043050F" w:rsidRDefault="0043050F" w:rsidP="0043050F">
            <w:pPr>
              <w:rPr>
                <w:lang w:val="en-US"/>
              </w:rPr>
            </w:pPr>
            <w:r w:rsidRPr="0043050F">
              <w:rPr>
                <w:rFonts w:ascii="Arial" w:hAnsi="Arial" w:cs="Arial"/>
                <w:sz w:val="17"/>
                <w:szCs w:val="17"/>
                <w:lang w:val="en-US"/>
              </w:rPr>
              <w:t>Annual fee for a social club in the municipali</w:t>
            </w:r>
            <w:r>
              <w:rPr>
                <w:rFonts w:ascii="Arial" w:hAnsi="Arial" w:cs="Arial"/>
                <w:sz w:val="17"/>
                <w:szCs w:val="17"/>
                <w:lang w:val="en-US"/>
              </w:rPr>
              <w:t>ty</w:t>
            </w:r>
          </w:p>
          <w:p w14:paraId="756F7C2E" w14:textId="6F29D7EE" w:rsidR="0043050F" w:rsidRPr="0043050F" w:rsidRDefault="0043050F" w:rsidP="0043050F">
            <w:pPr>
              <w:spacing w:after="60"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50FBDC75" w14:textId="14989E89"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€660 - €928.08</w:t>
            </w:r>
          </w:p>
        </w:tc>
        <w:tc>
          <w:tcPr>
            <w:tcW w:w="1134" w:type="dxa"/>
            <w:tcBorders>
              <w:top w:val="single" w:sz="4" w:space="0" w:color="000000"/>
              <w:bottom w:val="single" w:sz="4" w:space="0" w:color="000000"/>
            </w:tcBorders>
          </w:tcPr>
          <w:p w14:paraId="69455622" w14:textId="5457694A"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€794.04</w:t>
            </w:r>
          </w:p>
        </w:tc>
        <w:tc>
          <w:tcPr>
            <w:tcW w:w="1559" w:type="dxa"/>
            <w:tcBorders>
              <w:top w:val="single" w:sz="4" w:space="0" w:color="000000"/>
              <w:bottom w:val="single" w:sz="4" w:space="0" w:color="000000"/>
            </w:tcBorders>
          </w:tcPr>
          <w:p w14:paraId="0D04B7FE" w14:textId="77777777" w:rsidR="0043050F" w:rsidRPr="0043050F" w:rsidRDefault="0043050F" w:rsidP="0043050F">
            <w:pPr>
              <w:rPr>
                <w:lang w:val="en-US"/>
              </w:rPr>
            </w:pPr>
            <w:r w:rsidRPr="0043050F">
              <w:rPr>
                <w:rFonts w:ascii="Arial" w:hAnsi="Arial" w:cs="Arial"/>
                <w:sz w:val="17"/>
                <w:szCs w:val="17"/>
                <w:lang w:val="en-US"/>
              </w:rPr>
              <w:t>Consultation of prices of social clubs of the municipality</w:t>
            </w:r>
          </w:p>
          <w:p w14:paraId="24064A31" w14:textId="6E92B3B2" w:rsidR="0043050F" w:rsidRPr="0043050F" w:rsidRDefault="0043050F" w:rsidP="0043050F">
            <w:pPr>
              <w:rPr>
                <w:rFonts w:ascii="Arial" w:eastAsia="Arial" w:hAnsi="Arial" w:cs="Arial"/>
                <w:iCs/>
                <w:sz w:val="16"/>
                <w:szCs w:val="16"/>
                <w:lang w:val="en-US"/>
              </w:rPr>
            </w:pPr>
          </w:p>
        </w:tc>
        <w:tc>
          <w:tcPr>
            <w:tcW w:w="1559" w:type="dxa"/>
            <w:tcBorders>
              <w:top w:val="single" w:sz="4" w:space="0" w:color="000000"/>
              <w:bottom w:val="single" w:sz="4" w:space="0" w:color="000000"/>
            </w:tcBorders>
          </w:tcPr>
          <w:p w14:paraId="20590C99" w14:textId="6AD4C5A9"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€75,433.80</w:t>
            </w:r>
          </w:p>
        </w:tc>
      </w:tr>
      <w:tr w:rsidR="0043050F" w:rsidRPr="0022443C" w14:paraId="1E423A3C" w14:textId="77777777" w:rsidTr="00FE2049">
        <w:tc>
          <w:tcPr>
            <w:tcW w:w="885" w:type="dxa"/>
            <w:vMerge/>
            <w:tcBorders>
              <w:top w:val="single" w:sz="4" w:space="0" w:color="000000"/>
              <w:right w:val="single" w:sz="4" w:space="0" w:color="000000"/>
            </w:tcBorders>
            <w:shd w:val="clear" w:color="auto" w:fill="auto"/>
          </w:tcPr>
          <w:p w14:paraId="5CC62AEA" w14:textId="77777777" w:rsidR="0043050F" w:rsidRPr="0022443C" w:rsidRDefault="0043050F" w:rsidP="0043050F">
            <w:pPr>
              <w:widowControl w:val="0"/>
              <w:pBdr>
                <w:top w:val="nil"/>
                <w:left w:val="nil"/>
                <w:bottom w:val="nil"/>
                <w:right w:val="nil"/>
                <w:between w:val="nil"/>
              </w:pBdr>
              <w:spacing w:line="276" w:lineRule="auto"/>
              <w:rPr>
                <w:rFonts w:ascii="Arial" w:eastAsia="Arial" w:hAnsi="Arial" w:cs="Arial"/>
                <w:iCs/>
                <w:sz w:val="16"/>
                <w:szCs w:val="16"/>
              </w:rPr>
            </w:pPr>
          </w:p>
        </w:tc>
        <w:tc>
          <w:tcPr>
            <w:tcW w:w="992" w:type="dxa"/>
            <w:vMerge/>
            <w:tcBorders>
              <w:top w:val="single" w:sz="4" w:space="0" w:color="000000"/>
              <w:left w:val="single" w:sz="4" w:space="0" w:color="000000"/>
              <w:right w:val="single" w:sz="4" w:space="0" w:color="000000"/>
            </w:tcBorders>
          </w:tcPr>
          <w:p w14:paraId="39694ABE" w14:textId="77777777" w:rsidR="0043050F" w:rsidRPr="0022443C" w:rsidRDefault="0043050F" w:rsidP="0043050F">
            <w:pPr>
              <w:widowControl w:val="0"/>
              <w:pBdr>
                <w:top w:val="nil"/>
                <w:left w:val="nil"/>
                <w:bottom w:val="nil"/>
                <w:right w:val="nil"/>
                <w:between w:val="nil"/>
              </w:pBdr>
              <w:spacing w:line="276" w:lineRule="auto"/>
              <w:rPr>
                <w:rFonts w:ascii="Arial" w:eastAsia="Arial" w:hAnsi="Arial" w:cs="Arial"/>
                <w:iCs/>
                <w:sz w:val="16"/>
                <w:szCs w:val="16"/>
              </w:rPr>
            </w:pPr>
          </w:p>
        </w:tc>
        <w:tc>
          <w:tcPr>
            <w:tcW w:w="1560" w:type="dxa"/>
            <w:tcBorders>
              <w:top w:val="single" w:sz="4" w:space="0" w:color="000000"/>
              <w:left w:val="single" w:sz="4" w:space="0" w:color="000000"/>
              <w:bottom w:val="single" w:sz="4" w:space="0" w:color="000000"/>
            </w:tcBorders>
          </w:tcPr>
          <w:p w14:paraId="17653EE8" w14:textId="3FFC1EF1" w:rsidR="0043050F" w:rsidRPr="0043050F" w:rsidRDefault="0043050F" w:rsidP="0043050F">
            <w:pPr>
              <w:pBdr>
                <w:top w:val="nil"/>
                <w:left w:val="nil"/>
                <w:bottom w:val="nil"/>
                <w:right w:val="nil"/>
                <w:between w:val="nil"/>
              </w:pBdr>
              <w:spacing w:after="60" w:line="276" w:lineRule="auto"/>
              <w:ind w:left="37"/>
              <w:rPr>
                <w:rFonts w:ascii="Arial" w:eastAsia="Arial" w:hAnsi="Arial" w:cs="Arial"/>
                <w:iCs/>
                <w:color w:val="000000"/>
                <w:sz w:val="16"/>
                <w:szCs w:val="16"/>
                <w:lang w:val="en-US"/>
              </w:rPr>
            </w:pPr>
            <w:r w:rsidRPr="0043050F">
              <w:rPr>
                <w:rFonts w:ascii="Arial" w:eastAsia="Arial" w:hAnsi="Arial" w:cs="Arial"/>
                <w:iCs/>
                <w:color w:val="000000"/>
                <w:sz w:val="16"/>
                <w:szCs w:val="16"/>
                <w:lang w:val="en-US"/>
              </w:rPr>
              <w:t>Number of groups that value it</w:t>
            </w:r>
          </w:p>
        </w:tc>
        <w:tc>
          <w:tcPr>
            <w:tcW w:w="1417" w:type="dxa"/>
            <w:tcBorders>
              <w:top w:val="single" w:sz="4" w:space="0" w:color="000000"/>
              <w:bottom w:val="single" w:sz="4" w:space="0" w:color="000000"/>
            </w:tcBorders>
          </w:tcPr>
          <w:p w14:paraId="222B02A1" w14:textId="77777777"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2</w:t>
            </w:r>
          </w:p>
        </w:tc>
        <w:tc>
          <w:tcPr>
            <w:tcW w:w="1559" w:type="dxa"/>
            <w:tcBorders>
              <w:top w:val="single" w:sz="4" w:space="0" w:color="000000"/>
              <w:bottom w:val="single" w:sz="4" w:space="0" w:color="000000"/>
            </w:tcBorders>
          </w:tcPr>
          <w:p w14:paraId="31A95909" w14:textId="183A80D2" w:rsidR="0043050F" w:rsidRPr="0022443C" w:rsidRDefault="0043050F" w:rsidP="0043050F">
            <w:pPr>
              <w:spacing w:after="60" w:line="276" w:lineRule="auto"/>
              <w:ind w:right="33"/>
              <w:rPr>
                <w:rFonts w:ascii="Arial" w:eastAsia="Arial" w:hAnsi="Arial" w:cs="Arial"/>
                <w:iCs/>
                <w:sz w:val="16"/>
                <w:szCs w:val="16"/>
              </w:rPr>
            </w:pPr>
            <w:proofErr w:type="spellStart"/>
            <w:r w:rsidRPr="00646FE6">
              <w:rPr>
                <w:rFonts w:ascii="Arial" w:eastAsia="Arial" w:hAnsi="Arial" w:cs="Arial"/>
                <w:iCs/>
                <w:sz w:val="16"/>
                <w:szCs w:val="16"/>
              </w:rPr>
              <w:t>Cooperative</w:t>
            </w:r>
            <w:proofErr w:type="spellEnd"/>
          </w:p>
        </w:tc>
        <w:tc>
          <w:tcPr>
            <w:tcW w:w="1985" w:type="dxa"/>
            <w:tcBorders>
              <w:top w:val="single" w:sz="4" w:space="0" w:color="000000"/>
              <w:bottom w:val="single" w:sz="4" w:space="0" w:color="000000"/>
            </w:tcBorders>
          </w:tcPr>
          <w:p w14:paraId="599FF602" w14:textId="18BB7A61" w:rsidR="0043050F" w:rsidRPr="0043050F" w:rsidRDefault="0043050F" w:rsidP="0043050F">
            <w:pPr>
              <w:rPr>
                <w:lang w:val="en-US"/>
              </w:rPr>
            </w:pPr>
            <w:r w:rsidRPr="0043050F">
              <w:rPr>
                <w:rFonts w:ascii="Arial" w:hAnsi="Arial" w:cs="Arial"/>
                <w:sz w:val="17"/>
                <w:szCs w:val="17"/>
                <w:lang w:val="en-US"/>
              </w:rPr>
              <w:t xml:space="preserve">Annual fee for a national </w:t>
            </w:r>
            <w:proofErr w:type="spellStart"/>
            <w:r w:rsidRPr="0043050F">
              <w:rPr>
                <w:rFonts w:ascii="Arial" w:hAnsi="Arial" w:cs="Arial"/>
                <w:sz w:val="17"/>
                <w:szCs w:val="17"/>
                <w:lang w:val="en-US"/>
              </w:rPr>
              <w:t>profesional</w:t>
            </w:r>
            <w:proofErr w:type="spellEnd"/>
            <w:r w:rsidRPr="0043050F">
              <w:rPr>
                <w:rFonts w:ascii="Arial" w:hAnsi="Arial" w:cs="Arial"/>
                <w:sz w:val="17"/>
                <w:szCs w:val="17"/>
                <w:lang w:val="en-US"/>
              </w:rPr>
              <w:t xml:space="preserve"> </w:t>
            </w:r>
            <w:r w:rsidRPr="0043050F">
              <w:rPr>
                <w:rFonts w:ascii="Arial" w:hAnsi="Arial" w:cs="Arial"/>
                <w:sz w:val="17"/>
                <w:szCs w:val="17"/>
                <w:lang w:val="en-US"/>
              </w:rPr>
              <w:t>association</w:t>
            </w:r>
          </w:p>
          <w:p w14:paraId="6710A4BD" w14:textId="12015ED6" w:rsidR="0043050F" w:rsidRPr="0043050F" w:rsidRDefault="0043050F" w:rsidP="0043050F">
            <w:pPr>
              <w:spacing w:after="60"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048CE717" w14:textId="47118BB8" w:rsidR="0043050F" w:rsidRPr="0022443C" w:rsidRDefault="0043050F" w:rsidP="0043050F">
            <w:pPr>
              <w:spacing w:after="60" w:line="276" w:lineRule="auto"/>
              <w:jc w:val="center"/>
              <w:rPr>
                <w:rFonts w:ascii="Arial" w:eastAsia="Arial" w:hAnsi="Arial" w:cs="Arial"/>
                <w:iCs/>
                <w:sz w:val="16"/>
                <w:szCs w:val="16"/>
                <w:highlight w:val="yellow"/>
              </w:rPr>
            </w:pPr>
            <w:r w:rsidRPr="0022443C">
              <w:rPr>
                <w:rFonts w:ascii="Arial" w:eastAsia="Arial" w:hAnsi="Arial" w:cs="Arial"/>
                <w:iCs/>
                <w:color w:val="000000" w:themeColor="text1"/>
                <w:sz w:val="16"/>
                <w:szCs w:val="16"/>
              </w:rPr>
              <w:t>€108 - €</w:t>
            </w:r>
            <w:r w:rsidRPr="0022443C">
              <w:rPr>
                <w:rFonts w:ascii="Arial" w:eastAsia="Arial" w:hAnsi="Arial" w:cs="Arial"/>
                <w:iCs/>
                <w:sz w:val="16"/>
                <w:szCs w:val="16"/>
              </w:rPr>
              <w:t>576</w:t>
            </w:r>
          </w:p>
        </w:tc>
        <w:tc>
          <w:tcPr>
            <w:tcW w:w="1134" w:type="dxa"/>
            <w:tcBorders>
              <w:top w:val="single" w:sz="4" w:space="0" w:color="000000"/>
              <w:bottom w:val="single" w:sz="4" w:space="0" w:color="000000"/>
            </w:tcBorders>
          </w:tcPr>
          <w:p w14:paraId="2C8A1D92" w14:textId="4E468411" w:rsidR="0043050F" w:rsidRPr="0022443C" w:rsidRDefault="0043050F" w:rsidP="0043050F">
            <w:pPr>
              <w:spacing w:after="60" w:line="276" w:lineRule="auto"/>
              <w:jc w:val="center"/>
              <w:rPr>
                <w:rFonts w:ascii="Arial" w:eastAsia="Arial" w:hAnsi="Arial" w:cs="Arial"/>
                <w:iCs/>
                <w:sz w:val="16"/>
                <w:szCs w:val="16"/>
                <w:highlight w:val="yellow"/>
              </w:rPr>
            </w:pPr>
            <w:r w:rsidRPr="0022443C">
              <w:rPr>
                <w:rFonts w:ascii="Arial" w:eastAsia="Arial" w:hAnsi="Arial" w:cs="Arial"/>
                <w:iCs/>
                <w:sz w:val="16"/>
                <w:szCs w:val="16"/>
              </w:rPr>
              <w:t>€342</w:t>
            </w:r>
          </w:p>
        </w:tc>
        <w:tc>
          <w:tcPr>
            <w:tcW w:w="1559" w:type="dxa"/>
            <w:tcBorders>
              <w:top w:val="single" w:sz="4" w:space="0" w:color="000000"/>
              <w:bottom w:val="single" w:sz="4" w:space="0" w:color="000000"/>
            </w:tcBorders>
          </w:tcPr>
          <w:p w14:paraId="3C294220" w14:textId="08682FA2" w:rsidR="0043050F" w:rsidRPr="0043050F" w:rsidRDefault="0043050F" w:rsidP="0043050F">
            <w:pPr>
              <w:rPr>
                <w:rFonts w:ascii="Arial" w:eastAsia="Arial" w:hAnsi="Arial" w:cs="Arial"/>
                <w:iCs/>
                <w:sz w:val="16"/>
                <w:szCs w:val="16"/>
                <w:lang w:val="en-US"/>
              </w:rPr>
            </w:pPr>
            <w:r w:rsidRPr="0043050F">
              <w:rPr>
                <w:rFonts w:ascii="Arial" w:eastAsia="Arial" w:hAnsi="Arial" w:cs="Arial"/>
                <w:iCs/>
                <w:sz w:val="16"/>
                <w:szCs w:val="16"/>
                <w:lang w:val="en-US"/>
              </w:rPr>
              <w:t xml:space="preserve">Price consultation of regional and national </w:t>
            </w:r>
            <w:proofErr w:type="spellStart"/>
            <w:r w:rsidRPr="0043050F">
              <w:rPr>
                <w:rFonts w:ascii="Arial" w:eastAsia="Arial" w:hAnsi="Arial" w:cs="Arial"/>
                <w:iCs/>
                <w:sz w:val="16"/>
                <w:szCs w:val="16"/>
                <w:lang w:val="en-US"/>
              </w:rPr>
              <w:t>profesional</w:t>
            </w:r>
            <w:proofErr w:type="spellEnd"/>
            <w:r w:rsidRPr="0043050F">
              <w:rPr>
                <w:rFonts w:ascii="Arial" w:eastAsia="Arial" w:hAnsi="Arial" w:cs="Arial"/>
                <w:iCs/>
                <w:sz w:val="16"/>
                <w:szCs w:val="16"/>
                <w:lang w:val="en-US"/>
              </w:rPr>
              <w:t xml:space="preserve"> </w:t>
            </w:r>
            <w:r w:rsidRPr="0043050F">
              <w:rPr>
                <w:rFonts w:ascii="Arial" w:eastAsia="Arial" w:hAnsi="Arial" w:cs="Arial"/>
                <w:iCs/>
                <w:sz w:val="16"/>
                <w:szCs w:val="16"/>
                <w:lang w:val="en-US"/>
              </w:rPr>
              <w:t>associations</w:t>
            </w:r>
          </w:p>
          <w:p w14:paraId="499D3711" w14:textId="147DE0E4" w:rsidR="0043050F" w:rsidRPr="0043050F" w:rsidRDefault="0043050F" w:rsidP="0043050F">
            <w:pPr>
              <w:rPr>
                <w:rFonts w:ascii="Arial" w:eastAsia="Arial" w:hAnsi="Arial" w:cs="Arial"/>
                <w:iCs/>
                <w:sz w:val="16"/>
                <w:szCs w:val="16"/>
                <w:lang w:val="en-US"/>
              </w:rPr>
            </w:pPr>
          </w:p>
        </w:tc>
        <w:tc>
          <w:tcPr>
            <w:tcW w:w="1559" w:type="dxa"/>
            <w:tcBorders>
              <w:top w:val="single" w:sz="4" w:space="0" w:color="000000"/>
              <w:bottom w:val="single" w:sz="4" w:space="0" w:color="000000"/>
            </w:tcBorders>
          </w:tcPr>
          <w:p w14:paraId="2F565687" w14:textId="55092ACD" w:rsidR="0043050F" w:rsidRPr="0022443C" w:rsidRDefault="0043050F" w:rsidP="0043050F">
            <w:pPr>
              <w:spacing w:after="60" w:line="276" w:lineRule="auto"/>
              <w:jc w:val="center"/>
              <w:rPr>
                <w:rFonts w:ascii="Arial" w:eastAsia="Arial" w:hAnsi="Arial" w:cs="Arial"/>
                <w:iCs/>
                <w:sz w:val="16"/>
                <w:szCs w:val="16"/>
              </w:rPr>
            </w:pPr>
            <w:r w:rsidRPr="0022443C">
              <w:rPr>
                <w:rFonts w:ascii="Arial" w:eastAsia="Arial" w:hAnsi="Arial" w:cs="Arial"/>
                <w:iCs/>
                <w:sz w:val="16"/>
                <w:szCs w:val="16"/>
              </w:rPr>
              <w:t>€684</w:t>
            </w:r>
          </w:p>
        </w:tc>
      </w:tr>
      <w:tr w:rsidR="0043050F" w:rsidRPr="0022443C" w14:paraId="245A23C1" w14:textId="77777777" w:rsidTr="00FE2049">
        <w:tc>
          <w:tcPr>
            <w:tcW w:w="885" w:type="dxa"/>
            <w:tcBorders>
              <w:top w:val="single" w:sz="4" w:space="0" w:color="000000"/>
              <w:bottom w:val="single" w:sz="4" w:space="0" w:color="000000"/>
              <w:right w:val="single" w:sz="4" w:space="0" w:color="000000"/>
            </w:tcBorders>
            <w:shd w:val="clear" w:color="auto" w:fill="auto"/>
          </w:tcPr>
          <w:p w14:paraId="6DC0C452" w14:textId="4690B985" w:rsidR="0043050F" w:rsidRPr="0022443C" w:rsidRDefault="0043050F" w:rsidP="0043050F">
            <w:pPr>
              <w:spacing w:line="276" w:lineRule="auto"/>
              <w:rPr>
                <w:rFonts w:ascii="Arial" w:eastAsia="Arial" w:hAnsi="Arial" w:cs="Arial"/>
                <w:b/>
                <w:iCs/>
                <w:sz w:val="16"/>
                <w:szCs w:val="16"/>
              </w:rPr>
            </w:pPr>
            <w:r w:rsidRPr="00613509">
              <w:rPr>
                <w:rFonts w:ascii="Arial" w:eastAsia="Arial" w:hAnsi="Arial" w:cs="Arial"/>
                <w:b/>
                <w:iCs/>
                <w:sz w:val="16"/>
                <w:szCs w:val="16"/>
                <w:lang w:val="en-US"/>
              </w:rPr>
              <w:t xml:space="preserve">Facilitates healthy </w:t>
            </w:r>
            <w:r w:rsidRPr="00613509">
              <w:rPr>
                <w:rFonts w:ascii="Arial" w:eastAsia="Arial" w:hAnsi="Arial" w:cs="Arial"/>
                <w:b/>
                <w:iCs/>
                <w:sz w:val="16"/>
                <w:szCs w:val="16"/>
                <w:lang w:val="en-US"/>
              </w:rPr>
              <w:lastRenderedPageBreak/>
              <w:t>shopping</w:t>
            </w:r>
          </w:p>
        </w:tc>
        <w:tc>
          <w:tcPr>
            <w:tcW w:w="992" w:type="dxa"/>
            <w:tcBorders>
              <w:top w:val="single" w:sz="4" w:space="0" w:color="000000"/>
              <w:left w:val="single" w:sz="4" w:space="0" w:color="000000"/>
              <w:bottom w:val="single" w:sz="4" w:space="0" w:color="000000"/>
              <w:right w:val="single" w:sz="4" w:space="0" w:color="000000"/>
            </w:tcBorders>
          </w:tcPr>
          <w:p w14:paraId="1738644B" w14:textId="5DDA64D6" w:rsidR="0043050F" w:rsidRPr="0022443C" w:rsidRDefault="0043050F" w:rsidP="0043050F">
            <w:pPr>
              <w:spacing w:line="276" w:lineRule="auto"/>
              <w:ind w:left="33"/>
              <w:rPr>
                <w:rFonts w:ascii="Arial" w:eastAsia="Arial" w:hAnsi="Arial" w:cs="Arial"/>
                <w:iCs/>
                <w:sz w:val="16"/>
                <w:szCs w:val="16"/>
              </w:rPr>
            </w:pPr>
            <w:r w:rsidRPr="0043050F">
              <w:rPr>
                <w:rFonts w:ascii="Arial" w:eastAsia="Arial" w:hAnsi="Arial" w:cs="Arial"/>
                <w:iCs/>
                <w:sz w:val="16"/>
                <w:szCs w:val="16"/>
                <w:lang w:val="en-US"/>
              </w:rPr>
              <w:lastRenderedPageBreak/>
              <w:t>Partners, Workers</w:t>
            </w:r>
          </w:p>
        </w:tc>
        <w:tc>
          <w:tcPr>
            <w:tcW w:w="1560" w:type="dxa"/>
            <w:tcBorders>
              <w:top w:val="single" w:sz="4" w:space="0" w:color="000000"/>
              <w:left w:val="single" w:sz="4" w:space="0" w:color="000000"/>
              <w:bottom w:val="single" w:sz="4" w:space="0" w:color="000000"/>
            </w:tcBorders>
          </w:tcPr>
          <w:p w14:paraId="696C574D" w14:textId="0761F0D0" w:rsidR="0043050F" w:rsidRPr="0043050F" w:rsidRDefault="0043050F" w:rsidP="0043050F">
            <w:pPr>
              <w:pBdr>
                <w:top w:val="nil"/>
                <w:left w:val="nil"/>
                <w:bottom w:val="nil"/>
                <w:right w:val="nil"/>
                <w:between w:val="nil"/>
              </w:pBdr>
              <w:spacing w:line="276" w:lineRule="auto"/>
              <w:ind w:left="37"/>
              <w:rPr>
                <w:rFonts w:ascii="Arial" w:eastAsia="Arial" w:hAnsi="Arial" w:cs="Arial"/>
                <w:iCs/>
                <w:color w:val="000000"/>
                <w:sz w:val="16"/>
                <w:szCs w:val="16"/>
                <w:lang w:val="en-US"/>
              </w:rPr>
            </w:pPr>
            <w:r w:rsidRPr="0043050F">
              <w:rPr>
                <w:rFonts w:ascii="Arial" w:eastAsia="Arial" w:hAnsi="Arial" w:cs="Arial"/>
                <w:iCs/>
                <w:color w:val="000000"/>
                <w:sz w:val="16"/>
                <w:szCs w:val="16"/>
                <w:lang w:val="en-US"/>
              </w:rPr>
              <w:t>Number of partners and workers who value it</w:t>
            </w:r>
          </w:p>
        </w:tc>
        <w:tc>
          <w:tcPr>
            <w:tcW w:w="1417" w:type="dxa"/>
            <w:tcBorders>
              <w:top w:val="single" w:sz="4" w:space="0" w:color="000000"/>
              <w:bottom w:val="single" w:sz="4" w:space="0" w:color="000000"/>
            </w:tcBorders>
          </w:tcPr>
          <w:p w14:paraId="7C5E1ECD" w14:textId="77777777"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36</w:t>
            </w:r>
          </w:p>
        </w:tc>
        <w:tc>
          <w:tcPr>
            <w:tcW w:w="1559" w:type="dxa"/>
            <w:tcBorders>
              <w:top w:val="single" w:sz="4" w:space="0" w:color="000000"/>
              <w:bottom w:val="single" w:sz="4" w:space="0" w:color="000000"/>
            </w:tcBorders>
          </w:tcPr>
          <w:p w14:paraId="72E27519" w14:textId="3EF7F086" w:rsidR="0043050F" w:rsidRPr="0022443C" w:rsidRDefault="0043050F" w:rsidP="0043050F">
            <w:pPr>
              <w:spacing w:line="276" w:lineRule="auto"/>
              <w:ind w:right="33"/>
              <w:rPr>
                <w:rFonts w:ascii="Arial" w:eastAsia="Arial" w:hAnsi="Arial" w:cs="Arial"/>
                <w:iCs/>
                <w:sz w:val="16"/>
                <w:szCs w:val="16"/>
              </w:rPr>
            </w:pPr>
            <w:proofErr w:type="spellStart"/>
            <w:r w:rsidRPr="00646FE6">
              <w:rPr>
                <w:rFonts w:ascii="Arial" w:eastAsia="Arial" w:hAnsi="Arial" w:cs="Arial"/>
                <w:iCs/>
                <w:sz w:val="16"/>
                <w:szCs w:val="16"/>
              </w:rPr>
              <w:t>Cooperative</w:t>
            </w:r>
            <w:proofErr w:type="spellEnd"/>
          </w:p>
        </w:tc>
        <w:tc>
          <w:tcPr>
            <w:tcW w:w="1985" w:type="dxa"/>
            <w:tcBorders>
              <w:top w:val="single" w:sz="4" w:space="0" w:color="000000"/>
              <w:bottom w:val="single" w:sz="4" w:space="0" w:color="000000"/>
            </w:tcBorders>
          </w:tcPr>
          <w:p w14:paraId="73620CE3" w14:textId="77777777" w:rsidR="0043050F" w:rsidRPr="0043050F" w:rsidRDefault="0043050F" w:rsidP="0043050F">
            <w:pPr>
              <w:rPr>
                <w:lang w:val="en-US"/>
              </w:rPr>
            </w:pPr>
            <w:r w:rsidRPr="0043050F">
              <w:rPr>
                <w:rFonts w:ascii="Arial" w:hAnsi="Arial" w:cs="Arial"/>
                <w:sz w:val="17"/>
                <w:szCs w:val="17"/>
                <w:lang w:val="en-US"/>
              </w:rPr>
              <w:t xml:space="preserve">Annual amount of weekly home transport of </w:t>
            </w:r>
            <w:proofErr w:type="spellStart"/>
            <w:r w:rsidRPr="0043050F">
              <w:rPr>
                <w:rFonts w:ascii="Arial" w:hAnsi="Arial" w:cs="Arial"/>
                <w:sz w:val="17"/>
                <w:szCs w:val="17"/>
                <w:lang w:val="en-US"/>
              </w:rPr>
              <w:t>abox</w:t>
            </w:r>
            <w:proofErr w:type="spellEnd"/>
            <w:r w:rsidRPr="0043050F">
              <w:rPr>
                <w:rFonts w:ascii="Arial" w:hAnsi="Arial" w:cs="Arial"/>
                <w:sz w:val="17"/>
                <w:szCs w:val="17"/>
                <w:lang w:val="en-US"/>
              </w:rPr>
              <w:t xml:space="preserve"> of fresh fruit and vegetables</w:t>
            </w:r>
          </w:p>
          <w:p w14:paraId="41D0AC03" w14:textId="6CF0F7DF" w:rsidR="0043050F" w:rsidRPr="0043050F" w:rsidRDefault="0043050F" w:rsidP="0043050F">
            <w:pPr>
              <w:spacing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7D63CD92" w14:textId="2301C58C"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€160</w:t>
            </w:r>
          </w:p>
        </w:tc>
        <w:tc>
          <w:tcPr>
            <w:tcW w:w="1134" w:type="dxa"/>
            <w:tcBorders>
              <w:top w:val="single" w:sz="4" w:space="0" w:color="000000"/>
              <w:bottom w:val="single" w:sz="4" w:space="0" w:color="000000"/>
            </w:tcBorders>
          </w:tcPr>
          <w:p w14:paraId="78D25C1D" w14:textId="26BA8555"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t>€160</w:t>
            </w:r>
          </w:p>
        </w:tc>
        <w:tc>
          <w:tcPr>
            <w:tcW w:w="1559" w:type="dxa"/>
            <w:tcBorders>
              <w:top w:val="single" w:sz="4" w:space="0" w:color="000000"/>
              <w:bottom w:val="single" w:sz="4" w:space="0" w:color="000000"/>
            </w:tcBorders>
          </w:tcPr>
          <w:p w14:paraId="60216EC3" w14:textId="0AEC8FD1" w:rsidR="0043050F" w:rsidRPr="0043050F" w:rsidRDefault="0043050F" w:rsidP="0043050F">
            <w:pPr>
              <w:rPr>
                <w:rFonts w:ascii="Arial" w:eastAsia="Arial" w:hAnsi="Arial" w:cs="Arial"/>
                <w:iCs/>
                <w:sz w:val="16"/>
                <w:szCs w:val="16"/>
                <w:lang w:val="en-US"/>
              </w:rPr>
            </w:pPr>
            <w:r w:rsidRPr="0043050F">
              <w:rPr>
                <w:rFonts w:ascii="Arial" w:eastAsia="Arial" w:hAnsi="Arial" w:cs="Arial"/>
                <w:iCs/>
                <w:sz w:val="16"/>
                <w:szCs w:val="16"/>
                <w:lang w:val="en-US"/>
              </w:rPr>
              <w:t>Consultation of prices of island companies that deliver</w:t>
            </w:r>
            <w:r w:rsidRPr="0043050F">
              <w:rPr>
                <w:rFonts w:ascii="Arial" w:eastAsia="Arial" w:hAnsi="Arial" w:cs="Arial"/>
                <w:iCs/>
                <w:sz w:val="16"/>
                <w:szCs w:val="16"/>
                <w:lang w:val="en-US"/>
              </w:rPr>
              <w:t xml:space="preserve"> </w:t>
            </w:r>
            <w:r w:rsidRPr="0043050F">
              <w:rPr>
                <w:rFonts w:ascii="Arial" w:eastAsia="Arial" w:hAnsi="Arial" w:cs="Arial"/>
                <w:iCs/>
                <w:sz w:val="16"/>
                <w:szCs w:val="16"/>
                <w:lang w:val="en-US"/>
              </w:rPr>
              <w:t xml:space="preserve">fresh, </w:t>
            </w:r>
            <w:r w:rsidRPr="0043050F">
              <w:rPr>
                <w:rFonts w:ascii="Arial" w:eastAsia="Arial" w:hAnsi="Arial" w:cs="Arial"/>
                <w:iCs/>
                <w:sz w:val="16"/>
                <w:szCs w:val="16"/>
                <w:lang w:val="en-US"/>
              </w:rPr>
              <w:lastRenderedPageBreak/>
              <w:t>organic fruit and vegetables</w:t>
            </w:r>
          </w:p>
          <w:p w14:paraId="3924AAF6" w14:textId="0386A981" w:rsidR="0043050F" w:rsidRPr="0043050F" w:rsidRDefault="0043050F" w:rsidP="0043050F">
            <w:pPr>
              <w:rPr>
                <w:rFonts w:ascii="Arial" w:eastAsia="Arial" w:hAnsi="Arial" w:cs="Arial"/>
                <w:iCs/>
                <w:sz w:val="16"/>
                <w:szCs w:val="16"/>
                <w:lang w:val="en-US"/>
              </w:rPr>
            </w:pPr>
          </w:p>
        </w:tc>
        <w:tc>
          <w:tcPr>
            <w:tcW w:w="1559" w:type="dxa"/>
            <w:tcBorders>
              <w:top w:val="single" w:sz="4" w:space="0" w:color="000000"/>
              <w:bottom w:val="single" w:sz="4" w:space="0" w:color="000000"/>
            </w:tcBorders>
          </w:tcPr>
          <w:p w14:paraId="4EBF84E5" w14:textId="68B0FC1B" w:rsidR="0043050F" w:rsidRPr="0022443C" w:rsidRDefault="0043050F" w:rsidP="0043050F">
            <w:pPr>
              <w:spacing w:line="276" w:lineRule="auto"/>
              <w:jc w:val="center"/>
              <w:rPr>
                <w:rFonts w:ascii="Arial" w:eastAsia="Arial" w:hAnsi="Arial" w:cs="Arial"/>
                <w:iCs/>
                <w:sz w:val="16"/>
                <w:szCs w:val="16"/>
              </w:rPr>
            </w:pPr>
            <w:r w:rsidRPr="0022443C">
              <w:rPr>
                <w:rFonts w:ascii="Arial" w:eastAsia="Arial" w:hAnsi="Arial" w:cs="Arial"/>
                <w:iCs/>
                <w:sz w:val="16"/>
                <w:szCs w:val="16"/>
              </w:rPr>
              <w:lastRenderedPageBreak/>
              <w:t>€5,760</w:t>
            </w:r>
          </w:p>
        </w:tc>
      </w:tr>
    </w:tbl>
    <w:tbl>
      <w:tblPr>
        <w:tblStyle w:val="a7"/>
        <w:tblW w:w="14352"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559"/>
        <w:gridCol w:w="1985"/>
        <w:gridCol w:w="1701"/>
        <w:gridCol w:w="1134"/>
        <w:gridCol w:w="1559"/>
        <w:gridCol w:w="1560"/>
      </w:tblGrid>
      <w:tr w:rsidR="00684CAB" w:rsidRPr="00513AC6" w14:paraId="6AE418E4" w14:textId="77777777" w:rsidTr="002A1BE2">
        <w:trPr>
          <w:trHeight w:val="444"/>
        </w:trPr>
        <w:tc>
          <w:tcPr>
            <w:tcW w:w="885" w:type="dxa"/>
            <w:tcBorders>
              <w:top w:val="single" w:sz="12" w:space="0" w:color="000000"/>
              <w:bottom w:val="single" w:sz="4" w:space="0" w:color="000000"/>
              <w:right w:val="single" w:sz="4" w:space="0" w:color="000000"/>
            </w:tcBorders>
            <w:shd w:val="clear" w:color="auto" w:fill="auto"/>
            <w:vAlign w:val="center"/>
          </w:tcPr>
          <w:p w14:paraId="18F3A49C"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Variable</w:t>
            </w:r>
          </w:p>
          <w:p w14:paraId="55FEC645" w14:textId="77777777" w:rsidR="00684CAB" w:rsidRPr="00513AC6" w:rsidRDefault="00684CAB" w:rsidP="002A1BE2">
            <w:pPr>
              <w:spacing w:line="276" w:lineRule="auto"/>
              <w:jc w:val="center"/>
              <w:rPr>
                <w:rFonts w:ascii="Arial" w:eastAsia="Arial" w:hAnsi="Arial" w:cs="Arial"/>
                <w:sz w:val="16"/>
                <w:szCs w:val="16"/>
              </w:rPr>
            </w:pPr>
            <w:r w:rsidRPr="00513AC6">
              <w:rPr>
                <w:rFonts w:ascii="Arial" w:eastAsia="Arial" w:hAnsi="Arial" w:cs="Arial"/>
                <w:b/>
                <w:sz w:val="16"/>
                <w:szCs w:val="16"/>
              </w:rPr>
              <w:t>de valor</w:t>
            </w:r>
          </w:p>
        </w:tc>
        <w:tc>
          <w:tcPr>
            <w:tcW w:w="992" w:type="dxa"/>
            <w:tcBorders>
              <w:top w:val="single" w:sz="12" w:space="0" w:color="000000"/>
              <w:left w:val="single" w:sz="4" w:space="0" w:color="000000"/>
              <w:bottom w:val="single" w:sz="4" w:space="0" w:color="000000"/>
              <w:right w:val="single" w:sz="6" w:space="0" w:color="000000"/>
            </w:tcBorders>
            <w:shd w:val="clear" w:color="auto" w:fill="auto"/>
            <w:vAlign w:val="center"/>
          </w:tcPr>
          <w:p w14:paraId="2A09177D" w14:textId="77777777" w:rsidR="00684CAB" w:rsidRPr="00513AC6" w:rsidRDefault="00684CAB" w:rsidP="002A1BE2">
            <w:pPr>
              <w:spacing w:line="276" w:lineRule="auto"/>
              <w:ind w:firstLine="33"/>
              <w:jc w:val="center"/>
              <w:rPr>
                <w:rFonts w:ascii="Arial" w:eastAsia="Arial" w:hAnsi="Arial" w:cs="Arial"/>
                <w:b/>
                <w:sz w:val="16"/>
                <w:szCs w:val="16"/>
              </w:rPr>
            </w:pPr>
            <w:proofErr w:type="spellStart"/>
            <w:r w:rsidRPr="00513AC6">
              <w:rPr>
                <w:rFonts w:ascii="Arial" w:eastAsia="Arial" w:hAnsi="Arial" w:cs="Arial"/>
                <w:b/>
                <w:sz w:val="16"/>
                <w:szCs w:val="16"/>
              </w:rPr>
              <w:t>Stakeholder</w:t>
            </w:r>
            <w:proofErr w:type="spellEnd"/>
            <w:r w:rsidRPr="00513AC6">
              <w:rPr>
                <w:rFonts w:ascii="Arial" w:eastAsia="Arial" w:hAnsi="Arial" w:cs="Arial"/>
                <w:b/>
                <w:sz w:val="16"/>
                <w:szCs w:val="16"/>
              </w:rPr>
              <w:t xml:space="preserve"> que reciben valor</w:t>
            </w:r>
          </w:p>
        </w:tc>
        <w:tc>
          <w:tcPr>
            <w:tcW w:w="1560" w:type="dxa"/>
            <w:tcBorders>
              <w:top w:val="single" w:sz="12" w:space="0" w:color="000000"/>
              <w:left w:val="single" w:sz="6" w:space="0" w:color="000000"/>
              <w:bottom w:val="single" w:sz="4" w:space="0" w:color="000000"/>
            </w:tcBorders>
            <w:shd w:val="clear" w:color="auto" w:fill="auto"/>
            <w:vAlign w:val="center"/>
          </w:tcPr>
          <w:p w14:paraId="39D6E8C2" w14:textId="77777777" w:rsidR="00684CAB" w:rsidRPr="00513AC6" w:rsidRDefault="00684CAB" w:rsidP="002A1BE2">
            <w:pPr>
              <w:spacing w:line="276" w:lineRule="auto"/>
              <w:ind w:hanging="113"/>
              <w:jc w:val="center"/>
              <w:rPr>
                <w:rFonts w:ascii="Arial" w:eastAsia="Arial" w:hAnsi="Arial" w:cs="Arial"/>
                <w:b/>
                <w:sz w:val="16"/>
                <w:szCs w:val="16"/>
              </w:rPr>
            </w:pPr>
            <w:r w:rsidRPr="00513AC6">
              <w:rPr>
                <w:rFonts w:ascii="Arial" w:eastAsia="Arial" w:hAnsi="Arial" w:cs="Arial"/>
                <w:b/>
                <w:sz w:val="16"/>
                <w:szCs w:val="16"/>
              </w:rPr>
              <w:t>Indicador</w:t>
            </w:r>
          </w:p>
        </w:tc>
        <w:tc>
          <w:tcPr>
            <w:tcW w:w="1417" w:type="dxa"/>
            <w:tcBorders>
              <w:top w:val="single" w:sz="12" w:space="0" w:color="000000"/>
              <w:bottom w:val="single" w:sz="4" w:space="0" w:color="000000"/>
            </w:tcBorders>
            <w:shd w:val="clear" w:color="auto" w:fill="auto"/>
            <w:vAlign w:val="center"/>
          </w:tcPr>
          <w:p w14:paraId="04AC25DC"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indicador</w:t>
            </w:r>
          </w:p>
        </w:tc>
        <w:tc>
          <w:tcPr>
            <w:tcW w:w="1559" w:type="dxa"/>
            <w:tcBorders>
              <w:top w:val="single" w:sz="12" w:space="0" w:color="000000"/>
              <w:bottom w:val="single" w:sz="4" w:space="0" w:color="000000"/>
            </w:tcBorders>
            <w:vAlign w:val="center"/>
          </w:tcPr>
          <w:p w14:paraId="5B35120E"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Fuente indicador</w:t>
            </w:r>
          </w:p>
        </w:tc>
        <w:tc>
          <w:tcPr>
            <w:tcW w:w="1985" w:type="dxa"/>
            <w:tcBorders>
              <w:top w:val="single" w:sz="12" w:space="0" w:color="000000"/>
              <w:bottom w:val="single" w:sz="4" w:space="0" w:color="000000"/>
            </w:tcBorders>
            <w:shd w:val="clear" w:color="auto" w:fill="auto"/>
            <w:vAlign w:val="center"/>
          </w:tcPr>
          <w:p w14:paraId="1E029893"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Proxy</w:t>
            </w:r>
          </w:p>
        </w:tc>
        <w:tc>
          <w:tcPr>
            <w:tcW w:w="1701" w:type="dxa"/>
            <w:tcBorders>
              <w:top w:val="single" w:sz="12" w:space="0" w:color="000000"/>
              <w:bottom w:val="single" w:sz="4" w:space="0" w:color="000000"/>
            </w:tcBorders>
            <w:shd w:val="clear" w:color="auto" w:fill="auto"/>
            <w:vAlign w:val="center"/>
          </w:tcPr>
          <w:p w14:paraId="64A4120C"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Rango proxy</w:t>
            </w:r>
          </w:p>
        </w:tc>
        <w:tc>
          <w:tcPr>
            <w:tcW w:w="1134" w:type="dxa"/>
            <w:tcBorders>
              <w:top w:val="single" w:sz="12" w:space="0" w:color="000000"/>
              <w:bottom w:val="single" w:sz="4" w:space="0" w:color="000000"/>
            </w:tcBorders>
            <w:shd w:val="clear" w:color="auto" w:fill="auto"/>
            <w:vAlign w:val="center"/>
          </w:tcPr>
          <w:p w14:paraId="05553D9D"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atribuido</w:t>
            </w:r>
          </w:p>
        </w:tc>
        <w:tc>
          <w:tcPr>
            <w:tcW w:w="1559" w:type="dxa"/>
            <w:tcBorders>
              <w:top w:val="single" w:sz="12" w:space="0" w:color="000000"/>
              <w:bottom w:val="single" w:sz="4" w:space="0" w:color="000000"/>
            </w:tcBorders>
            <w:shd w:val="clear" w:color="auto" w:fill="auto"/>
            <w:vAlign w:val="center"/>
          </w:tcPr>
          <w:p w14:paraId="32296F0D"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Fuente proxy</w:t>
            </w:r>
          </w:p>
        </w:tc>
        <w:tc>
          <w:tcPr>
            <w:tcW w:w="1560" w:type="dxa"/>
            <w:tcBorders>
              <w:top w:val="single" w:sz="12" w:space="0" w:color="000000"/>
              <w:bottom w:val="single" w:sz="4" w:space="0" w:color="000000"/>
            </w:tcBorders>
            <w:shd w:val="clear" w:color="auto" w:fill="auto"/>
            <w:vAlign w:val="center"/>
          </w:tcPr>
          <w:p w14:paraId="7A961658"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monetario</w:t>
            </w:r>
          </w:p>
        </w:tc>
      </w:tr>
    </w:tbl>
    <w:tbl>
      <w:tblPr>
        <w:tblStyle w:val="a8"/>
        <w:tblW w:w="14351"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559"/>
        <w:gridCol w:w="142"/>
        <w:gridCol w:w="1843"/>
        <w:gridCol w:w="1701"/>
        <w:gridCol w:w="1134"/>
        <w:gridCol w:w="1559"/>
        <w:gridCol w:w="1559"/>
      </w:tblGrid>
      <w:tr w:rsidR="0022443C" w:rsidRPr="0022443C" w14:paraId="1B718482" w14:textId="77777777" w:rsidTr="00FE2049">
        <w:tc>
          <w:tcPr>
            <w:tcW w:w="885" w:type="dxa"/>
            <w:tcBorders>
              <w:top w:val="single" w:sz="4" w:space="0" w:color="000000"/>
              <w:bottom w:val="single" w:sz="4" w:space="0" w:color="000000"/>
              <w:right w:val="single" w:sz="4" w:space="0" w:color="000000"/>
            </w:tcBorders>
            <w:shd w:val="clear" w:color="auto" w:fill="auto"/>
          </w:tcPr>
          <w:p w14:paraId="311A5F6F" w14:textId="4334C58A" w:rsidR="0022443C" w:rsidRPr="0022443C" w:rsidRDefault="00613509" w:rsidP="0022443C">
            <w:pPr>
              <w:spacing w:line="276" w:lineRule="auto"/>
              <w:rPr>
                <w:rFonts w:ascii="Arial" w:eastAsia="Arial" w:hAnsi="Arial" w:cs="Arial"/>
                <w:b/>
                <w:iCs/>
                <w:sz w:val="16"/>
                <w:szCs w:val="16"/>
              </w:rPr>
            </w:pPr>
            <w:r w:rsidRPr="00613509">
              <w:rPr>
                <w:rFonts w:ascii="Arial" w:eastAsia="Arial" w:hAnsi="Arial" w:cs="Arial"/>
                <w:b/>
                <w:iCs/>
                <w:sz w:val="16"/>
                <w:szCs w:val="16"/>
                <w:lang w:val="en-US"/>
              </w:rPr>
              <w:t>Work satisfaction</w:t>
            </w:r>
          </w:p>
        </w:tc>
        <w:tc>
          <w:tcPr>
            <w:tcW w:w="992" w:type="dxa"/>
            <w:tcBorders>
              <w:top w:val="single" w:sz="4" w:space="0" w:color="000000"/>
              <w:left w:val="single" w:sz="4" w:space="0" w:color="000000"/>
              <w:bottom w:val="single" w:sz="4" w:space="0" w:color="000000"/>
              <w:right w:val="single" w:sz="4" w:space="0" w:color="000000"/>
            </w:tcBorders>
          </w:tcPr>
          <w:p w14:paraId="5BCBE144" w14:textId="3883CB9B" w:rsidR="0022443C" w:rsidRPr="0022443C" w:rsidRDefault="0043050F" w:rsidP="0022443C">
            <w:pPr>
              <w:spacing w:line="276" w:lineRule="auto"/>
              <w:ind w:left="33"/>
              <w:rPr>
                <w:rFonts w:ascii="Arial" w:eastAsia="Arial" w:hAnsi="Arial" w:cs="Arial"/>
                <w:iCs/>
                <w:sz w:val="16"/>
                <w:szCs w:val="16"/>
              </w:rPr>
            </w:pPr>
            <w:proofErr w:type="spellStart"/>
            <w:r>
              <w:rPr>
                <w:rFonts w:ascii="Arial" w:eastAsia="Arial" w:hAnsi="Arial" w:cs="Arial"/>
                <w:iCs/>
                <w:sz w:val="16"/>
                <w:szCs w:val="16"/>
              </w:rPr>
              <w:t>Workers</w:t>
            </w:r>
            <w:proofErr w:type="spellEnd"/>
          </w:p>
        </w:tc>
        <w:tc>
          <w:tcPr>
            <w:tcW w:w="1560" w:type="dxa"/>
            <w:tcBorders>
              <w:top w:val="single" w:sz="4" w:space="0" w:color="000000"/>
              <w:left w:val="single" w:sz="4" w:space="0" w:color="000000"/>
              <w:bottom w:val="single" w:sz="4" w:space="0" w:color="000000"/>
            </w:tcBorders>
          </w:tcPr>
          <w:p w14:paraId="378DD388" w14:textId="2A808F15" w:rsidR="0022443C" w:rsidRPr="0022443C" w:rsidRDefault="0043050F" w:rsidP="0022443C">
            <w:pPr>
              <w:pBdr>
                <w:top w:val="nil"/>
                <w:left w:val="nil"/>
                <w:bottom w:val="nil"/>
                <w:right w:val="nil"/>
                <w:between w:val="nil"/>
              </w:pBdr>
              <w:spacing w:line="276" w:lineRule="auto"/>
              <w:ind w:left="37"/>
              <w:rPr>
                <w:rFonts w:ascii="Arial" w:eastAsia="Arial" w:hAnsi="Arial" w:cs="Arial"/>
                <w:iCs/>
                <w:color w:val="000000"/>
                <w:sz w:val="16"/>
                <w:szCs w:val="16"/>
              </w:rPr>
            </w:pPr>
            <w:r w:rsidRPr="0043050F">
              <w:rPr>
                <w:rFonts w:ascii="Arial" w:eastAsia="Arial" w:hAnsi="Arial" w:cs="Arial"/>
                <w:iCs/>
                <w:color w:val="000000"/>
                <w:sz w:val="16"/>
                <w:szCs w:val="16"/>
                <w:lang w:val="en-US"/>
              </w:rPr>
              <w:t>Worker surplus</w:t>
            </w:r>
          </w:p>
        </w:tc>
        <w:tc>
          <w:tcPr>
            <w:tcW w:w="1417" w:type="dxa"/>
            <w:tcBorders>
              <w:top w:val="single" w:sz="4" w:space="0" w:color="000000"/>
              <w:bottom w:val="single" w:sz="4" w:space="0" w:color="000000"/>
            </w:tcBorders>
          </w:tcPr>
          <w:p w14:paraId="56F8DC7A" w14:textId="5282D26F" w:rsidR="0022443C" w:rsidRPr="0022443C" w:rsidRDefault="0022443C" w:rsidP="00703C21">
            <w:pPr>
              <w:spacing w:line="276" w:lineRule="auto"/>
              <w:jc w:val="center"/>
              <w:rPr>
                <w:rFonts w:ascii="Arial" w:eastAsia="Arial" w:hAnsi="Arial" w:cs="Arial"/>
                <w:iCs/>
                <w:sz w:val="16"/>
                <w:szCs w:val="16"/>
              </w:rPr>
            </w:pPr>
            <w:r>
              <w:rPr>
                <w:rFonts w:ascii="Arial" w:eastAsia="Arial" w:hAnsi="Arial" w:cs="Arial"/>
                <w:iCs/>
                <w:sz w:val="16"/>
                <w:szCs w:val="16"/>
              </w:rPr>
              <w:t>€204,480.57</w:t>
            </w:r>
          </w:p>
        </w:tc>
        <w:tc>
          <w:tcPr>
            <w:tcW w:w="1559" w:type="dxa"/>
            <w:tcBorders>
              <w:top w:val="single" w:sz="4" w:space="0" w:color="000000"/>
              <w:bottom w:val="single" w:sz="4" w:space="0" w:color="000000"/>
            </w:tcBorders>
          </w:tcPr>
          <w:p w14:paraId="040DDB6E" w14:textId="494B9500" w:rsidR="0022443C" w:rsidRPr="0022443C" w:rsidRDefault="0043050F" w:rsidP="0022443C">
            <w:pPr>
              <w:spacing w:line="276" w:lineRule="auto"/>
              <w:ind w:right="33"/>
              <w:rPr>
                <w:rFonts w:ascii="Arial" w:eastAsia="Arial" w:hAnsi="Arial" w:cs="Arial"/>
                <w:iCs/>
                <w:sz w:val="16"/>
                <w:szCs w:val="16"/>
              </w:rPr>
            </w:pPr>
            <w:proofErr w:type="spellStart"/>
            <w:r>
              <w:rPr>
                <w:rFonts w:ascii="Arial" w:eastAsia="Arial" w:hAnsi="Arial" w:cs="Arial"/>
                <w:iCs/>
                <w:sz w:val="16"/>
                <w:szCs w:val="16"/>
              </w:rPr>
              <w:t>Workers</w:t>
            </w:r>
            <w:proofErr w:type="spellEnd"/>
          </w:p>
        </w:tc>
        <w:tc>
          <w:tcPr>
            <w:tcW w:w="1985" w:type="dxa"/>
            <w:gridSpan w:val="2"/>
            <w:tcBorders>
              <w:top w:val="single" w:sz="4" w:space="0" w:color="000000"/>
              <w:bottom w:val="single" w:sz="4" w:space="0" w:color="000000"/>
            </w:tcBorders>
          </w:tcPr>
          <w:p w14:paraId="242F0685" w14:textId="0109AEAA" w:rsidR="0022443C" w:rsidRPr="0022443C" w:rsidRDefault="0022443C" w:rsidP="00703C21">
            <w:pPr>
              <w:spacing w:line="276" w:lineRule="auto"/>
              <w:ind w:right="33"/>
              <w:jc w:val="center"/>
              <w:rPr>
                <w:rFonts w:ascii="Arial" w:eastAsia="Arial" w:hAnsi="Arial" w:cs="Arial"/>
                <w:iCs/>
                <w:sz w:val="16"/>
                <w:szCs w:val="16"/>
              </w:rPr>
            </w:pPr>
            <w:r>
              <w:rPr>
                <w:rFonts w:ascii="Arial" w:eastAsia="Arial" w:hAnsi="Arial" w:cs="Arial"/>
                <w:iCs/>
                <w:sz w:val="16"/>
                <w:szCs w:val="16"/>
              </w:rPr>
              <w:t>-</w:t>
            </w:r>
          </w:p>
        </w:tc>
        <w:tc>
          <w:tcPr>
            <w:tcW w:w="1701" w:type="dxa"/>
            <w:tcBorders>
              <w:top w:val="single" w:sz="4" w:space="0" w:color="000000"/>
              <w:bottom w:val="single" w:sz="4" w:space="0" w:color="000000"/>
            </w:tcBorders>
          </w:tcPr>
          <w:p w14:paraId="3B19D9C2" w14:textId="6B7E6302" w:rsidR="0022443C" w:rsidRPr="0022443C" w:rsidRDefault="0022443C" w:rsidP="00703C21">
            <w:pPr>
              <w:spacing w:line="276" w:lineRule="auto"/>
              <w:jc w:val="center"/>
              <w:rPr>
                <w:rFonts w:ascii="Arial" w:eastAsia="Arial" w:hAnsi="Arial" w:cs="Arial"/>
                <w:iCs/>
                <w:sz w:val="16"/>
                <w:szCs w:val="16"/>
              </w:rPr>
            </w:pPr>
            <w:r>
              <w:rPr>
                <w:rFonts w:ascii="Arial" w:eastAsia="Arial" w:hAnsi="Arial" w:cs="Arial"/>
                <w:iCs/>
                <w:sz w:val="16"/>
                <w:szCs w:val="16"/>
              </w:rPr>
              <w:t>-</w:t>
            </w:r>
          </w:p>
        </w:tc>
        <w:tc>
          <w:tcPr>
            <w:tcW w:w="1134" w:type="dxa"/>
            <w:tcBorders>
              <w:top w:val="single" w:sz="4" w:space="0" w:color="000000"/>
              <w:bottom w:val="single" w:sz="4" w:space="0" w:color="000000"/>
            </w:tcBorders>
          </w:tcPr>
          <w:p w14:paraId="69C3BF37" w14:textId="764490EC" w:rsidR="0022443C" w:rsidRPr="0022443C" w:rsidRDefault="0022443C" w:rsidP="00703C21">
            <w:pPr>
              <w:spacing w:line="276" w:lineRule="auto"/>
              <w:jc w:val="center"/>
              <w:rPr>
                <w:rFonts w:ascii="Arial" w:eastAsia="Arial" w:hAnsi="Arial" w:cs="Arial"/>
                <w:iCs/>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tcPr>
          <w:p w14:paraId="158B95B9" w14:textId="12B00DA2" w:rsidR="0022443C" w:rsidRPr="0022443C" w:rsidRDefault="0022443C" w:rsidP="00703C21">
            <w:pPr>
              <w:jc w:val="center"/>
              <w:rPr>
                <w:rFonts w:ascii="Arial" w:eastAsia="Arial" w:hAnsi="Arial" w:cs="Arial"/>
                <w:iCs/>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tcPr>
          <w:p w14:paraId="26FB8D89" w14:textId="24131F52" w:rsidR="0022443C" w:rsidRPr="0022443C" w:rsidRDefault="0022443C" w:rsidP="0022443C">
            <w:pPr>
              <w:spacing w:line="276" w:lineRule="auto"/>
              <w:jc w:val="center"/>
              <w:rPr>
                <w:rFonts w:ascii="Arial" w:eastAsia="Arial" w:hAnsi="Arial" w:cs="Arial"/>
                <w:iCs/>
                <w:sz w:val="16"/>
                <w:szCs w:val="16"/>
              </w:rPr>
            </w:pPr>
            <w:r>
              <w:rPr>
                <w:rFonts w:ascii="Arial" w:eastAsia="Arial" w:hAnsi="Arial" w:cs="Arial"/>
                <w:iCs/>
                <w:sz w:val="16"/>
                <w:szCs w:val="16"/>
              </w:rPr>
              <w:t>€204,480.57</w:t>
            </w:r>
          </w:p>
        </w:tc>
      </w:tr>
      <w:tr w:rsidR="00703C21" w:rsidRPr="0022443C" w14:paraId="62DFE9D8" w14:textId="77777777" w:rsidTr="00FE2049">
        <w:tc>
          <w:tcPr>
            <w:tcW w:w="885" w:type="dxa"/>
            <w:vMerge w:val="restart"/>
            <w:tcBorders>
              <w:top w:val="single" w:sz="4" w:space="0" w:color="000000"/>
              <w:right w:val="single" w:sz="4" w:space="0" w:color="000000"/>
            </w:tcBorders>
            <w:shd w:val="clear" w:color="auto" w:fill="auto"/>
          </w:tcPr>
          <w:p w14:paraId="5092374F" w14:textId="094BD412" w:rsidR="00703C21" w:rsidRPr="0022443C" w:rsidRDefault="00613509" w:rsidP="0022443C">
            <w:pPr>
              <w:spacing w:line="276" w:lineRule="auto"/>
              <w:rPr>
                <w:rFonts w:ascii="Arial" w:eastAsia="Arial" w:hAnsi="Arial" w:cs="Arial"/>
                <w:b/>
                <w:iCs/>
                <w:sz w:val="16"/>
                <w:szCs w:val="16"/>
              </w:rPr>
            </w:pPr>
            <w:r w:rsidRPr="00613509">
              <w:rPr>
                <w:rFonts w:ascii="Arial" w:eastAsia="Arial" w:hAnsi="Arial" w:cs="Arial"/>
                <w:b/>
                <w:iCs/>
                <w:sz w:val="16"/>
                <w:szCs w:val="16"/>
                <w:lang w:val="en-US"/>
              </w:rPr>
              <w:t>Historical heritage</w:t>
            </w:r>
          </w:p>
        </w:tc>
        <w:tc>
          <w:tcPr>
            <w:tcW w:w="992" w:type="dxa"/>
            <w:tcBorders>
              <w:top w:val="single" w:sz="4" w:space="0" w:color="000000"/>
              <w:left w:val="single" w:sz="4" w:space="0" w:color="000000"/>
              <w:bottom w:val="single" w:sz="4" w:space="0" w:color="000000"/>
              <w:right w:val="single" w:sz="4" w:space="0" w:color="000000"/>
            </w:tcBorders>
          </w:tcPr>
          <w:p w14:paraId="1460B249" w14:textId="7E911DF7" w:rsidR="00703C21" w:rsidRPr="0022443C" w:rsidRDefault="0043050F" w:rsidP="0022443C">
            <w:pPr>
              <w:spacing w:line="276" w:lineRule="auto"/>
              <w:ind w:left="33"/>
              <w:rPr>
                <w:rFonts w:ascii="Arial" w:eastAsia="Arial" w:hAnsi="Arial" w:cs="Arial"/>
                <w:iCs/>
                <w:sz w:val="16"/>
                <w:szCs w:val="16"/>
              </w:rPr>
            </w:pPr>
            <w:proofErr w:type="spellStart"/>
            <w:r>
              <w:rPr>
                <w:rFonts w:ascii="Arial" w:eastAsia="Arial" w:hAnsi="Arial" w:cs="Arial"/>
                <w:iCs/>
                <w:sz w:val="16"/>
                <w:szCs w:val="16"/>
              </w:rPr>
              <w:t>Partners</w:t>
            </w:r>
            <w:proofErr w:type="spellEnd"/>
            <w:r>
              <w:rPr>
                <w:rFonts w:ascii="Arial" w:eastAsia="Arial" w:hAnsi="Arial" w:cs="Arial"/>
                <w:iCs/>
                <w:sz w:val="16"/>
                <w:szCs w:val="16"/>
              </w:rPr>
              <w:t xml:space="preserve">, </w:t>
            </w:r>
            <w:proofErr w:type="spellStart"/>
            <w:proofErr w:type="gramStart"/>
            <w:r>
              <w:rPr>
                <w:rFonts w:ascii="Arial" w:eastAsia="Arial" w:hAnsi="Arial" w:cs="Arial"/>
                <w:iCs/>
                <w:sz w:val="16"/>
                <w:szCs w:val="16"/>
              </w:rPr>
              <w:t>Suppliers,Collaborators</w:t>
            </w:r>
            <w:proofErr w:type="spellEnd"/>
            <w:proofErr w:type="gramEnd"/>
            <w:r>
              <w:rPr>
                <w:rFonts w:ascii="Arial" w:eastAsia="Arial" w:hAnsi="Arial" w:cs="Arial"/>
                <w:iCs/>
                <w:sz w:val="16"/>
                <w:szCs w:val="16"/>
              </w:rPr>
              <w:t xml:space="preserve">, Town Hall, </w:t>
            </w:r>
            <w:proofErr w:type="spellStart"/>
            <w:r>
              <w:rPr>
                <w:rFonts w:ascii="Arial" w:eastAsia="Arial" w:hAnsi="Arial" w:cs="Arial"/>
                <w:iCs/>
                <w:sz w:val="16"/>
                <w:szCs w:val="16"/>
              </w:rPr>
              <w:t>Institutions</w:t>
            </w:r>
            <w:proofErr w:type="spellEnd"/>
          </w:p>
        </w:tc>
        <w:tc>
          <w:tcPr>
            <w:tcW w:w="1560" w:type="dxa"/>
            <w:tcBorders>
              <w:top w:val="single" w:sz="4" w:space="0" w:color="000000"/>
              <w:left w:val="single" w:sz="4" w:space="0" w:color="000000"/>
              <w:bottom w:val="single" w:sz="4" w:space="0" w:color="000000"/>
            </w:tcBorders>
          </w:tcPr>
          <w:p w14:paraId="292BC437" w14:textId="77777777" w:rsidR="0043050F" w:rsidRPr="0043050F" w:rsidRDefault="0043050F" w:rsidP="0043050F">
            <w:pPr>
              <w:pBdr>
                <w:top w:val="nil"/>
                <w:left w:val="nil"/>
                <w:bottom w:val="nil"/>
                <w:right w:val="nil"/>
                <w:between w:val="nil"/>
              </w:pBdr>
              <w:spacing w:line="276" w:lineRule="auto"/>
              <w:ind w:left="37"/>
              <w:rPr>
                <w:rFonts w:ascii="Arial" w:eastAsia="Arial" w:hAnsi="Arial" w:cs="Arial"/>
                <w:iCs/>
                <w:sz w:val="16"/>
                <w:szCs w:val="16"/>
                <w:lang w:val="en-US"/>
              </w:rPr>
            </w:pPr>
            <w:r w:rsidRPr="0043050F">
              <w:rPr>
                <w:rFonts w:ascii="Arial" w:eastAsia="Arial" w:hAnsi="Arial" w:cs="Arial"/>
                <w:iCs/>
                <w:sz w:val="16"/>
                <w:szCs w:val="16"/>
                <w:lang w:val="en-US"/>
              </w:rPr>
              <w:t>Amount of competitive municipal grant</w:t>
            </w:r>
          </w:p>
          <w:p w14:paraId="0F1335A5" w14:textId="77777777" w:rsidR="0043050F" w:rsidRPr="0043050F" w:rsidRDefault="0043050F" w:rsidP="0043050F">
            <w:pPr>
              <w:pBdr>
                <w:top w:val="nil"/>
                <w:left w:val="nil"/>
                <w:bottom w:val="nil"/>
                <w:right w:val="nil"/>
                <w:between w:val="nil"/>
              </w:pBdr>
              <w:spacing w:line="276" w:lineRule="auto"/>
              <w:ind w:left="37"/>
              <w:rPr>
                <w:rFonts w:ascii="Arial" w:eastAsia="Arial" w:hAnsi="Arial" w:cs="Arial"/>
                <w:iCs/>
                <w:sz w:val="16"/>
                <w:szCs w:val="16"/>
                <w:lang w:val="en-US"/>
              </w:rPr>
            </w:pPr>
            <w:r w:rsidRPr="0043050F">
              <w:rPr>
                <w:rFonts w:ascii="Arial" w:eastAsia="Arial" w:hAnsi="Arial" w:cs="Arial"/>
                <w:iCs/>
                <w:sz w:val="16"/>
                <w:szCs w:val="16"/>
                <w:lang w:val="en-US"/>
              </w:rPr>
              <w:t>collection</w:t>
            </w:r>
          </w:p>
          <w:p w14:paraId="5CA4532A" w14:textId="7F7E3E5F" w:rsidR="00703C21" w:rsidRPr="0043050F" w:rsidRDefault="00703C21" w:rsidP="0022443C">
            <w:pPr>
              <w:pBdr>
                <w:top w:val="nil"/>
                <w:left w:val="nil"/>
                <w:bottom w:val="nil"/>
                <w:right w:val="nil"/>
                <w:between w:val="nil"/>
              </w:pBdr>
              <w:spacing w:line="276" w:lineRule="auto"/>
              <w:ind w:left="37"/>
              <w:rPr>
                <w:rFonts w:ascii="Arial" w:eastAsia="Arial" w:hAnsi="Arial" w:cs="Arial"/>
                <w:iCs/>
                <w:color w:val="000000"/>
                <w:sz w:val="16"/>
                <w:szCs w:val="16"/>
                <w:lang w:val="en-US"/>
              </w:rPr>
            </w:pPr>
          </w:p>
        </w:tc>
        <w:tc>
          <w:tcPr>
            <w:tcW w:w="1417" w:type="dxa"/>
            <w:tcBorders>
              <w:top w:val="single" w:sz="4" w:space="0" w:color="000000"/>
              <w:bottom w:val="single" w:sz="4" w:space="0" w:color="000000"/>
            </w:tcBorders>
          </w:tcPr>
          <w:p w14:paraId="27175863" w14:textId="5EEC6733" w:rsidR="00703C21" w:rsidRDefault="00703C21" w:rsidP="00703C21">
            <w:pPr>
              <w:spacing w:line="276" w:lineRule="auto"/>
              <w:jc w:val="center"/>
              <w:rPr>
                <w:rFonts w:ascii="Arial" w:eastAsia="Arial" w:hAnsi="Arial" w:cs="Arial"/>
                <w:iCs/>
                <w:sz w:val="16"/>
                <w:szCs w:val="16"/>
              </w:rPr>
            </w:pPr>
            <w:r>
              <w:rPr>
                <w:rFonts w:ascii="Arial" w:eastAsia="Arial" w:hAnsi="Arial" w:cs="Arial"/>
                <w:iCs/>
                <w:sz w:val="16"/>
                <w:szCs w:val="16"/>
              </w:rPr>
              <w:t>€10,000</w:t>
            </w:r>
          </w:p>
        </w:tc>
        <w:tc>
          <w:tcPr>
            <w:tcW w:w="1701" w:type="dxa"/>
            <w:gridSpan w:val="2"/>
            <w:tcBorders>
              <w:top w:val="single" w:sz="4" w:space="0" w:color="000000"/>
              <w:bottom w:val="single" w:sz="4" w:space="0" w:color="000000"/>
            </w:tcBorders>
          </w:tcPr>
          <w:p w14:paraId="45A6978B" w14:textId="2AFB5CDA" w:rsidR="00703C21" w:rsidRPr="0043050F" w:rsidRDefault="0043050F" w:rsidP="0022443C">
            <w:pPr>
              <w:spacing w:line="276" w:lineRule="auto"/>
              <w:ind w:right="33"/>
              <w:rPr>
                <w:rFonts w:ascii="Arial" w:eastAsia="Arial" w:hAnsi="Arial" w:cs="Arial"/>
                <w:iCs/>
                <w:sz w:val="16"/>
                <w:szCs w:val="16"/>
                <w:lang w:val="en-US"/>
              </w:rPr>
            </w:pPr>
            <w:r w:rsidRPr="0043050F">
              <w:rPr>
                <w:rFonts w:ascii="Arial" w:eastAsia="Arial" w:hAnsi="Arial" w:cs="Arial"/>
                <w:iCs/>
                <w:sz w:val="16"/>
                <w:szCs w:val="16"/>
                <w:lang w:val="en-US"/>
              </w:rPr>
              <w:t>Subsidies for the maintenance, restoration and/or conservation of properties of cultural value during the 2020 financial year—Cabildo de Tenerife. Official Gazette of the Province of Santa Cruz de Tenerife no. 87</w:t>
            </w:r>
            <w:r>
              <w:rPr>
                <w:rFonts w:ascii="Arial" w:eastAsia="Arial" w:hAnsi="Arial" w:cs="Arial"/>
                <w:iCs/>
                <w:sz w:val="16"/>
                <w:szCs w:val="16"/>
                <w:lang w:val="en-US"/>
              </w:rPr>
              <w:t xml:space="preserve"> </w:t>
            </w:r>
            <w:r w:rsidR="00703C21" w:rsidRPr="0043050F">
              <w:rPr>
                <w:rFonts w:ascii="Arial" w:eastAsia="Arial" w:hAnsi="Arial" w:cs="Arial"/>
                <w:iCs/>
                <w:sz w:val="16"/>
                <w:szCs w:val="16"/>
                <w:lang w:val="en-US"/>
              </w:rPr>
              <w:t>20/07/2020</w:t>
            </w:r>
          </w:p>
        </w:tc>
        <w:tc>
          <w:tcPr>
            <w:tcW w:w="1843" w:type="dxa"/>
            <w:tcBorders>
              <w:top w:val="single" w:sz="4" w:space="0" w:color="000000"/>
              <w:bottom w:val="single" w:sz="4" w:space="0" w:color="000000"/>
            </w:tcBorders>
          </w:tcPr>
          <w:p w14:paraId="23109793" w14:textId="268BE59D" w:rsidR="00703C21" w:rsidRDefault="00FE2049" w:rsidP="00FE2049">
            <w:pPr>
              <w:spacing w:line="276" w:lineRule="auto"/>
              <w:ind w:right="33"/>
              <w:jc w:val="center"/>
              <w:rPr>
                <w:rFonts w:ascii="Arial" w:eastAsia="Arial" w:hAnsi="Arial" w:cs="Arial"/>
                <w:iCs/>
                <w:sz w:val="16"/>
                <w:szCs w:val="16"/>
              </w:rPr>
            </w:pPr>
            <w:r>
              <w:rPr>
                <w:rFonts w:ascii="Arial" w:eastAsia="Arial" w:hAnsi="Arial" w:cs="Arial"/>
                <w:iCs/>
                <w:sz w:val="16"/>
                <w:szCs w:val="16"/>
              </w:rPr>
              <w:t>-</w:t>
            </w:r>
          </w:p>
        </w:tc>
        <w:tc>
          <w:tcPr>
            <w:tcW w:w="1701" w:type="dxa"/>
            <w:tcBorders>
              <w:top w:val="single" w:sz="4" w:space="0" w:color="000000"/>
              <w:bottom w:val="single" w:sz="4" w:space="0" w:color="000000"/>
            </w:tcBorders>
          </w:tcPr>
          <w:p w14:paraId="4E93A157" w14:textId="5FF46F2E" w:rsidR="00703C21" w:rsidRDefault="00FE2049" w:rsidP="00FE2049">
            <w:pPr>
              <w:spacing w:line="276" w:lineRule="auto"/>
              <w:jc w:val="center"/>
              <w:rPr>
                <w:rFonts w:ascii="Arial" w:eastAsia="Arial" w:hAnsi="Arial" w:cs="Arial"/>
                <w:iCs/>
                <w:sz w:val="16"/>
                <w:szCs w:val="16"/>
              </w:rPr>
            </w:pPr>
            <w:r>
              <w:rPr>
                <w:rFonts w:ascii="Arial" w:eastAsia="Arial" w:hAnsi="Arial" w:cs="Arial"/>
                <w:iCs/>
                <w:sz w:val="16"/>
                <w:szCs w:val="16"/>
              </w:rPr>
              <w:t>-</w:t>
            </w:r>
          </w:p>
        </w:tc>
        <w:tc>
          <w:tcPr>
            <w:tcW w:w="1134" w:type="dxa"/>
            <w:tcBorders>
              <w:top w:val="single" w:sz="4" w:space="0" w:color="000000"/>
              <w:bottom w:val="single" w:sz="4" w:space="0" w:color="000000"/>
            </w:tcBorders>
          </w:tcPr>
          <w:p w14:paraId="10A176A0" w14:textId="3F5A2BED" w:rsidR="00703C21" w:rsidRDefault="00FE2049" w:rsidP="00FE2049">
            <w:pPr>
              <w:spacing w:line="276" w:lineRule="auto"/>
              <w:jc w:val="center"/>
              <w:rPr>
                <w:rFonts w:ascii="Arial" w:eastAsia="Arial" w:hAnsi="Arial" w:cs="Arial"/>
                <w:iCs/>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tcPr>
          <w:p w14:paraId="1D50A0CF" w14:textId="0153F260" w:rsidR="00703C21" w:rsidRDefault="00FE2049" w:rsidP="00FE2049">
            <w:pPr>
              <w:jc w:val="center"/>
              <w:rPr>
                <w:rFonts w:ascii="Arial" w:eastAsia="Arial" w:hAnsi="Arial" w:cs="Arial"/>
                <w:iCs/>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tcPr>
          <w:p w14:paraId="3935E005" w14:textId="53D78023" w:rsidR="00703C21" w:rsidRDefault="00703C21" w:rsidP="0022443C">
            <w:pPr>
              <w:spacing w:line="276" w:lineRule="auto"/>
              <w:jc w:val="center"/>
              <w:rPr>
                <w:rFonts w:ascii="Arial" w:eastAsia="Arial" w:hAnsi="Arial" w:cs="Arial"/>
                <w:iCs/>
                <w:sz w:val="16"/>
                <w:szCs w:val="16"/>
              </w:rPr>
            </w:pPr>
            <w:r>
              <w:rPr>
                <w:rFonts w:ascii="Arial" w:eastAsia="Arial" w:hAnsi="Arial" w:cs="Arial"/>
                <w:iCs/>
                <w:sz w:val="16"/>
                <w:szCs w:val="16"/>
              </w:rPr>
              <w:t>€10,000</w:t>
            </w:r>
          </w:p>
        </w:tc>
      </w:tr>
      <w:tr w:rsidR="00703C21" w:rsidRPr="0022443C" w14:paraId="74C6FF61" w14:textId="77777777" w:rsidTr="00FE2049">
        <w:tc>
          <w:tcPr>
            <w:tcW w:w="885" w:type="dxa"/>
            <w:vMerge/>
            <w:tcBorders>
              <w:right w:val="single" w:sz="4" w:space="0" w:color="000000"/>
            </w:tcBorders>
            <w:shd w:val="clear" w:color="auto" w:fill="auto"/>
          </w:tcPr>
          <w:p w14:paraId="1F4E3181" w14:textId="77777777" w:rsidR="00703C21" w:rsidRPr="0022443C" w:rsidRDefault="00703C21" w:rsidP="0022443C">
            <w:pPr>
              <w:spacing w:line="276" w:lineRule="auto"/>
              <w:rPr>
                <w:rFonts w:ascii="Arial" w:eastAsia="Arial" w:hAnsi="Arial" w:cs="Arial"/>
                <w:b/>
                <w:i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5CDE9A6" w14:textId="0C55BDF4" w:rsidR="00703C21" w:rsidRPr="0043050F" w:rsidRDefault="0043050F" w:rsidP="0022443C">
            <w:pPr>
              <w:spacing w:line="276" w:lineRule="auto"/>
              <w:ind w:left="33"/>
              <w:rPr>
                <w:rFonts w:ascii="Arial" w:eastAsia="Arial" w:hAnsi="Arial" w:cs="Arial"/>
                <w:iCs/>
                <w:sz w:val="16"/>
                <w:szCs w:val="16"/>
                <w:lang w:val="en-US"/>
              </w:rPr>
            </w:pPr>
            <w:r w:rsidRPr="0043050F">
              <w:rPr>
                <w:rFonts w:ascii="Arial" w:eastAsia="Arial" w:hAnsi="Arial" w:cs="Arial"/>
                <w:iCs/>
                <w:sz w:val="16"/>
                <w:szCs w:val="16"/>
                <w:lang w:val="en-US"/>
              </w:rPr>
              <w:t>Partners, Collaborators, Town Hall</w:t>
            </w:r>
          </w:p>
        </w:tc>
        <w:tc>
          <w:tcPr>
            <w:tcW w:w="1560" w:type="dxa"/>
            <w:tcBorders>
              <w:top w:val="single" w:sz="4" w:space="0" w:color="000000"/>
              <w:left w:val="single" w:sz="4" w:space="0" w:color="000000"/>
              <w:bottom w:val="single" w:sz="4" w:space="0" w:color="000000"/>
            </w:tcBorders>
          </w:tcPr>
          <w:p w14:paraId="1789393C" w14:textId="74E1FADF" w:rsidR="00703C21" w:rsidRDefault="0043050F" w:rsidP="0022443C">
            <w:pPr>
              <w:pBdr>
                <w:top w:val="nil"/>
                <w:left w:val="nil"/>
                <w:bottom w:val="nil"/>
                <w:right w:val="nil"/>
                <w:between w:val="nil"/>
              </w:pBdr>
              <w:spacing w:line="276" w:lineRule="auto"/>
              <w:ind w:left="37"/>
              <w:rPr>
                <w:rFonts w:ascii="Arial" w:eastAsia="Arial" w:hAnsi="Arial" w:cs="Arial"/>
                <w:iCs/>
                <w:color w:val="000000"/>
                <w:sz w:val="16"/>
                <w:szCs w:val="16"/>
              </w:rPr>
            </w:pPr>
            <w:r w:rsidRPr="0043050F">
              <w:rPr>
                <w:rFonts w:ascii="Arial" w:eastAsia="Arial" w:hAnsi="Arial" w:cs="Arial"/>
                <w:iCs/>
                <w:color w:val="000000"/>
                <w:sz w:val="16"/>
                <w:szCs w:val="16"/>
                <w:lang w:val="en-US"/>
              </w:rPr>
              <w:t>Number of tourist visits</w:t>
            </w:r>
            <w:r w:rsidRPr="0043050F">
              <w:rPr>
                <w:rFonts w:ascii="Arial" w:eastAsia="Arial" w:hAnsi="Arial" w:cs="Arial"/>
                <w:iCs/>
                <w:color w:val="000000"/>
                <w:sz w:val="16"/>
                <w:szCs w:val="16"/>
                <w:vertAlign w:val="superscript"/>
              </w:rPr>
              <w:t xml:space="preserve"> </w:t>
            </w:r>
            <w:r w:rsidR="00371C3E" w:rsidRPr="00371C3E">
              <w:rPr>
                <w:rFonts w:ascii="Arial" w:eastAsia="Arial" w:hAnsi="Arial" w:cs="Arial"/>
                <w:iCs/>
                <w:color w:val="000000"/>
                <w:sz w:val="16"/>
                <w:szCs w:val="16"/>
                <w:vertAlign w:val="superscript"/>
              </w:rPr>
              <w:t>(1)</w:t>
            </w:r>
          </w:p>
        </w:tc>
        <w:tc>
          <w:tcPr>
            <w:tcW w:w="1417" w:type="dxa"/>
            <w:tcBorders>
              <w:top w:val="single" w:sz="4" w:space="0" w:color="000000"/>
              <w:bottom w:val="single" w:sz="4" w:space="0" w:color="000000"/>
            </w:tcBorders>
          </w:tcPr>
          <w:p w14:paraId="0665618E" w14:textId="2BDA0516" w:rsidR="00703C21" w:rsidRDefault="00703C21" w:rsidP="00703C21">
            <w:pPr>
              <w:spacing w:line="276" w:lineRule="auto"/>
              <w:jc w:val="center"/>
              <w:rPr>
                <w:rFonts w:ascii="Arial" w:eastAsia="Arial" w:hAnsi="Arial" w:cs="Arial"/>
                <w:iCs/>
                <w:sz w:val="16"/>
                <w:szCs w:val="16"/>
              </w:rPr>
            </w:pPr>
            <w:r>
              <w:rPr>
                <w:rFonts w:ascii="Arial" w:eastAsia="Arial" w:hAnsi="Arial" w:cs="Arial"/>
                <w:iCs/>
                <w:sz w:val="16"/>
                <w:szCs w:val="16"/>
              </w:rPr>
              <w:t>73,770</w:t>
            </w:r>
          </w:p>
        </w:tc>
        <w:tc>
          <w:tcPr>
            <w:tcW w:w="1701" w:type="dxa"/>
            <w:gridSpan w:val="2"/>
            <w:tcBorders>
              <w:top w:val="single" w:sz="4" w:space="0" w:color="000000"/>
              <w:bottom w:val="single" w:sz="4" w:space="0" w:color="000000"/>
            </w:tcBorders>
          </w:tcPr>
          <w:p w14:paraId="0CA4CE8E" w14:textId="13B9EBF2" w:rsidR="00703C21" w:rsidRDefault="00703C21" w:rsidP="0022443C">
            <w:pPr>
              <w:spacing w:line="276" w:lineRule="auto"/>
              <w:ind w:right="33"/>
              <w:rPr>
                <w:rFonts w:ascii="Arial" w:eastAsia="Arial" w:hAnsi="Arial" w:cs="Arial"/>
                <w:iCs/>
                <w:sz w:val="16"/>
                <w:szCs w:val="16"/>
              </w:rPr>
            </w:pPr>
            <w:r>
              <w:rPr>
                <w:rFonts w:ascii="Arial" w:eastAsia="Arial" w:hAnsi="Arial" w:cs="Arial"/>
                <w:iCs/>
                <w:sz w:val="16"/>
                <w:szCs w:val="16"/>
              </w:rPr>
              <w:t>Dinamiza Asesores (2017).</w:t>
            </w:r>
          </w:p>
          <w:p w14:paraId="7A5C453F" w14:textId="6F6AFE73" w:rsidR="00703C21" w:rsidRDefault="00703C21" w:rsidP="0022443C">
            <w:pPr>
              <w:spacing w:line="276" w:lineRule="auto"/>
              <w:ind w:right="33"/>
              <w:rPr>
                <w:rFonts w:ascii="Arial" w:eastAsia="Arial" w:hAnsi="Arial" w:cs="Arial"/>
                <w:iCs/>
                <w:sz w:val="16"/>
                <w:szCs w:val="16"/>
              </w:rPr>
            </w:pPr>
            <w:r>
              <w:rPr>
                <w:rFonts w:ascii="Arial" w:eastAsia="Arial" w:hAnsi="Arial" w:cs="Arial"/>
                <w:iCs/>
                <w:sz w:val="16"/>
                <w:szCs w:val="16"/>
              </w:rPr>
              <w:t>Instituto Canario de Estadística</w:t>
            </w:r>
            <w:r w:rsidR="00FE2049">
              <w:rPr>
                <w:rFonts w:ascii="Arial" w:eastAsia="Arial" w:hAnsi="Arial" w:cs="Arial"/>
                <w:iCs/>
                <w:sz w:val="16"/>
                <w:szCs w:val="16"/>
              </w:rPr>
              <w:t>.</w:t>
            </w:r>
          </w:p>
        </w:tc>
        <w:tc>
          <w:tcPr>
            <w:tcW w:w="1843" w:type="dxa"/>
            <w:tcBorders>
              <w:top w:val="single" w:sz="4" w:space="0" w:color="000000"/>
              <w:bottom w:val="single" w:sz="4" w:space="0" w:color="000000"/>
            </w:tcBorders>
          </w:tcPr>
          <w:p w14:paraId="6A3216EE" w14:textId="77777777" w:rsidR="0043050F" w:rsidRPr="0043050F" w:rsidRDefault="0043050F" w:rsidP="0043050F">
            <w:pPr>
              <w:rPr>
                <w:lang w:val="en-US"/>
              </w:rPr>
            </w:pPr>
            <w:r w:rsidRPr="0043050F">
              <w:rPr>
                <w:rFonts w:ascii="Arial" w:hAnsi="Arial" w:cs="Arial"/>
                <w:sz w:val="17"/>
                <w:szCs w:val="17"/>
                <w:lang w:val="en-US"/>
              </w:rPr>
              <w:t>Entrance fee to the municipal museum</w:t>
            </w:r>
          </w:p>
          <w:p w14:paraId="40D978B9" w14:textId="5FEB8AA0" w:rsidR="00703C21" w:rsidRPr="0043050F" w:rsidRDefault="00703C21" w:rsidP="0022443C">
            <w:pPr>
              <w:spacing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71F92E57" w14:textId="104166E3" w:rsidR="00703C21" w:rsidRDefault="00FE2049" w:rsidP="0022443C">
            <w:pPr>
              <w:spacing w:line="276" w:lineRule="auto"/>
              <w:rPr>
                <w:rFonts w:ascii="Arial" w:eastAsia="Arial" w:hAnsi="Arial" w:cs="Arial"/>
                <w:iCs/>
                <w:sz w:val="16"/>
                <w:szCs w:val="16"/>
              </w:rPr>
            </w:pPr>
            <w:r>
              <w:rPr>
                <w:rFonts w:ascii="Arial" w:eastAsia="Arial" w:hAnsi="Arial" w:cs="Arial"/>
                <w:iCs/>
                <w:sz w:val="16"/>
                <w:szCs w:val="16"/>
              </w:rPr>
              <w:t>€7</w:t>
            </w:r>
          </w:p>
        </w:tc>
        <w:tc>
          <w:tcPr>
            <w:tcW w:w="1134" w:type="dxa"/>
            <w:tcBorders>
              <w:top w:val="single" w:sz="4" w:space="0" w:color="000000"/>
              <w:bottom w:val="single" w:sz="4" w:space="0" w:color="000000"/>
            </w:tcBorders>
          </w:tcPr>
          <w:p w14:paraId="7F73B756" w14:textId="11F18998" w:rsidR="00703C21" w:rsidRDefault="00FE2049" w:rsidP="0022443C">
            <w:pPr>
              <w:spacing w:line="276" w:lineRule="auto"/>
              <w:rPr>
                <w:rFonts w:ascii="Arial" w:eastAsia="Arial" w:hAnsi="Arial" w:cs="Arial"/>
                <w:iCs/>
                <w:sz w:val="16"/>
                <w:szCs w:val="16"/>
              </w:rPr>
            </w:pPr>
            <w:r>
              <w:rPr>
                <w:rFonts w:ascii="Arial" w:eastAsia="Arial" w:hAnsi="Arial" w:cs="Arial"/>
                <w:iCs/>
                <w:sz w:val="16"/>
                <w:szCs w:val="16"/>
              </w:rPr>
              <w:t>€7</w:t>
            </w:r>
          </w:p>
        </w:tc>
        <w:tc>
          <w:tcPr>
            <w:tcW w:w="1559" w:type="dxa"/>
            <w:tcBorders>
              <w:top w:val="single" w:sz="4" w:space="0" w:color="000000"/>
              <w:bottom w:val="single" w:sz="4" w:space="0" w:color="000000"/>
            </w:tcBorders>
          </w:tcPr>
          <w:p w14:paraId="154D68A3" w14:textId="7C6E9640" w:rsidR="00703C21" w:rsidRPr="00951BB6" w:rsidRDefault="00951BB6" w:rsidP="0022443C">
            <w:r>
              <w:rPr>
                <w:rFonts w:ascii="Arial" w:hAnsi="Arial" w:cs="Arial"/>
                <w:sz w:val="17"/>
                <w:szCs w:val="17"/>
              </w:rPr>
              <w:t xml:space="preserve">Price </w:t>
            </w:r>
            <w:proofErr w:type="spellStart"/>
            <w:r>
              <w:rPr>
                <w:rFonts w:ascii="Arial" w:hAnsi="Arial" w:cs="Arial"/>
                <w:sz w:val="17"/>
                <w:szCs w:val="17"/>
              </w:rPr>
              <w:t>consultation</w:t>
            </w:r>
            <w:proofErr w:type="spellEnd"/>
            <w:r>
              <w:rPr>
                <w:rFonts w:ascii="Arial" w:hAnsi="Arial" w:cs="Arial"/>
                <w:sz w:val="17"/>
                <w:szCs w:val="17"/>
              </w:rPr>
              <w:t xml:space="preserve"> of </w:t>
            </w:r>
            <w:proofErr w:type="spellStart"/>
            <w:r>
              <w:rPr>
                <w:rFonts w:ascii="Arial" w:hAnsi="Arial" w:cs="Arial"/>
                <w:sz w:val="17"/>
                <w:szCs w:val="17"/>
              </w:rPr>
              <w:t>the</w:t>
            </w:r>
            <w:proofErr w:type="spellEnd"/>
            <w:r>
              <w:rPr>
                <w:rFonts w:ascii="Arial" w:hAnsi="Arial" w:cs="Arial"/>
                <w:sz w:val="17"/>
                <w:szCs w:val="17"/>
              </w:rPr>
              <w:t xml:space="preserve"> </w:t>
            </w:r>
            <w:proofErr w:type="spellStart"/>
            <w:r>
              <w:rPr>
                <w:rFonts w:ascii="Arial" w:hAnsi="Arial" w:cs="Arial"/>
                <w:sz w:val="17"/>
                <w:szCs w:val="17"/>
              </w:rPr>
              <w:t>Museum</w:t>
            </w:r>
            <w:proofErr w:type="spellEnd"/>
            <w:r>
              <w:rPr>
                <w:rFonts w:ascii="Arial" w:hAnsi="Arial" w:cs="Arial"/>
                <w:sz w:val="17"/>
                <w:szCs w:val="17"/>
              </w:rPr>
              <w:t xml:space="preserve"> Tenerife Espacio de las</w:t>
            </w:r>
            <w:r>
              <w:rPr>
                <w:rFonts w:ascii="Arial" w:hAnsi="Arial" w:cs="Arial"/>
                <w:sz w:val="17"/>
                <w:szCs w:val="17"/>
              </w:rPr>
              <w:t xml:space="preserve"> </w:t>
            </w:r>
            <w:r>
              <w:rPr>
                <w:rFonts w:ascii="Arial" w:hAnsi="Arial" w:cs="Arial"/>
                <w:sz w:val="17"/>
                <w:szCs w:val="17"/>
              </w:rPr>
              <w:t>Artes (TEA)</w:t>
            </w:r>
          </w:p>
        </w:tc>
        <w:tc>
          <w:tcPr>
            <w:tcW w:w="1559" w:type="dxa"/>
            <w:tcBorders>
              <w:top w:val="single" w:sz="4" w:space="0" w:color="000000"/>
              <w:bottom w:val="single" w:sz="4" w:space="0" w:color="000000"/>
            </w:tcBorders>
          </w:tcPr>
          <w:p w14:paraId="55B3FB92" w14:textId="3E617257" w:rsidR="00703C21" w:rsidRDefault="00FE2049" w:rsidP="0022443C">
            <w:pPr>
              <w:spacing w:line="276" w:lineRule="auto"/>
              <w:jc w:val="center"/>
              <w:rPr>
                <w:rFonts w:ascii="Arial" w:eastAsia="Arial" w:hAnsi="Arial" w:cs="Arial"/>
                <w:iCs/>
                <w:sz w:val="16"/>
                <w:szCs w:val="16"/>
              </w:rPr>
            </w:pPr>
            <w:r>
              <w:rPr>
                <w:rFonts w:ascii="Arial" w:eastAsia="Arial" w:hAnsi="Arial" w:cs="Arial"/>
                <w:iCs/>
                <w:sz w:val="16"/>
                <w:szCs w:val="16"/>
              </w:rPr>
              <w:t>€516,390</w:t>
            </w:r>
          </w:p>
        </w:tc>
      </w:tr>
      <w:tr w:rsidR="00703C21" w:rsidRPr="0022443C" w14:paraId="35B31C65" w14:textId="77777777" w:rsidTr="00CE69F7">
        <w:trPr>
          <w:trHeight w:val="3314"/>
        </w:trPr>
        <w:tc>
          <w:tcPr>
            <w:tcW w:w="885" w:type="dxa"/>
            <w:vMerge/>
            <w:tcBorders>
              <w:bottom w:val="single" w:sz="4" w:space="0" w:color="000000"/>
              <w:right w:val="single" w:sz="4" w:space="0" w:color="000000"/>
            </w:tcBorders>
            <w:shd w:val="clear" w:color="auto" w:fill="auto"/>
          </w:tcPr>
          <w:p w14:paraId="5EA656FA" w14:textId="77777777" w:rsidR="00703C21" w:rsidRPr="0022443C" w:rsidRDefault="00703C21" w:rsidP="0022443C">
            <w:pPr>
              <w:spacing w:line="276" w:lineRule="auto"/>
              <w:rPr>
                <w:rFonts w:ascii="Arial" w:eastAsia="Arial" w:hAnsi="Arial" w:cs="Arial"/>
                <w:b/>
                <w:i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E639BC6" w14:textId="1427FE0D" w:rsidR="00703C21" w:rsidRPr="0022443C" w:rsidRDefault="0043050F" w:rsidP="0022443C">
            <w:pPr>
              <w:spacing w:line="276" w:lineRule="auto"/>
              <w:ind w:left="33"/>
              <w:rPr>
                <w:rFonts w:ascii="Arial" w:eastAsia="Arial" w:hAnsi="Arial" w:cs="Arial"/>
                <w:iCs/>
                <w:sz w:val="16"/>
                <w:szCs w:val="16"/>
              </w:rPr>
            </w:pPr>
            <w:proofErr w:type="spellStart"/>
            <w:r>
              <w:rPr>
                <w:rFonts w:ascii="Arial" w:eastAsia="Arial" w:hAnsi="Arial" w:cs="Arial"/>
                <w:iCs/>
                <w:sz w:val="16"/>
                <w:szCs w:val="16"/>
              </w:rPr>
              <w:t>Partners</w:t>
            </w:r>
            <w:proofErr w:type="spellEnd"/>
            <w:r>
              <w:rPr>
                <w:rFonts w:ascii="Arial" w:eastAsia="Arial" w:hAnsi="Arial" w:cs="Arial"/>
                <w:iCs/>
                <w:sz w:val="16"/>
                <w:szCs w:val="16"/>
              </w:rPr>
              <w:t xml:space="preserve">, </w:t>
            </w:r>
            <w:proofErr w:type="spellStart"/>
            <w:r>
              <w:rPr>
                <w:rFonts w:ascii="Arial" w:eastAsia="Arial" w:hAnsi="Arial" w:cs="Arial"/>
                <w:iCs/>
                <w:sz w:val="16"/>
                <w:szCs w:val="16"/>
              </w:rPr>
              <w:t>Institutions</w:t>
            </w:r>
            <w:proofErr w:type="spellEnd"/>
          </w:p>
        </w:tc>
        <w:tc>
          <w:tcPr>
            <w:tcW w:w="1560" w:type="dxa"/>
            <w:tcBorders>
              <w:top w:val="single" w:sz="4" w:space="0" w:color="000000"/>
              <w:left w:val="single" w:sz="4" w:space="0" w:color="000000"/>
              <w:bottom w:val="single" w:sz="4" w:space="0" w:color="000000"/>
            </w:tcBorders>
          </w:tcPr>
          <w:p w14:paraId="3E5BC46F" w14:textId="135F2064" w:rsidR="00703C21" w:rsidRPr="0043050F" w:rsidRDefault="0043050F" w:rsidP="0022443C">
            <w:pPr>
              <w:pBdr>
                <w:top w:val="nil"/>
                <w:left w:val="nil"/>
                <w:bottom w:val="nil"/>
                <w:right w:val="nil"/>
                <w:between w:val="nil"/>
              </w:pBdr>
              <w:spacing w:line="276" w:lineRule="auto"/>
              <w:ind w:left="37"/>
              <w:rPr>
                <w:rFonts w:ascii="Arial" w:eastAsia="Arial" w:hAnsi="Arial" w:cs="Arial"/>
                <w:iCs/>
                <w:color w:val="000000"/>
                <w:sz w:val="16"/>
                <w:szCs w:val="16"/>
                <w:lang w:val="en-US"/>
              </w:rPr>
            </w:pPr>
            <w:r w:rsidRPr="0043050F">
              <w:rPr>
                <w:rFonts w:ascii="Arial" w:eastAsia="Arial" w:hAnsi="Arial" w:cs="Arial"/>
                <w:iCs/>
                <w:color w:val="000000"/>
                <w:sz w:val="16"/>
                <w:szCs w:val="16"/>
                <w:lang w:val="en-US"/>
              </w:rPr>
              <w:t>Competitive national grant collection</w:t>
            </w:r>
            <w:r w:rsidRPr="0043050F">
              <w:rPr>
                <w:rFonts w:ascii="Arial" w:eastAsia="Arial" w:hAnsi="Arial" w:cs="Arial"/>
                <w:iCs/>
                <w:color w:val="000000"/>
                <w:sz w:val="16"/>
                <w:szCs w:val="16"/>
                <w:lang w:val="en-US"/>
              </w:rPr>
              <w:t xml:space="preserve"> </w:t>
            </w:r>
            <w:r w:rsidRPr="0043050F">
              <w:rPr>
                <w:rFonts w:ascii="Arial" w:eastAsia="Arial" w:hAnsi="Arial" w:cs="Arial"/>
                <w:iCs/>
                <w:color w:val="000000"/>
                <w:sz w:val="16"/>
                <w:szCs w:val="16"/>
                <w:lang w:val="en-US"/>
              </w:rPr>
              <w:t>amount</w:t>
            </w:r>
          </w:p>
        </w:tc>
        <w:tc>
          <w:tcPr>
            <w:tcW w:w="1417" w:type="dxa"/>
            <w:tcBorders>
              <w:top w:val="single" w:sz="4" w:space="0" w:color="000000"/>
              <w:bottom w:val="single" w:sz="4" w:space="0" w:color="000000"/>
            </w:tcBorders>
          </w:tcPr>
          <w:p w14:paraId="618BB76E" w14:textId="35A7E916" w:rsidR="00703C21" w:rsidRDefault="00FE2049" w:rsidP="00FE2049">
            <w:pPr>
              <w:spacing w:line="276" w:lineRule="auto"/>
              <w:jc w:val="center"/>
              <w:rPr>
                <w:rFonts w:ascii="Arial" w:eastAsia="Arial" w:hAnsi="Arial" w:cs="Arial"/>
                <w:iCs/>
                <w:sz w:val="16"/>
                <w:szCs w:val="16"/>
              </w:rPr>
            </w:pPr>
            <w:r>
              <w:rPr>
                <w:rFonts w:ascii="Arial" w:eastAsia="Arial" w:hAnsi="Arial" w:cs="Arial"/>
                <w:iCs/>
                <w:sz w:val="16"/>
                <w:szCs w:val="16"/>
              </w:rPr>
              <w:t>€11,071.43 - €21,130.48</w:t>
            </w:r>
          </w:p>
        </w:tc>
        <w:tc>
          <w:tcPr>
            <w:tcW w:w="1701" w:type="dxa"/>
            <w:gridSpan w:val="2"/>
            <w:tcBorders>
              <w:top w:val="single" w:sz="4" w:space="0" w:color="000000"/>
              <w:bottom w:val="single" w:sz="4" w:space="0" w:color="000000"/>
            </w:tcBorders>
          </w:tcPr>
          <w:p w14:paraId="4808E063" w14:textId="5281A247" w:rsidR="00703C21" w:rsidRPr="0043050F" w:rsidRDefault="0043050F" w:rsidP="0022443C">
            <w:pPr>
              <w:spacing w:line="276" w:lineRule="auto"/>
              <w:ind w:right="33"/>
              <w:rPr>
                <w:rFonts w:ascii="Arial" w:eastAsia="Arial" w:hAnsi="Arial" w:cs="Arial"/>
                <w:iCs/>
                <w:sz w:val="16"/>
                <w:szCs w:val="16"/>
                <w:lang w:val="en-US"/>
              </w:rPr>
            </w:pPr>
            <w:r w:rsidRPr="0043050F">
              <w:rPr>
                <w:rFonts w:ascii="Arial" w:eastAsia="Arial" w:hAnsi="Arial" w:cs="Arial"/>
                <w:iCs/>
                <w:sz w:val="16"/>
                <w:szCs w:val="16"/>
                <w:lang w:val="en-US"/>
              </w:rPr>
              <w:t>Aid for projects for the conservation, protection and dissemination of properties declared World Heritage. 2019. Aid granted to dissemination projects. Resolution 06/06/2019. Undersecretary Ministry of Culture and Sports</w:t>
            </w:r>
          </w:p>
        </w:tc>
        <w:tc>
          <w:tcPr>
            <w:tcW w:w="1843" w:type="dxa"/>
            <w:tcBorders>
              <w:top w:val="single" w:sz="4" w:space="0" w:color="000000"/>
              <w:bottom w:val="single" w:sz="4" w:space="0" w:color="000000"/>
            </w:tcBorders>
          </w:tcPr>
          <w:p w14:paraId="1794FF3F" w14:textId="77777777" w:rsidR="00703C21" w:rsidRPr="0043050F" w:rsidRDefault="00703C21" w:rsidP="0022443C">
            <w:pPr>
              <w:spacing w:line="276" w:lineRule="auto"/>
              <w:ind w:right="33"/>
              <w:rPr>
                <w:rFonts w:ascii="Arial" w:eastAsia="Arial" w:hAnsi="Arial" w:cs="Arial"/>
                <w:iCs/>
                <w:sz w:val="16"/>
                <w:szCs w:val="16"/>
                <w:lang w:val="en-US"/>
              </w:rPr>
            </w:pPr>
          </w:p>
        </w:tc>
        <w:tc>
          <w:tcPr>
            <w:tcW w:w="1701" w:type="dxa"/>
            <w:tcBorders>
              <w:top w:val="single" w:sz="4" w:space="0" w:color="000000"/>
              <w:bottom w:val="single" w:sz="4" w:space="0" w:color="000000"/>
            </w:tcBorders>
          </w:tcPr>
          <w:p w14:paraId="4A10E017" w14:textId="77777777" w:rsidR="00703C21" w:rsidRPr="0043050F" w:rsidRDefault="00703C21" w:rsidP="0022443C">
            <w:pPr>
              <w:spacing w:line="276" w:lineRule="auto"/>
              <w:rPr>
                <w:rFonts w:ascii="Arial" w:eastAsia="Arial" w:hAnsi="Arial" w:cs="Arial"/>
                <w:iCs/>
                <w:sz w:val="16"/>
                <w:szCs w:val="16"/>
                <w:lang w:val="en-US"/>
              </w:rPr>
            </w:pPr>
          </w:p>
        </w:tc>
        <w:tc>
          <w:tcPr>
            <w:tcW w:w="1134" w:type="dxa"/>
            <w:tcBorders>
              <w:top w:val="single" w:sz="4" w:space="0" w:color="000000"/>
              <w:bottom w:val="single" w:sz="4" w:space="0" w:color="000000"/>
            </w:tcBorders>
          </w:tcPr>
          <w:p w14:paraId="0471A1C9" w14:textId="2BCEDF64" w:rsidR="00703C21" w:rsidRDefault="00FE2049" w:rsidP="0022443C">
            <w:pPr>
              <w:spacing w:line="276" w:lineRule="auto"/>
              <w:rPr>
                <w:rFonts w:ascii="Arial" w:eastAsia="Arial" w:hAnsi="Arial" w:cs="Arial"/>
                <w:iCs/>
                <w:sz w:val="16"/>
                <w:szCs w:val="16"/>
              </w:rPr>
            </w:pPr>
            <w:r>
              <w:rPr>
                <w:rFonts w:ascii="Arial" w:eastAsia="Arial" w:hAnsi="Arial" w:cs="Arial"/>
                <w:iCs/>
                <w:sz w:val="16"/>
                <w:szCs w:val="16"/>
              </w:rPr>
              <w:t>€16,100.91</w:t>
            </w:r>
          </w:p>
        </w:tc>
        <w:tc>
          <w:tcPr>
            <w:tcW w:w="1559" w:type="dxa"/>
            <w:tcBorders>
              <w:top w:val="single" w:sz="4" w:space="0" w:color="000000"/>
              <w:bottom w:val="single" w:sz="4" w:space="0" w:color="000000"/>
            </w:tcBorders>
          </w:tcPr>
          <w:p w14:paraId="16583DD1" w14:textId="3E31AB50" w:rsidR="00703C21" w:rsidRPr="00951BB6" w:rsidRDefault="00951BB6" w:rsidP="0022443C">
            <w:pPr>
              <w:rPr>
                <w:lang w:val="en-US"/>
              </w:rPr>
            </w:pPr>
            <w:r w:rsidRPr="00951BB6">
              <w:rPr>
                <w:rFonts w:ascii="Arial" w:hAnsi="Arial" w:cs="Arial"/>
                <w:sz w:val="17"/>
                <w:szCs w:val="17"/>
                <w:lang w:val="en-US"/>
              </w:rPr>
              <w:t>Aid for projects for the conservation, protection, and</w:t>
            </w:r>
            <w:r>
              <w:rPr>
                <w:rFonts w:ascii="Arial" w:hAnsi="Arial" w:cs="Arial"/>
                <w:sz w:val="17"/>
                <w:szCs w:val="17"/>
                <w:lang w:val="en-US"/>
              </w:rPr>
              <w:t xml:space="preserve"> </w:t>
            </w:r>
            <w:r w:rsidRPr="00951BB6">
              <w:rPr>
                <w:rFonts w:ascii="Arial" w:hAnsi="Arial" w:cs="Arial"/>
                <w:sz w:val="17"/>
                <w:szCs w:val="17"/>
                <w:lang w:val="en-US"/>
              </w:rPr>
              <w:t>dissemination of properties declared World Heritage.2019. Aid granted to dissemination projects. Resolution06/06/2019. Undersecretary Ministry of Culture and</w:t>
            </w:r>
            <w:r w:rsidRPr="00951BB6">
              <w:rPr>
                <w:rFonts w:ascii="Arial" w:hAnsi="Arial" w:cs="Arial"/>
                <w:sz w:val="17"/>
                <w:szCs w:val="17"/>
                <w:lang w:val="en-US"/>
              </w:rPr>
              <w:t xml:space="preserve"> </w:t>
            </w:r>
            <w:r w:rsidRPr="00951BB6">
              <w:rPr>
                <w:rFonts w:ascii="Arial" w:hAnsi="Arial" w:cs="Arial"/>
                <w:sz w:val="17"/>
                <w:szCs w:val="17"/>
                <w:lang w:val="en-US"/>
              </w:rPr>
              <w:t>Sports</w:t>
            </w:r>
          </w:p>
        </w:tc>
        <w:tc>
          <w:tcPr>
            <w:tcW w:w="1559" w:type="dxa"/>
            <w:tcBorders>
              <w:top w:val="single" w:sz="4" w:space="0" w:color="000000"/>
              <w:bottom w:val="single" w:sz="4" w:space="0" w:color="000000"/>
            </w:tcBorders>
          </w:tcPr>
          <w:p w14:paraId="52482B54" w14:textId="4DEE1D33" w:rsidR="00703C21" w:rsidRDefault="00FE2049" w:rsidP="0022443C">
            <w:pPr>
              <w:spacing w:line="276" w:lineRule="auto"/>
              <w:jc w:val="center"/>
              <w:rPr>
                <w:rFonts w:ascii="Arial" w:eastAsia="Arial" w:hAnsi="Arial" w:cs="Arial"/>
                <w:iCs/>
                <w:sz w:val="16"/>
                <w:szCs w:val="16"/>
              </w:rPr>
            </w:pPr>
            <w:r>
              <w:rPr>
                <w:rFonts w:ascii="Arial" w:eastAsia="Arial" w:hAnsi="Arial" w:cs="Arial"/>
                <w:iCs/>
                <w:sz w:val="16"/>
                <w:szCs w:val="16"/>
              </w:rPr>
              <w:t>€16,100.91</w:t>
            </w:r>
          </w:p>
        </w:tc>
      </w:tr>
    </w:tbl>
    <w:p w14:paraId="31CCB06B" w14:textId="77777777" w:rsidR="00684CAB" w:rsidRDefault="00684CAB">
      <w:r>
        <w:br w:type="page"/>
      </w:r>
    </w:p>
    <w:tbl>
      <w:tblPr>
        <w:tblStyle w:val="a7"/>
        <w:tblW w:w="14352"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559"/>
        <w:gridCol w:w="1985"/>
        <w:gridCol w:w="1701"/>
        <w:gridCol w:w="1134"/>
        <w:gridCol w:w="1559"/>
        <w:gridCol w:w="1560"/>
      </w:tblGrid>
      <w:tr w:rsidR="00684CAB" w:rsidRPr="00513AC6" w14:paraId="6DB7D856" w14:textId="77777777" w:rsidTr="002A1BE2">
        <w:trPr>
          <w:trHeight w:val="444"/>
        </w:trPr>
        <w:tc>
          <w:tcPr>
            <w:tcW w:w="885" w:type="dxa"/>
            <w:tcBorders>
              <w:top w:val="single" w:sz="12" w:space="0" w:color="000000"/>
              <w:bottom w:val="single" w:sz="4" w:space="0" w:color="000000"/>
              <w:right w:val="single" w:sz="4" w:space="0" w:color="000000"/>
            </w:tcBorders>
            <w:shd w:val="clear" w:color="auto" w:fill="auto"/>
            <w:vAlign w:val="center"/>
          </w:tcPr>
          <w:p w14:paraId="1498D2A3"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lastRenderedPageBreak/>
              <w:t>Variable</w:t>
            </w:r>
          </w:p>
          <w:p w14:paraId="45D581EB" w14:textId="77777777" w:rsidR="00684CAB" w:rsidRPr="00513AC6" w:rsidRDefault="00684CAB" w:rsidP="002A1BE2">
            <w:pPr>
              <w:spacing w:line="276" w:lineRule="auto"/>
              <w:jc w:val="center"/>
              <w:rPr>
                <w:rFonts w:ascii="Arial" w:eastAsia="Arial" w:hAnsi="Arial" w:cs="Arial"/>
                <w:sz w:val="16"/>
                <w:szCs w:val="16"/>
              </w:rPr>
            </w:pPr>
            <w:r w:rsidRPr="00513AC6">
              <w:rPr>
                <w:rFonts w:ascii="Arial" w:eastAsia="Arial" w:hAnsi="Arial" w:cs="Arial"/>
                <w:b/>
                <w:sz w:val="16"/>
                <w:szCs w:val="16"/>
              </w:rPr>
              <w:t>de valor</w:t>
            </w:r>
          </w:p>
        </w:tc>
        <w:tc>
          <w:tcPr>
            <w:tcW w:w="992" w:type="dxa"/>
            <w:tcBorders>
              <w:top w:val="single" w:sz="12" w:space="0" w:color="000000"/>
              <w:left w:val="single" w:sz="4" w:space="0" w:color="000000"/>
              <w:bottom w:val="single" w:sz="4" w:space="0" w:color="000000"/>
              <w:right w:val="single" w:sz="6" w:space="0" w:color="000000"/>
            </w:tcBorders>
            <w:shd w:val="clear" w:color="auto" w:fill="auto"/>
            <w:vAlign w:val="center"/>
          </w:tcPr>
          <w:p w14:paraId="2AE5F1E2" w14:textId="77777777" w:rsidR="00684CAB" w:rsidRPr="00513AC6" w:rsidRDefault="00684CAB" w:rsidP="002A1BE2">
            <w:pPr>
              <w:spacing w:line="276" w:lineRule="auto"/>
              <w:ind w:firstLine="33"/>
              <w:jc w:val="center"/>
              <w:rPr>
                <w:rFonts w:ascii="Arial" w:eastAsia="Arial" w:hAnsi="Arial" w:cs="Arial"/>
                <w:b/>
                <w:sz w:val="16"/>
                <w:szCs w:val="16"/>
              </w:rPr>
            </w:pPr>
            <w:proofErr w:type="spellStart"/>
            <w:r w:rsidRPr="00513AC6">
              <w:rPr>
                <w:rFonts w:ascii="Arial" w:eastAsia="Arial" w:hAnsi="Arial" w:cs="Arial"/>
                <w:b/>
                <w:sz w:val="16"/>
                <w:szCs w:val="16"/>
              </w:rPr>
              <w:t>Stakeholder</w:t>
            </w:r>
            <w:proofErr w:type="spellEnd"/>
            <w:r w:rsidRPr="00513AC6">
              <w:rPr>
                <w:rFonts w:ascii="Arial" w:eastAsia="Arial" w:hAnsi="Arial" w:cs="Arial"/>
                <w:b/>
                <w:sz w:val="16"/>
                <w:szCs w:val="16"/>
              </w:rPr>
              <w:t xml:space="preserve"> que reciben valor</w:t>
            </w:r>
          </w:p>
        </w:tc>
        <w:tc>
          <w:tcPr>
            <w:tcW w:w="1560" w:type="dxa"/>
            <w:tcBorders>
              <w:top w:val="single" w:sz="12" w:space="0" w:color="000000"/>
              <w:left w:val="single" w:sz="6" w:space="0" w:color="000000"/>
              <w:bottom w:val="single" w:sz="4" w:space="0" w:color="000000"/>
            </w:tcBorders>
            <w:shd w:val="clear" w:color="auto" w:fill="auto"/>
            <w:vAlign w:val="center"/>
          </w:tcPr>
          <w:p w14:paraId="527D38F4" w14:textId="77777777" w:rsidR="00684CAB" w:rsidRPr="00513AC6" w:rsidRDefault="00684CAB" w:rsidP="002A1BE2">
            <w:pPr>
              <w:spacing w:line="276" w:lineRule="auto"/>
              <w:ind w:hanging="113"/>
              <w:jc w:val="center"/>
              <w:rPr>
                <w:rFonts w:ascii="Arial" w:eastAsia="Arial" w:hAnsi="Arial" w:cs="Arial"/>
                <w:b/>
                <w:sz w:val="16"/>
                <w:szCs w:val="16"/>
              </w:rPr>
            </w:pPr>
            <w:r w:rsidRPr="00513AC6">
              <w:rPr>
                <w:rFonts w:ascii="Arial" w:eastAsia="Arial" w:hAnsi="Arial" w:cs="Arial"/>
                <w:b/>
                <w:sz w:val="16"/>
                <w:szCs w:val="16"/>
              </w:rPr>
              <w:t>Indicador</w:t>
            </w:r>
          </w:p>
        </w:tc>
        <w:tc>
          <w:tcPr>
            <w:tcW w:w="1417" w:type="dxa"/>
            <w:tcBorders>
              <w:top w:val="single" w:sz="12" w:space="0" w:color="000000"/>
              <w:bottom w:val="single" w:sz="4" w:space="0" w:color="000000"/>
            </w:tcBorders>
            <w:shd w:val="clear" w:color="auto" w:fill="auto"/>
            <w:vAlign w:val="center"/>
          </w:tcPr>
          <w:p w14:paraId="28FEB7EB"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indicador</w:t>
            </w:r>
          </w:p>
        </w:tc>
        <w:tc>
          <w:tcPr>
            <w:tcW w:w="1559" w:type="dxa"/>
            <w:tcBorders>
              <w:top w:val="single" w:sz="12" w:space="0" w:color="000000"/>
              <w:bottom w:val="single" w:sz="4" w:space="0" w:color="000000"/>
            </w:tcBorders>
            <w:vAlign w:val="center"/>
          </w:tcPr>
          <w:p w14:paraId="4EE26C97"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Fuente indicador</w:t>
            </w:r>
          </w:p>
        </w:tc>
        <w:tc>
          <w:tcPr>
            <w:tcW w:w="1985" w:type="dxa"/>
            <w:tcBorders>
              <w:top w:val="single" w:sz="12" w:space="0" w:color="000000"/>
              <w:bottom w:val="single" w:sz="4" w:space="0" w:color="000000"/>
            </w:tcBorders>
            <w:shd w:val="clear" w:color="auto" w:fill="auto"/>
            <w:vAlign w:val="center"/>
          </w:tcPr>
          <w:p w14:paraId="5F6CBBDD"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Proxy</w:t>
            </w:r>
          </w:p>
        </w:tc>
        <w:tc>
          <w:tcPr>
            <w:tcW w:w="1701" w:type="dxa"/>
            <w:tcBorders>
              <w:top w:val="single" w:sz="12" w:space="0" w:color="000000"/>
              <w:bottom w:val="single" w:sz="4" w:space="0" w:color="000000"/>
            </w:tcBorders>
            <w:shd w:val="clear" w:color="auto" w:fill="auto"/>
            <w:vAlign w:val="center"/>
          </w:tcPr>
          <w:p w14:paraId="696FF369"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Rango proxy</w:t>
            </w:r>
          </w:p>
        </w:tc>
        <w:tc>
          <w:tcPr>
            <w:tcW w:w="1134" w:type="dxa"/>
            <w:tcBorders>
              <w:top w:val="single" w:sz="12" w:space="0" w:color="000000"/>
              <w:bottom w:val="single" w:sz="4" w:space="0" w:color="000000"/>
            </w:tcBorders>
            <w:shd w:val="clear" w:color="auto" w:fill="auto"/>
            <w:vAlign w:val="center"/>
          </w:tcPr>
          <w:p w14:paraId="06D9F317"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atribuido</w:t>
            </w:r>
          </w:p>
        </w:tc>
        <w:tc>
          <w:tcPr>
            <w:tcW w:w="1559" w:type="dxa"/>
            <w:tcBorders>
              <w:top w:val="single" w:sz="12" w:space="0" w:color="000000"/>
              <w:bottom w:val="single" w:sz="4" w:space="0" w:color="000000"/>
            </w:tcBorders>
            <w:shd w:val="clear" w:color="auto" w:fill="auto"/>
            <w:vAlign w:val="center"/>
          </w:tcPr>
          <w:p w14:paraId="724F7B11"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Fuente proxy</w:t>
            </w:r>
          </w:p>
        </w:tc>
        <w:tc>
          <w:tcPr>
            <w:tcW w:w="1560" w:type="dxa"/>
            <w:tcBorders>
              <w:top w:val="single" w:sz="12" w:space="0" w:color="000000"/>
              <w:bottom w:val="single" w:sz="4" w:space="0" w:color="000000"/>
            </w:tcBorders>
            <w:shd w:val="clear" w:color="auto" w:fill="auto"/>
            <w:vAlign w:val="center"/>
          </w:tcPr>
          <w:p w14:paraId="6E31207A" w14:textId="77777777" w:rsidR="00684CAB" w:rsidRPr="00513AC6" w:rsidRDefault="00684CAB" w:rsidP="002A1BE2">
            <w:pPr>
              <w:spacing w:line="276" w:lineRule="auto"/>
              <w:jc w:val="center"/>
              <w:rPr>
                <w:rFonts w:ascii="Arial" w:eastAsia="Arial" w:hAnsi="Arial" w:cs="Arial"/>
                <w:b/>
                <w:sz w:val="16"/>
                <w:szCs w:val="16"/>
              </w:rPr>
            </w:pPr>
            <w:r w:rsidRPr="00513AC6">
              <w:rPr>
                <w:rFonts w:ascii="Arial" w:eastAsia="Arial" w:hAnsi="Arial" w:cs="Arial"/>
                <w:b/>
                <w:sz w:val="16"/>
                <w:szCs w:val="16"/>
              </w:rPr>
              <w:t>Valor monetario</w:t>
            </w:r>
          </w:p>
        </w:tc>
      </w:tr>
    </w:tbl>
    <w:tbl>
      <w:tblPr>
        <w:tblStyle w:val="a8"/>
        <w:tblW w:w="14351" w:type="dxa"/>
        <w:tblInd w:w="-1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85"/>
        <w:gridCol w:w="992"/>
        <w:gridCol w:w="1560"/>
        <w:gridCol w:w="1417"/>
        <w:gridCol w:w="1701"/>
        <w:gridCol w:w="1843"/>
        <w:gridCol w:w="1701"/>
        <w:gridCol w:w="1134"/>
        <w:gridCol w:w="1559"/>
        <w:gridCol w:w="1559"/>
      </w:tblGrid>
      <w:tr w:rsidR="00371C3E" w14:paraId="510BF839" w14:textId="77777777" w:rsidTr="00FE2049">
        <w:tc>
          <w:tcPr>
            <w:tcW w:w="885" w:type="dxa"/>
            <w:vMerge w:val="restart"/>
            <w:tcBorders>
              <w:top w:val="single" w:sz="4" w:space="0" w:color="000000"/>
              <w:right w:val="single" w:sz="4" w:space="0" w:color="000000"/>
            </w:tcBorders>
            <w:shd w:val="clear" w:color="auto" w:fill="auto"/>
          </w:tcPr>
          <w:p w14:paraId="67184E6E" w14:textId="774E7F55" w:rsidR="00371C3E" w:rsidRDefault="00613509" w:rsidP="00371C3E">
            <w:pPr>
              <w:spacing w:line="276" w:lineRule="auto"/>
              <w:rPr>
                <w:rFonts w:ascii="Arial" w:eastAsia="Arial" w:hAnsi="Arial" w:cs="Arial"/>
                <w:b/>
                <w:i/>
                <w:sz w:val="16"/>
                <w:szCs w:val="16"/>
              </w:rPr>
            </w:pPr>
            <w:r w:rsidRPr="00613509">
              <w:rPr>
                <w:rFonts w:ascii="Arial" w:eastAsia="Arial" w:hAnsi="Arial" w:cs="Arial"/>
                <w:b/>
                <w:i/>
                <w:sz w:val="16"/>
                <w:szCs w:val="16"/>
                <w:lang w:val="en-US"/>
              </w:rPr>
              <w:t>Leadership</w:t>
            </w:r>
          </w:p>
        </w:tc>
        <w:tc>
          <w:tcPr>
            <w:tcW w:w="992" w:type="dxa"/>
            <w:tcBorders>
              <w:top w:val="single" w:sz="4" w:space="0" w:color="000000"/>
              <w:left w:val="single" w:sz="4" w:space="0" w:color="000000"/>
              <w:right w:val="single" w:sz="4" w:space="0" w:color="000000"/>
            </w:tcBorders>
          </w:tcPr>
          <w:p w14:paraId="2A85C3EE" w14:textId="77777777" w:rsidR="00371C3E" w:rsidRDefault="00371C3E" w:rsidP="00371C3E">
            <w:pPr>
              <w:spacing w:line="276" w:lineRule="auto"/>
              <w:ind w:left="33"/>
              <w:rPr>
                <w:rFonts w:ascii="Arial" w:eastAsia="Arial" w:hAnsi="Arial" w:cs="Arial"/>
                <w:sz w:val="16"/>
                <w:szCs w:val="16"/>
              </w:rPr>
            </w:pPr>
          </w:p>
        </w:tc>
        <w:tc>
          <w:tcPr>
            <w:tcW w:w="1560" w:type="dxa"/>
            <w:tcBorders>
              <w:top w:val="single" w:sz="4" w:space="0" w:color="000000"/>
              <w:left w:val="single" w:sz="4" w:space="0" w:color="000000"/>
              <w:bottom w:val="single" w:sz="4" w:space="0" w:color="000000"/>
            </w:tcBorders>
          </w:tcPr>
          <w:p w14:paraId="68BA3F80" w14:textId="314CA5AB" w:rsidR="00371C3E" w:rsidRDefault="0043050F" w:rsidP="00371C3E">
            <w:pPr>
              <w:pBdr>
                <w:top w:val="nil"/>
                <w:left w:val="nil"/>
                <w:bottom w:val="nil"/>
                <w:right w:val="nil"/>
                <w:between w:val="nil"/>
              </w:pBdr>
              <w:spacing w:line="276" w:lineRule="auto"/>
              <w:rPr>
                <w:rFonts w:ascii="Arial" w:eastAsia="Arial" w:hAnsi="Arial" w:cs="Arial"/>
                <w:color w:val="000000"/>
                <w:sz w:val="16"/>
                <w:szCs w:val="16"/>
              </w:rPr>
            </w:pPr>
            <w:r w:rsidRPr="0043050F">
              <w:rPr>
                <w:rFonts w:ascii="Arial" w:eastAsia="Arial" w:hAnsi="Arial" w:cs="Arial"/>
                <w:color w:val="000000"/>
                <w:sz w:val="16"/>
                <w:szCs w:val="16"/>
                <w:lang w:val="en-US"/>
              </w:rPr>
              <w:t>Producer surplus</w:t>
            </w:r>
          </w:p>
        </w:tc>
        <w:tc>
          <w:tcPr>
            <w:tcW w:w="1417" w:type="dxa"/>
            <w:tcBorders>
              <w:top w:val="single" w:sz="4" w:space="0" w:color="000000"/>
              <w:bottom w:val="single" w:sz="4" w:space="0" w:color="000000"/>
            </w:tcBorders>
          </w:tcPr>
          <w:p w14:paraId="4C22FAA0" w14:textId="1A58431A" w:rsidR="00371C3E" w:rsidRPr="007721F9" w:rsidRDefault="002500AA" w:rsidP="00371C3E">
            <w:pPr>
              <w:spacing w:line="276" w:lineRule="auto"/>
              <w:jc w:val="center"/>
              <w:rPr>
                <w:rFonts w:ascii="Arial" w:eastAsia="Arial" w:hAnsi="Arial" w:cs="Arial"/>
                <w:sz w:val="16"/>
                <w:szCs w:val="16"/>
              </w:rPr>
            </w:pPr>
            <w:r>
              <w:rPr>
                <w:rFonts w:ascii="Arial" w:eastAsia="Arial" w:hAnsi="Arial" w:cs="Arial"/>
                <w:sz w:val="16"/>
                <w:szCs w:val="16"/>
              </w:rPr>
              <w:t>€78,471.07</w:t>
            </w:r>
          </w:p>
        </w:tc>
        <w:tc>
          <w:tcPr>
            <w:tcW w:w="1701" w:type="dxa"/>
            <w:tcBorders>
              <w:top w:val="single" w:sz="4" w:space="0" w:color="000000"/>
              <w:bottom w:val="single" w:sz="4" w:space="0" w:color="000000"/>
            </w:tcBorders>
          </w:tcPr>
          <w:p w14:paraId="74F59FE4" w14:textId="6E845699" w:rsidR="00371C3E" w:rsidRDefault="00371C3E" w:rsidP="00371C3E">
            <w:pPr>
              <w:spacing w:line="276" w:lineRule="auto"/>
              <w:ind w:right="33"/>
              <w:rPr>
                <w:rFonts w:ascii="Arial" w:eastAsia="Arial" w:hAnsi="Arial" w:cs="Arial"/>
                <w:sz w:val="16"/>
                <w:szCs w:val="16"/>
              </w:rPr>
            </w:pPr>
            <w:r w:rsidRPr="00371C3E">
              <w:rPr>
                <w:rFonts w:ascii="Arial" w:eastAsia="Arial" w:hAnsi="Arial" w:cs="Arial"/>
                <w:sz w:val="16"/>
                <w:szCs w:val="16"/>
              </w:rPr>
              <w:t>Proveedores</w:t>
            </w:r>
          </w:p>
        </w:tc>
        <w:tc>
          <w:tcPr>
            <w:tcW w:w="1843" w:type="dxa"/>
            <w:tcBorders>
              <w:top w:val="single" w:sz="4" w:space="0" w:color="000000"/>
              <w:bottom w:val="single" w:sz="4" w:space="0" w:color="000000"/>
            </w:tcBorders>
          </w:tcPr>
          <w:p w14:paraId="0E03F0E2" w14:textId="3E5149B0" w:rsidR="00371C3E" w:rsidRDefault="00371C3E" w:rsidP="00371C3E">
            <w:pPr>
              <w:spacing w:line="276" w:lineRule="auto"/>
              <w:ind w:right="33"/>
              <w:rPr>
                <w:rFonts w:ascii="Arial" w:eastAsia="Arial" w:hAnsi="Arial" w:cs="Arial"/>
                <w:sz w:val="16"/>
                <w:szCs w:val="16"/>
              </w:rPr>
            </w:pPr>
            <w:r>
              <w:rPr>
                <w:rFonts w:ascii="Arial" w:eastAsia="Arial" w:hAnsi="Arial" w:cs="Arial"/>
                <w:iCs/>
                <w:sz w:val="16"/>
                <w:szCs w:val="16"/>
              </w:rPr>
              <w:t>-</w:t>
            </w:r>
          </w:p>
        </w:tc>
        <w:tc>
          <w:tcPr>
            <w:tcW w:w="1701" w:type="dxa"/>
            <w:tcBorders>
              <w:top w:val="single" w:sz="4" w:space="0" w:color="000000"/>
              <w:bottom w:val="single" w:sz="4" w:space="0" w:color="000000"/>
            </w:tcBorders>
          </w:tcPr>
          <w:p w14:paraId="483CB5BD" w14:textId="4F84BC87" w:rsidR="00371C3E" w:rsidRDefault="00371C3E" w:rsidP="00371C3E">
            <w:pPr>
              <w:spacing w:line="276" w:lineRule="auto"/>
              <w:rPr>
                <w:rFonts w:ascii="Arial" w:eastAsia="Arial" w:hAnsi="Arial" w:cs="Arial"/>
                <w:sz w:val="16"/>
                <w:szCs w:val="16"/>
              </w:rPr>
            </w:pPr>
            <w:r>
              <w:rPr>
                <w:rFonts w:ascii="Arial" w:eastAsia="Arial" w:hAnsi="Arial" w:cs="Arial"/>
                <w:iCs/>
                <w:sz w:val="16"/>
                <w:szCs w:val="16"/>
              </w:rPr>
              <w:t>-</w:t>
            </w:r>
          </w:p>
        </w:tc>
        <w:tc>
          <w:tcPr>
            <w:tcW w:w="1134" w:type="dxa"/>
            <w:tcBorders>
              <w:top w:val="single" w:sz="4" w:space="0" w:color="000000"/>
              <w:bottom w:val="single" w:sz="4" w:space="0" w:color="000000"/>
            </w:tcBorders>
          </w:tcPr>
          <w:p w14:paraId="5C14F0DF" w14:textId="32416DD9" w:rsidR="00371C3E" w:rsidRDefault="00371C3E" w:rsidP="00371C3E">
            <w:pPr>
              <w:spacing w:line="276" w:lineRule="auto"/>
              <w:rPr>
                <w:rFonts w:ascii="Arial" w:eastAsia="Arial" w:hAnsi="Arial" w:cs="Arial"/>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tcPr>
          <w:p w14:paraId="2A69735B" w14:textId="131FD967" w:rsidR="00371C3E" w:rsidRDefault="00371C3E" w:rsidP="00371C3E">
            <w:pPr>
              <w:rPr>
                <w:rFonts w:ascii="Arial" w:eastAsia="Arial" w:hAnsi="Arial" w:cs="Arial"/>
                <w:sz w:val="16"/>
                <w:szCs w:val="16"/>
              </w:rPr>
            </w:pPr>
            <w:r>
              <w:rPr>
                <w:rFonts w:ascii="Arial" w:eastAsia="Arial" w:hAnsi="Arial" w:cs="Arial"/>
                <w:iCs/>
                <w:sz w:val="16"/>
                <w:szCs w:val="16"/>
              </w:rPr>
              <w:t>-</w:t>
            </w:r>
          </w:p>
        </w:tc>
        <w:tc>
          <w:tcPr>
            <w:tcW w:w="1559" w:type="dxa"/>
            <w:tcBorders>
              <w:top w:val="single" w:sz="4" w:space="0" w:color="000000"/>
              <w:bottom w:val="single" w:sz="4" w:space="0" w:color="000000"/>
            </w:tcBorders>
            <w:shd w:val="clear" w:color="auto" w:fill="auto"/>
          </w:tcPr>
          <w:p w14:paraId="2A7B2375" w14:textId="40404207" w:rsidR="00371C3E" w:rsidRDefault="002500AA" w:rsidP="00371C3E">
            <w:pPr>
              <w:spacing w:line="276" w:lineRule="auto"/>
              <w:jc w:val="center"/>
              <w:rPr>
                <w:rFonts w:ascii="Arial" w:eastAsia="Arial" w:hAnsi="Arial" w:cs="Arial"/>
                <w:sz w:val="16"/>
                <w:szCs w:val="16"/>
              </w:rPr>
            </w:pPr>
            <w:r>
              <w:rPr>
                <w:rFonts w:ascii="Arial" w:eastAsia="Arial" w:hAnsi="Arial" w:cs="Arial"/>
                <w:sz w:val="16"/>
                <w:szCs w:val="16"/>
              </w:rPr>
              <w:t>€78,471.07</w:t>
            </w:r>
          </w:p>
        </w:tc>
      </w:tr>
      <w:tr w:rsidR="00371C3E" w14:paraId="17CC2271" w14:textId="77777777" w:rsidTr="00DE6EFD">
        <w:tc>
          <w:tcPr>
            <w:tcW w:w="885" w:type="dxa"/>
            <w:vMerge/>
            <w:tcBorders>
              <w:right w:val="single" w:sz="4" w:space="0" w:color="000000"/>
            </w:tcBorders>
            <w:shd w:val="clear" w:color="auto" w:fill="auto"/>
          </w:tcPr>
          <w:p w14:paraId="6F3B4769" w14:textId="77777777" w:rsidR="00371C3E" w:rsidRDefault="00371C3E" w:rsidP="00371C3E">
            <w:pPr>
              <w:spacing w:line="276" w:lineRule="auto"/>
              <w:rPr>
                <w:rFonts w:ascii="Arial" w:eastAsia="Arial" w:hAnsi="Arial" w:cs="Arial"/>
                <w:b/>
                <w:i/>
                <w:sz w:val="16"/>
                <w:szCs w:val="16"/>
              </w:rPr>
            </w:pPr>
          </w:p>
        </w:tc>
        <w:tc>
          <w:tcPr>
            <w:tcW w:w="992" w:type="dxa"/>
            <w:tcBorders>
              <w:top w:val="single" w:sz="4" w:space="0" w:color="000000"/>
              <w:left w:val="single" w:sz="4" w:space="0" w:color="000000"/>
              <w:right w:val="single" w:sz="4" w:space="0" w:color="000000"/>
            </w:tcBorders>
          </w:tcPr>
          <w:p w14:paraId="502F88D8" w14:textId="77777777" w:rsidR="00371C3E" w:rsidRDefault="00371C3E" w:rsidP="00371C3E">
            <w:pPr>
              <w:spacing w:line="276" w:lineRule="auto"/>
              <w:ind w:left="33"/>
              <w:rPr>
                <w:rFonts w:ascii="Arial" w:eastAsia="Arial" w:hAnsi="Arial" w:cs="Arial"/>
                <w:sz w:val="16"/>
                <w:szCs w:val="16"/>
              </w:rPr>
            </w:pPr>
          </w:p>
        </w:tc>
        <w:tc>
          <w:tcPr>
            <w:tcW w:w="1560" w:type="dxa"/>
            <w:tcBorders>
              <w:top w:val="single" w:sz="4" w:space="0" w:color="000000"/>
              <w:left w:val="single" w:sz="4" w:space="0" w:color="000000"/>
              <w:bottom w:val="single" w:sz="4" w:space="0" w:color="000000"/>
            </w:tcBorders>
          </w:tcPr>
          <w:p w14:paraId="4AA1B07E" w14:textId="10C9BC7E" w:rsidR="00371C3E" w:rsidRPr="0043050F" w:rsidRDefault="0043050F" w:rsidP="00371C3E">
            <w:pPr>
              <w:pBdr>
                <w:top w:val="nil"/>
                <w:left w:val="nil"/>
                <w:bottom w:val="nil"/>
                <w:right w:val="nil"/>
                <w:between w:val="nil"/>
              </w:pBdr>
              <w:spacing w:line="276" w:lineRule="auto"/>
              <w:rPr>
                <w:rFonts w:ascii="Arial" w:eastAsia="Arial" w:hAnsi="Arial" w:cs="Arial"/>
                <w:color w:val="000000"/>
                <w:sz w:val="16"/>
                <w:szCs w:val="16"/>
                <w:lang w:val="en-US"/>
              </w:rPr>
            </w:pPr>
            <w:r w:rsidRPr="0043050F">
              <w:rPr>
                <w:rFonts w:ascii="Arial" w:eastAsia="Arial" w:hAnsi="Arial" w:cs="Arial"/>
                <w:color w:val="000000"/>
                <w:sz w:val="16"/>
                <w:szCs w:val="16"/>
                <w:lang w:val="en-US"/>
              </w:rPr>
              <w:t>Number of individuals who value it</w:t>
            </w:r>
          </w:p>
        </w:tc>
        <w:tc>
          <w:tcPr>
            <w:tcW w:w="1417" w:type="dxa"/>
            <w:tcBorders>
              <w:top w:val="single" w:sz="4" w:space="0" w:color="000000"/>
              <w:bottom w:val="single" w:sz="4" w:space="0" w:color="000000"/>
            </w:tcBorders>
          </w:tcPr>
          <w:p w14:paraId="37FCAC70" w14:textId="3A4433E4" w:rsidR="00371C3E" w:rsidRPr="007721F9" w:rsidRDefault="002500AA" w:rsidP="00371C3E">
            <w:pPr>
              <w:spacing w:line="276" w:lineRule="auto"/>
              <w:jc w:val="center"/>
              <w:rPr>
                <w:rFonts w:ascii="Arial" w:eastAsia="Arial" w:hAnsi="Arial" w:cs="Arial"/>
                <w:sz w:val="16"/>
                <w:szCs w:val="16"/>
              </w:rPr>
            </w:pPr>
            <w:r>
              <w:rPr>
                <w:rFonts w:ascii="Arial" w:eastAsia="Arial" w:hAnsi="Arial" w:cs="Arial"/>
                <w:sz w:val="16"/>
                <w:szCs w:val="16"/>
              </w:rPr>
              <w:t>19</w:t>
            </w:r>
          </w:p>
        </w:tc>
        <w:tc>
          <w:tcPr>
            <w:tcW w:w="1701" w:type="dxa"/>
            <w:tcBorders>
              <w:top w:val="single" w:sz="4" w:space="0" w:color="000000"/>
              <w:bottom w:val="single" w:sz="4" w:space="0" w:color="000000"/>
            </w:tcBorders>
          </w:tcPr>
          <w:p w14:paraId="73701648" w14:textId="3C61713D" w:rsidR="00371C3E" w:rsidRPr="0043050F" w:rsidRDefault="0043050F" w:rsidP="00371C3E">
            <w:pPr>
              <w:spacing w:line="276" w:lineRule="auto"/>
              <w:ind w:right="33"/>
              <w:rPr>
                <w:rFonts w:ascii="Arial" w:eastAsia="Arial" w:hAnsi="Arial" w:cs="Arial"/>
                <w:sz w:val="16"/>
                <w:szCs w:val="16"/>
                <w:lang w:val="en-US"/>
              </w:rPr>
            </w:pPr>
            <w:r w:rsidRPr="0043050F">
              <w:rPr>
                <w:rFonts w:ascii="Arial" w:eastAsia="Arial" w:hAnsi="Arial" w:cs="Arial"/>
                <w:sz w:val="16"/>
                <w:szCs w:val="16"/>
                <w:lang w:val="en-US"/>
              </w:rPr>
              <w:t>Price consultation of ISO 9001 certified companies</w:t>
            </w:r>
          </w:p>
        </w:tc>
        <w:tc>
          <w:tcPr>
            <w:tcW w:w="1843" w:type="dxa"/>
            <w:tcBorders>
              <w:top w:val="single" w:sz="4" w:space="0" w:color="000000"/>
              <w:bottom w:val="single" w:sz="4" w:space="0" w:color="000000"/>
            </w:tcBorders>
          </w:tcPr>
          <w:p w14:paraId="64D35ED4" w14:textId="77777777" w:rsidR="0043050F" w:rsidRPr="0043050F" w:rsidRDefault="0043050F" w:rsidP="0043050F">
            <w:pPr>
              <w:rPr>
                <w:lang w:val="en-US"/>
              </w:rPr>
            </w:pPr>
            <w:r w:rsidRPr="0043050F">
              <w:rPr>
                <w:rFonts w:ascii="Arial" w:hAnsi="Arial" w:cs="Arial"/>
                <w:sz w:val="17"/>
                <w:szCs w:val="17"/>
                <w:lang w:val="en-US"/>
              </w:rPr>
              <w:t>Cost of certification in ISO 9001</w:t>
            </w:r>
          </w:p>
          <w:p w14:paraId="2E13C0F1" w14:textId="2DD52403" w:rsidR="00371C3E" w:rsidRPr="0043050F" w:rsidRDefault="00371C3E" w:rsidP="00371C3E">
            <w:pPr>
              <w:spacing w:line="276" w:lineRule="auto"/>
              <w:ind w:right="33"/>
              <w:rPr>
                <w:rFonts w:ascii="Arial" w:eastAsia="Arial" w:hAnsi="Arial" w:cs="Arial"/>
                <w:sz w:val="16"/>
                <w:szCs w:val="16"/>
                <w:lang w:val="en-US"/>
              </w:rPr>
            </w:pPr>
          </w:p>
        </w:tc>
        <w:tc>
          <w:tcPr>
            <w:tcW w:w="1701" w:type="dxa"/>
            <w:tcBorders>
              <w:top w:val="single" w:sz="4" w:space="0" w:color="000000"/>
              <w:bottom w:val="single" w:sz="4" w:space="0" w:color="000000"/>
            </w:tcBorders>
          </w:tcPr>
          <w:p w14:paraId="46DDAFE6" w14:textId="466DA74D" w:rsidR="00371C3E" w:rsidRDefault="002500AA" w:rsidP="00371C3E">
            <w:pPr>
              <w:spacing w:line="276" w:lineRule="auto"/>
              <w:rPr>
                <w:rFonts w:ascii="Arial" w:eastAsia="Arial" w:hAnsi="Arial" w:cs="Arial"/>
                <w:sz w:val="16"/>
                <w:szCs w:val="16"/>
              </w:rPr>
            </w:pPr>
            <w:r>
              <w:rPr>
                <w:rFonts w:ascii="Arial" w:eastAsia="Arial" w:hAnsi="Arial" w:cs="Arial"/>
                <w:iCs/>
                <w:sz w:val="16"/>
                <w:szCs w:val="16"/>
              </w:rPr>
              <w:t>€1,400 - €3,000</w:t>
            </w:r>
          </w:p>
        </w:tc>
        <w:tc>
          <w:tcPr>
            <w:tcW w:w="1134" w:type="dxa"/>
            <w:tcBorders>
              <w:top w:val="single" w:sz="4" w:space="0" w:color="000000"/>
              <w:bottom w:val="single" w:sz="4" w:space="0" w:color="000000"/>
            </w:tcBorders>
          </w:tcPr>
          <w:p w14:paraId="41B1D5EF" w14:textId="5C5DE1BA" w:rsidR="00371C3E" w:rsidRDefault="002500AA" w:rsidP="00371C3E">
            <w:pPr>
              <w:spacing w:line="276" w:lineRule="auto"/>
              <w:rPr>
                <w:rFonts w:ascii="Arial" w:eastAsia="Arial" w:hAnsi="Arial" w:cs="Arial"/>
                <w:sz w:val="16"/>
                <w:szCs w:val="16"/>
              </w:rPr>
            </w:pPr>
            <w:r>
              <w:rPr>
                <w:rFonts w:ascii="Arial" w:eastAsia="Arial" w:hAnsi="Arial" w:cs="Arial"/>
                <w:iCs/>
                <w:sz w:val="16"/>
                <w:szCs w:val="16"/>
              </w:rPr>
              <w:t>€1,500</w:t>
            </w:r>
          </w:p>
        </w:tc>
        <w:tc>
          <w:tcPr>
            <w:tcW w:w="1559" w:type="dxa"/>
            <w:tcBorders>
              <w:top w:val="single" w:sz="4" w:space="0" w:color="000000"/>
              <w:bottom w:val="single" w:sz="4" w:space="0" w:color="000000"/>
            </w:tcBorders>
          </w:tcPr>
          <w:p w14:paraId="5E690152" w14:textId="6A0E0E22" w:rsidR="00371C3E" w:rsidRPr="00951BB6" w:rsidRDefault="00951BB6" w:rsidP="00371C3E">
            <w:pPr>
              <w:rPr>
                <w:lang w:val="en-US"/>
              </w:rPr>
            </w:pPr>
            <w:r w:rsidRPr="00951BB6">
              <w:rPr>
                <w:rFonts w:ascii="Arial" w:hAnsi="Arial" w:cs="Arial"/>
                <w:sz w:val="17"/>
                <w:szCs w:val="17"/>
                <w:lang w:val="en-US"/>
              </w:rPr>
              <w:t>Price consultation of ISO 9001 certified companies</w:t>
            </w:r>
          </w:p>
        </w:tc>
        <w:tc>
          <w:tcPr>
            <w:tcW w:w="1559" w:type="dxa"/>
            <w:tcBorders>
              <w:top w:val="single" w:sz="4" w:space="0" w:color="000000"/>
              <w:bottom w:val="single" w:sz="4" w:space="0" w:color="000000"/>
            </w:tcBorders>
            <w:shd w:val="clear" w:color="auto" w:fill="auto"/>
          </w:tcPr>
          <w:p w14:paraId="7D649C46" w14:textId="089E31A3" w:rsidR="00371C3E" w:rsidRDefault="002500AA" w:rsidP="00371C3E">
            <w:pPr>
              <w:spacing w:line="276" w:lineRule="auto"/>
              <w:jc w:val="center"/>
              <w:rPr>
                <w:rFonts w:ascii="Arial" w:eastAsia="Arial" w:hAnsi="Arial" w:cs="Arial"/>
                <w:sz w:val="16"/>
                <w:szCs w:val="16"/>
              </w:rPr>
            </w:pPr>
            <w:r>
              <w:rPr>
                <w:rFonts w:ascii="Arial" w:eastAsia="Arial" w:hAnsi="Arial" w:cs="Arial"/>
                <w:sz w:val="16"/>
                <w:szCs w:val="16"/>
              </w:rPr>
              <w:t>€28,500</w:t>
            </w:r>
          </w:p>
        </w:tc>
      </w:tr>
      <w:tr w:rsidR="00371C3E" w14:paraId="6E3A5959" w14:textId="77777777" w:rsidTr="00FE2049">
        <w:tc>
          <w:tcPr>
            <w:tcW w:w="885" w:type="dxa"/>
            <w:vMerge w:val="restart"/>
            <w:tcBorders>
              <w:top w:val="single" w:sz="4" w:space="0" w:color="000000"/>
              <w:right w:val="single" w:sz="4" w:space="0" w:color="000000"/>
            </w:tcBorders>
            <w:shd w:val="clear" w:color="auto" w:fill="auto"/>
          </w:tcPr>
          <w:p w14:paraId="1F0D01E7" w14:textId="10F6AAEE" w:rsidR="00371C3E" w:rsidRDefault="00613509" w:rsidP="00F3616F">
            <w:pPr>
              <w:spacing w:line="276" w:lineRule="auto"/>
              <w:rPr>
                <w:rFonts w:ascii="Arial" w:eastAsia="Arial" w:hAnsi="Arial" w:cs="Arial"/>
                <w:b/>
                <w:i/>
                <w:sz w:val="16"/>
                <w:szCs w:val="16"/>
              </w:rPr>
            </w:pPr>
            <w:r w:rsidRPr="00613509">
              <w:rPr>
                <w:rFonts w:ascii="Arial" w:eastAsia="Arial" w:hAnsi="Arial" w:cs="Arial"/>
                <w:b/>
                <w:i/>
                <w:sz w:val="16"/>
                <w:szCs w:val="16"/>
                <w:lang w:val="en-US"/>
              </w:rPr>
              <w:t>Collaboration</w:t>
            </w:r>
          </w:p>
        </w:tc>
        <w:tc>
          <w:tcPr>
            <w:tcW w:w="992" w:type="dxa"/>
            <w:vMerge w:val="restart"/>
            <w:tcBorders>
              <w:top w:val="single" w:sz="4" w:space="0" w:color="000000"/>
              <w:left w:val="single" w:sz="4" w:space="0" w:color="000000"/>
              <w:right w:val="single" w:sz="4" w:space="0" w:color="000000"/>
            </w:tcBorders>
          </w:tcPr>
          <w:p w14:paraId="510ECF79" w14:textId="6445F154" w:rsidR="00371C3E" w:rsidRDefault="0043050F" w:rsidP="00F3616F">
            <w:pPr>
              <w:spacing w:line="276" w:lineRule="auto"/>
              <w:ind w:left="33"/>
              <w:rPr>
                <w:rFonts w:ascii="Arial" w:eastAsia="Arial" w:hAnsi="Arial" w:cs="Arial"/>
                <w:sz w:val="16"/>
                <w:szCs w:val="16"/>
              </w:rPr>
            </w:pPr>
            <w:r>
              <w:rPr>
                <w:rFonts w:ascii="Arial" w:eastAsia="Arial" w:hAnsi="Arial" w:cs="Arial"/>
                <w:sz w:val="16"/>
                <w:szCs w:val="16"/>
              </w:rPr>
              <w:t xml:space="preserve">Local </w:t>
            </w:r>
            <w:proofErr w:type="spellStart"/>
            <w:r>
              <w:rPr>
                <w:rFonts w:ascii="Arial" w:eastAsia="Arial" w:hAnsi="Arial" w:cs="Arial"/>
                <w:sz w:val="16"/>
                <w:szCs w:val="16"/>
              </w:rPr>
              <w:t>organizations</w:t>
            </w:r>
            <w:proofErr w:type="spellEnd"/>
          </w:p>
        </w:tc>
        <w:tc>
          <w:tcPr>
            <w:tcW w:w="1560" w:type="dxa"/>
            <w:tcBorders>
              <w:top w:val="single" w:sz="4" w:space="0" w:color="000000"/>
              <w:left w:val="single" w:sz="4" w:space="0" w:color="000000"/>
              <w:bottom w:val="single" w:sz="4" w:space="0" w:color="000000"/>
            </w:tcBorders>
          </w:tcPr>
          <w:p w14:paraId="403A4144" w14:textId="7404D64F" w:rsidR="00371C3E" w:rsidRDefault="0043050F" w:rsidP="00F3616F">
            <w:pPr>
              <w:pBdr>
                <w:top w:val="nil"/>
                <w:left w:val="nil"/>
                <w:bottom w:val="nil"/>
                <w:right w:val="nil"/>
                <w:between w:val="nil"/>
              </w:pBdr>
              <w:spacing w:line="276" w:lineRule="auto"/>
              <w:rPr>
                <w:rFonts w:ascii="Arial" w:eastAsia="Arial" w:hAnsi="Arial" w:cs="Arial"/>
                <w:color w:val="000000"/>
                <w:sz w:val="16"/>
                <w:szCs w:val="16"/>
              </w:rPr>
            </w:pPr>
            <w:proofErr w:type="gramStart"/>
            <w:r w:rsidRPr="0043050F">
              <w:rPr>
                <w:rFonts w:ascii="Arial" w:eastAsia="Arial" w:hAnsi="Arial" w:cs="Arial"/>
                <w:color w:val="000000"/>
                <w:sz w:val="16"/>
                <w:szCs w:val="16"/>
                <w:lang w:val="en-US"/>
              </w:rPr>
              <w:t>Amount</w:t>
            </w:r>
            <w:proofErr w:type="gramEnd"/>
            <w:r w:rsidRPr="0043050F">
              <w:rPr>
                <w:rFonts w:ascii="Arial" w:eastAsia="Arial" w:hAnsi="Arial" w:cs="Arial"/>
                <w:color w:val="000000"/>
                <w:sz w:val="16"/>
                <w:szCs w:val="16"/>
                <w:lang w:val="en-US"/>
              </w:rPr>
              <w:t xml:space="preserve"> of donated resources</w:t>
            </w:r>
          </w:p>
        </w:tc>
        <w:tc>
          <w:tcPr>
            <w:tcW w:w="1417" w:type="dxa"/>
            <w:tcBorders>
              <w:top w:val="single" w:sz="4" w:space="0" w:color="000000"/>
              <w:bottom w:val="single" w:sz="4" w:space="0" w:color="000000"/>
            </w:tcBorders>
          </w:tcPr>
          <w:p w14:paraId="15E6A9DE" w14:textId="27A8326B" w:rsidR="00371C3E" w:rsidRDefault="0043050F" w:rsidP="00F3616F">
            <w:pPr>
              <w:spacing w:line="276" w:lineRule="auto"/>
              <w:jc w:val="center"/>
              <w:rPr>
                <w:rFonts w:ascii="Arial" w:eastAsia="Arial" w:hAnsi="Arial" w:cs="Arial"/>
                <w:sz w:val="16"/>
                <w:szCs w:val="16"/>
              </w:rPr>
            </w:pPr>
            <w:r>
              <w:rPr>
                <w:rFonts w:ascii="Arial" w:eastAsia="Arial" w:hAnsi="Arial" w:cs="Arial"/>
                <w:sz w:val="16"/>
                <w:szCs w:val="16"/>
              </w:rPr>
              <w:t>€145,800</w:t>
            </w:r>
          </w:p>
        </w:tc>
        <w:tc>
          <w:tcPr>
            <w:tcW w:w="1701" w:type="dxa"/>
            <w:tcBorders>
              <w:top w:val="single" w:sz="4" w:space="0" w:color="000000"/>
              <w:bottom w:val="single" w:sz="4" w:space="0" w:color="000000"/>
            </w:tcBorders>
          </w:tcPr>
          <w:p w14:paraId="157E802D" w14:textId="4AFF439E" w:rsidR="00371C3E" w:rsidRDefault="0043050F" w:rsidP="00F3616F">
            <w:pPr>
              <w:spacing w:line="276" w:lineRule="auto"/>
              <w:ind w:right="33"/>
              <w:jc w:val="center"/>
              <w:rPr>
                <w:rFonts w:ascii="Arial" w:eastAsia="Arial" w:hAnsi="Arial" w:cs="Arial"/>
                <w:sz w:val="16"/>
                <w:szCs w:val="16"/>
              </w:rPr>
            </w:pPr>
            <w:proofErr w:type="spellStart"/>
            <w:r w:rsidRPr="007721F9">
              <w:rPr>
                <w:rFonts w:ascii="Arial" w:eastAsia="Arial" w:hAnsi="Arial" w:cs="Arial"/>
                <w:sz w:val="16"/>
                <w:szCs w:val="16"/>
              </w:rPr>
              <w:t>Cooperativ</w:t>
            </w:r>
            <w:r>
              <w:rPr>
                <w:rFonts w:ascii="Arial" w:eastAsia="Arial" w:hAnsi="Arial" w:cs="Arial"/>
                <w:sz w:val="16"/>
                <w:szCs w:val="16"/>
              </w:rPr>
              <w:t>e</w:t>
            </w:r>
            <w:proofErr w:type="spellEnd"/>
          </w:p>
        </w:tc>
        <w:tc>
          <w:tcPr>
            <w:tcW w:w="1843" w:type="dxa"/>
            <w:tcBorders>
              <w:top w:val="single" w:sz="4" w:space="0" w:color="000000"/>
              <w:bottom w:val="single" w:sz="4" w:space="0" w:color="000000"/>
            </w:tcBorders>
          </w:tcPr>
          <w:p w14:paraId="4D0F6D29" w14:textId="7EFD00C9" w:rsidR="00371C3E" w:rsidRDefault="00371C3E" w:rsidP="00F3616F">
            <w:pPr>
              <w:spacing w:line="276" w:lineRule="auto"/>
              <w:ind w:right="33"/>
              <w:jc w:val="center"/>
              <w:rPr>
                <w:rFonts w:ascii="Arial" w:eastAsia="Arial" w:hAnsi="Arial" w:cs="Arial"/>
                <w:sz w:val="16"/>
                <w:szCs w:val="16"/>
              </w:rPr>
            </w:pPr>
            <w:r>
              <w:rPr>
                <w:rFonts w:ascii="Arial" w:eastAsia="Arial" w:hAnsi="Arial" w:cs="Arial"/>
                <w:sz w:val="16"/>
                <w:szCs w:val="16"/>
              </w:rPr>
              <w:t>-</w:t>
            </w:r>
          </w:p>
        </w:tc>
        <w:tc>
          <w:tcPr>
            <w:tcW w:w="1701" w:type="dxa"/>
            <w:tcBorders>
              <w:top w:val="single" w:sz="4" w:space="0" w:color="000000"/>
              <w:bottom w:val="single" w:sz="4" w:space="0" w:color="000000"/>
            </w:tcBorders>
          </w:tcPr>
          <w:p w14:paraId="63DB8A9F" w14:textId="0360BCE7" w:rsidR="00371C3E" w:rsidRDefault="002500AA" w:rsidP="00F3616F">
            <w:pPr>
              <w:spacing w:line="276" w:lineRule="auto"/>
              <w:jc w:val="center"/>
              <w:rPr>
                <w:rFonts w:ascii="Arial" w:eastAsia="Arial" w:hAnsi="Arial" w:cs="Arial"/>
                <w:sz w:val="16"/>
                <w:szCs w:val="16"/>
              </w:rPr>
            </w:pPr>
            <w:r>
              <w:rPr>
                <w:rFonts w:ascii="Arial" w:eastAsia="Arial" w:hAnsi="Arial" w:cs="Arial"/>
                <w:sz w:val="16"/>
                <w:szCs w:val="16"/>
              </w:rPr>
              <w:t>€145,8</w:t>
            </w:r>
            <w:r w:rsidR="00371C3E">
              <w:rPr>
                <w:rFonts w:ascii="Arial" w:eastAsia="Arial" w:hAnsi="Arial" w:cs="Arial"/>
                <w:sz w:val="16"/>
                <w:szCs w:val="16"/>
              </w:rPr>
              <w:t>00</w:t>
            </w:r>
          </w:p>
        </w:tc>
        <w:tc>
          <w:tcPr>
            <w:tcW w:w="1134" w:type="dxa"/>
            <w:tcBorders>
              <w:top w:val="single" w:sz="4" w:space="0" w:color="000000"/>
              <w:bottom w:val="single" w:sz="4" w:space="0" w:color="000000"/>
            </w:tcBorders>
          </w:tcPr>
          <w:p w14:paraId="7861CF99" w14:textId="35BB7B60"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w:t>
            </w:r>
            <w:r w:rsidR="002500AA">
              <w:rPr>
                <w:rFonts w:ascii="Arial" w:eastAsia="Arial" w:hAnsi="Arial" w:cs="Arial"/>
                <w:sz w:val="16"/>
                <w:szCs w:val="16"/>
              </w:rPr>
              <w:t>145,800</w:t>
            </w:r>
          </w:p>
        </w:tc>
        <w:tc>
          <w:tcPr>
            <w:tcW w:w="1559" w:type="dxa"/>
            <w:tcBorders>
              <w:top w:val="single" w:sz="4" w:space="0" w:color="000000"/>
              <w:bottom w:val="single" w:sz="4" w:space="0" w:color="000000"/>
            </w:tcBorders>
          </w:tcPr>
          <w:p w14:paraId="5CFD3FB6" w14:textId="77777777" w:rsidR="00951BB6" w:rsidRDefault="00951BB6" w:rsidP="00951BB6">
            <w:proofErr w:type="spellStart"/>
            <w:r>
              <w:rPr>
                <w:rFonts w:ascii="Arial" w:hAnsi="Arial" w:cs="Arial"/>
                <w:sz w:val="17"/>
                <w:szCs w:val="17"/>
              </w:rPr>
              <w:t>Cooperative</w:t>
            </w:r>
            <w:proofErr w:type="spellEnd"/>
          </w:p>
          <w:p w14:paraId="5B66189E" w14:textId="4B141ACD" w:rsidR="00371C3E" w:rsidRDefault="00371C3E" w:rsidP="00F3616F">
            <w:pPr>
              <w:jc w:val="center"/>
              <w:rPr>
                <w:rFonts w:ascii="Arial" w:eastAsia="Arial" w:hAnsi="Arial" w:cs="Arial"/>
                <w:sz w:val="16"/>
                <w:szCs w:val="16"/>
              </w:rPr>
            </w:pPr>
          </w:p>
        </w:tc>
        <w:tc>
          <w:tcPr>
            <w:tcW w:w="1559" w:type="dxa"/>
            <w:tcBorders>
              <w:top w:val="single" w:sz="4" w:space="0" w:color="000000"/>
              <w:bottom w:val="single" w:sz="4" w:space="0" w:color="000000"/>
            </w:tcBorders>
            <w:shd w:val="clear" w:color="auto" w:fill="auto"/>
          </w:tcPr>
          <w:p w14:paraId="76CB3EEF" w14:textId="626EC175" w:rsidR="00371C3E" w:rsidRDefault="002500AA" w:rsidP="00F3616F">
            <w:pPr>
              <w:spacing w:line="276" w:lineRule="auto"/>
              <w:jc w:val="center"/>
              <w:rPr>
                <w:rFonts w:ascii="Arial" w:eastAsia="Arial" w:hAnsi="Arial" w:cs="Arial"/>
                <w:sz w:val="16"/>
                <w:szCs w:val="16"/>
              </w:rPr>
            </w:pPr>
            <w:r>
              <w:rPr>
                <w:rFonts w:ascii="Arial" w:eastAsia="Arial" w:hAnsi="Arial" w:cs="Arial"/>
                <w:sz w:val="16"/>
                <w:szCs w:val="16"/>
              </w:rPr>
              <w:t>€</w:t>
            </w:r>
            <w:r w:rsidR="00371C3E">
              <w:rPr>
                <w:rFonts w:ascii="Arial" w:eastAsia="Arial" w:hAnsi="Arial" w:cs="Arial"/>
                <w:sz w:val="16"/>
                <w:szCs w:val="16"/>
              </w:rPr>
              <w:t>14</w:t>
            </w:r>
            <w:r w:rsidR="00F3616F">
              <w:rPr>
                <w:rFonts w:ascii="Arial" w:eastAsia="Arial" w:hAnsi="Arial" w:cs="Arial"/>
                <w:sz w:val="16"/>
                <w:szCs w:val="16"/>
              </w:rPr>
              <w:t>5</w:t>
            </w:r>
            <w:r>
              <w:rPr>
                <w:rFonts w:ascii="Arial" w:eastAsia="Arial" w:hAnsi="Arial" w:cs="Arial"/>
                <w:sz w:val="16"/>
                <w:szCs w:val="16"/>
              </w:rPr>
              <w:t>,</w:t>
            </w:r>
            <w:r w:rsidR="00F3616F">
              <w:rPr>
                <w:rFonts w:ascii="Arial" w:eastAsia="Arial" w:hAnsi="Arial" w:cs="Arial"/>
                <w:sz w:val="16"/>
                <w:szCs w:val="16"/>
              </w:rPr>
              <w:t>8</w:t>
            </w:r>
            <w:r w:rsidR="00371C3E">
              <w:rPr>
                <w:rFonts w:ascii="Arial" w:eastAsia="Arial" w:hAnsi="Arial" w:cs="Arial"/>
                <w:sz w:val="16"/>
                <w:szCs w:val="16"/>
              </w:rPr>
              <w:t>00€</w:t>
            </w:r>
          </w:p>
        </w:tc>
      </w:tr>
      <w:tr w:rsidR="00371C3E" w14:paraId="079DD520" w14:textId="77777777" w:rsidTr="00FE2049">
        <w:tc>
          <w:tcPr>
            <w:tcW w:w="885" w:type="dxa"/>
            <w:vMerge/>
            <w:tcBorders>
              <w:top w:val="single" w:sz="4" w:space="0" w:color="000000"/>
              <w:right w:val="single" w:sz="4" w:space="0" w:color="000000"/>
            </w:tcBorders>
            <w:shd w:val="clear" w:color="auto" w:fill="auto"/>
          </w:tcPr>
          <w:p w14:paraId="1AE393B0" w14:textId="77777777" w:rsidR="00371C3E" w:rsidRDefault="00371C3E" w:rsidP="00F3616F">
            <w:pPr>
              <w:widowControl w:val="0"/>
              <w:pBdr>
                <w:top w:val="nil"/>
                <w:left w:val="nil"/>
                <w:bottom w:val="nil"/>
                <w:right w:val="nil"/>
                <w:between w:val="nil"/>
              </w:pBdr>
              <w:spacing w:line="276" w:lineRule="auto"/>
              <w:rPr>
                <w:rFonts w:ascii="Arial" w:eastAsia="Arial" w:hAnsi="Arial" w:cs="Arial"/>
                <w:sz w:val="16"/>
                <w:szCs w:val="16"/>
              </w:rPr>
            </w:pPr>
          </w:p>
        </w:tc>
        <w:tc>
          <w:tcPr>
            <w:tcW w:w="992" w:type="dxa"/>
            <w:vMerge/>
            <w:tcBorders>
              <w:top w:val="single" w:sz="4" w:space="0" w:color="000000"/>
              <w:left w:val="single" w:sz="4" w:space="0" w:color="000000"/>
              <w:right w:val="single" w:sz="4" w:space="0" w:color="000000"/>
            </w:tcBorders>
          </w:tcPr>
          <w:p w14:paraId="27A58C3F" w14:textId="77777777" w:rsidR="00371C3E" w:rsidRDefault="00371C3E" w:rsidP="00F3616F">
            <w:pPr>
              <w:widowControl w:val="0"/>
              <w:pBdr>
                <w:top w:val="nil"/>
                <w:left w:val="nil"/>
                <w:bottom w:val="nil"/>
                <w:right w:val="nil"/>
                <w:between w:val="nil"/>
              </w:pBdr>
              <w:spacing w:line="276" w:lineRule="auto"/>
              <w:rPr>
                <w:rFonts w:ascii="Arial" w:eastAsia="Arial" w:hAnsi="Arial" w:cs="Arial"/>
                <w:sz w:val="16"/>
                <w:szCs w:val="16"/>
              </w:rPr>
            </w:pPr>
          </w:p>
        </w:tc>
        <w:tc>
          <w:tcPr>
            <w:tcW w:w="1560" w:type="dxa"/>
            <w:tcBorders>
              <w:top w:val="single" w:sz="4" w:space="0" w:color="000000"/>
              <w:left w:val="single" w:sz="4" w:space="0" w:color="000000"/>
              <w:bottom w:val="single" w:sz="4" w:space="0" w:color="000000"/>
            </w:tcBorders>
          </w:tcPr>
          <w:p w14:paraId="15022767" w14:textId="6AA8066A" w:rsidR="00371C3E" w:rsidRDefault="0043050F" w:rsidP="00F3616F">
            <w:pPr>
              <w:pBdr>
                <w:top w:val="nil"/>
                <w:left w:val="nil"/>
                <w:bottom w:val="nil"/>
                <w:right w:val="nil"/>
                <w:between w:val="nil"/>
              </w:pBdr>
              <w:spacing w:line="276" w:lineRule="auto"/>
              <w:rPr>
                <w:rFonts w:ascii="Arial" w:eastAsia="Arial" w:hAnsi="Arial" w:cs="Arial"/>
                <w:color w:val="000000"/>
                <w:sz w:val="16"/>
                <w:szCs w:val="16"/>
              </w:rPr>
            </w:pPr>
            <w:proofErr w:type="gramStart"/>
            <w:r w:rsidRPr="0043050F">
              <w:rPr>
                <w:rFonts w:ascii="Arial" w:eastAsia="Arial" w:hAnsi="Arial" w:cs="Arial"/>
                <w:color w:val="000000"/>
                <w:sz w:val="16"/>
                <w:szCs w:val="16"/>
                <w:lang w:val="en-US"/>
              </w:rPr>
              <w:t>Amount</w:t>
            </w:r>
            <w:proofErr w:type="gramEnd"/>
            <w:r w:rsidRPr="0043050F">
              <w:rPr>
                <w:rFonts w:ascii="Arial" w:eastAsia="Arial" w:hAnsi="Arial" w:cs="Arial"/>
                <w:color w:val="000000"/>
                <w:sz w:val="16"/>
                <w:szCs w:val="16"/>
                <w:lang w:val="en-US"/>
              </w:rPr>
              <w:t xml:space="preserve"> of donated resources</w:t>
            </w:r>
          </w:p>
        </w:tc>
        <w:tc>
          <w:tcPr>
            <w:tcW w:w="1417" w:type="dxa"/>
            <w:tcBorders>
              <w:top w:val="single" w:sz="4" w:space="0" w:color="000000"/>
              <w:bottom w:val="single" w:sz="4" w:space="0" w:color="000000"/>
            </w:tcBorders>
          </w:tcPr>
          <w:p w14:paraId="0EAE5E15" w14:textId="4B94858E" w:rsidR="00371C3E" w:rsidRDefault="00D30257" w:rsidP="00F3616F">
            <w:pPr>
              <w:spacing w:line="276" w:lineRule="auto"/>
              <w:jc w:val="center"/>
              <w:rPr>
                <w:rFonts w:ascii="Arial" w:eastAsia="Arial" w:hAnsi="Arial" w:cs="Arial"/>
                <w:sz w:val="16"/>
                <w:szCs w:val="16"/>
              </w:rPr>
            </w:pPr>
            <w:r>
              <w:rPr>
                <w:rFonts w:ascii="Arial" w:eastAsia="Arial" w:hAnsi="Arial" w:cs="Arial"/>
                <w:sz w:val="16"/>
                <w:szCs w:val="16"/>
              </w:rPr>
              <w:t>€</w:t>
            </w:r>
            <w:r w:rsidR="00371C3E">
              <w:rPr>
                <w:rFonts w:ascii="Arial" w:eastAsia="Arial" w:hAnsi="Arial" w:cs="Arial"/>
                <w:sz w:val="16"/>
                <w:szCs w:val="16"/>
              </w:rPr>
              <w:t>145</w:t>
            </w:r>
            <w:r>
              <w:rPr>
                <w:rFonts w:ascii="Arial" w:eastAsia="Arial" w:hAnsi="Arial" w:cs="Arial"/>
                <w:sz w:val="16"/>
                <w:szCs w:val="16"/>
              </w:rPr>
              <w:t>,</w:t>
            </w:r>
            <w:r w:rsidR="00371C3E">
              <w:rPr>
                <w:rFonts w:ascii="Arial" w:eastAsia="Arial" w:hAnsi="Arial" w:cs="Arial"/>
                <w:sz w:val="16"/>
                <w:szCs w:val="16"/>
              </w:rPr>
              <w:t>800</w:t>
            </w:r>
          </w:p>
        </w:tc>
        <w:tc>
          <w:tcPr>
            <w:tcW w:w="1701" w:type="dxa"/>
            <w:tcBorders>
              <w:top w:val="single" w:sz="4" w:space="0" w:color="000000"/>
              <w:bottom w:val="single" w:sz="4" w:space="0" w:color="000000"/>
            </w:tcBorders>
          </w:tcPr>
          <w:p w14:paraId="705D37B5" w14:textId="77777777" w:rsidR="00371C3E" w:rsidRDefault="00371C3E" w:rsidP="00F3616F">
            <w:pPr>
              <w:spacing w:line="276" w:lineRule="auto"/>
              <w:ind w:right="33"/>
              <w:jc w:val="center"/>
              <w:rPr>
                <w:rFonts w:ascii="Arial" w:eastAsia="Arial" w:hAnsi="Arial" w:cs="Arial"/>
                <w:sz w:val="16"/>
                <w:szCs w:val="16"/>
              </w:rPr>
            </w:pPr>
          </w:p>
        </w:tc>
        <w:tc>
          <w:tcPr>
            <w:tcW w:w="1843" w:type="dxa"/>
            <w:tcBorders>
              <w:top w:val="single" w:sz="4" w:space="0" w:color="000000"/>
              <w:bottom w:val="single" w:sz="4" w:space="0" w:color="000000"/>
            </w:tcBorders>
          </w:tcPr>
          <w:p w14:paraId="59919B93" w14:textId="77777777" w:rsidR="0043050F" w:rsidRDefault="0043050F" w:rsidP="0043050F">
            <w:proofErr w:type="spellStart"/>
            <w:r>
              <w:rPr>
                <w:rFonts w:ascii="Arial" w:hAnsi="Arial" w:cs="Arial"/>
                <w:sz w:val="17"/>
                <w:szCs w:val="17"/>
              </w:rPr>
              <w:t>Commercial</w:t>
            </w:r>
            <w:proofErr w:type="spellEnd"/>
            <w:r>
              <w:rPr>
                <w:rFonts w:ascii="Arial" w:hAnsi="Arial" w:cs="Arial"/>
                <w:sz w:val="17"/>
                <w:szCs w:val="17"/>
              </w:rPr>
              <w:t xml:space="preserve"> </w:t>
            </w:r>
            <w:proofErr w:type="spellStart"/>
            <w:r>
              <w:rPr>
                <w:rFonts w:ascii="Arial" w:hAnsi="Arial" w:cs="Arial"/>
                <w:sz w:val="17"/>
                <w:szCs w:val="17"/>
              </w:rPr>
              <w:t>credit</w:t>
            </w:r>
            <w:proofErr w:type="spellEnd"/>
            <w:r>
              <w:rPr>
                <w:rFonts w:ascii="Arial" w:hAnsi="Arial" w:cs="Arial"/>
                <w:sz w:val="17"/>
                <w:szCs w:val="17"/>
              </w:rPr>
              <w:t xml:space="preserve"> </w:t>
            </w:r>
            <w:proofErr w:type="spellStart"/>
            <w:r>
              <w:rPr>
                <w:rFonts w:ascii="Arial" w:hAnsi="Arial" w:cs="Arial"/>
                <w:sz w:val="17"/>
                <w:szCs w:val="17"/>
              </w:rPr>
              <w:t>interest</w:t>
            </w:r>
            <w:proofErr w:type="spellEnd"/>
            <w:r>
              <w:rPr>
                <w:rFonts w:ascii="Arial" w:hAnsi="Arial" w:cs="Arial"/>
                <w:sz w:val="17"/>
                <w:szCs w:val="17"/>
              </w:rPr>
              <w:t xml:space="preserve"> </w:t>
            </w:r>
            <w:proofErr w:type="spellStart"/>
            <w:r>
              <w:rPr>
                <w:rFonts w:ascii="Arial" w:hAnsi="Arial" w:cs="Arial"/>
                <w:sz w:val="17"/>
                <w:szCs w:val="17"/>
              </w:rPr>
              <w:t>rate</w:t>
            </w:r>
            <w:proofErr w:type="spellEnd"/>
          </w:p>
          <w:p w14:paraId="525BFFEE" w14:textId="0B5867C5" w:rsidR="00371C3E" w:rsidRDefault="00371C3E" w:rsidP="00F3616F">
            <w:pPr>
              <w:spacing w:line="276" w:lineRule="auto"/>
              <w:ind w:right="33"/>
              <w:rPr>
                <w:rFonts w:ascii="Arial" w:eastAsia="Arial" w:hAnsi="Arial" w:cs="Arial"/>
                <w:sz w:val="16"/>
                <w:szCs w:val="16"/>
              </w:rPr>
            </w:pPr>
          </w:p>
        </w:tc>
        <w:tc>
          <w:tcPr>
            <w:tcW w:w="1701" w:type="dxa"/>
            <w:tcBorders>
              <w:top w:val="single" w:sz="4" w:space="0" w:color="000000"/>
              <w:bottom w:val="single" w:sz="4" w:space="0" w:color="000000"/>
            </w:tcBorders>
          </w:tcPr>
          <w:p w14:paraId="2E761F0F" w14:textId="3F3C7C85"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2</w:t>
            </w:r>
            <w:r w:rsidR="00D30257">
              <w:rPr>
                <w:rFonts w:ascii="Arial" w:eastAsia="Arial" w:hAnsi="Arial" w:cs="Arial"/>
                <w:sz w:val="16"/>
                <w:szCs w:val="16"/>
              </w:rPr>
              <w:t>.</w:t>
            </w:r>
            <w:r>
              <w:rPr>
                <w:rFonts w:ascii="Arial" w:eastAsia="Arial" w:hAnsi="Arial" w:cs="Arial"/>
                <w:sz w:val="16"/>
                <w:szCs w:val="16"/>
              </w:rPr>
              <w:t>346 %</w:t>
            </w:r>
          </w:p>
        </w:tc>
        <w:tc>
          <w:tcPr>
            <w:tcW w:w="1134" w:type="dxa"/>
            <w:tcBorders>
              <w:top w:val="single" w:sz="4" w:space="0" w:color="000000"/>
              <w:bottom w:val="single" w:sz="4" w:space="0" w:color="000000"/>
            </w:tcBorders>
          </w:tcPr>
          <w:p w14:paraId="049254E0" w14:textId="27A05E17"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2</w:t>
            </w:r>
            <w:r w:rsidR="00D30257">
              <w:rPr>
                <w:rFonts w:ascii="Arial" w:eastAsia="Arial" w:hAnsi="Arial" w:cs="Arial"/>
                <w:sz w:val="16"/>
                <w:szCs w:val="16"/>
              </w:rPr>
              <w:t>.</w:t>
            </w:r>
            <w:r>
              <w:rPr>
                <w:rFonts w:ascii="Arial" w:eastAsia="Arial" w:hAnsi="Arial" w:cs="Arial"/>
                <w:sz w:val="16"/>
                <w:szCs w:val="16"/>
              </w:rPr>
              <w:t>346 %</w:t>
            </w:r>
          </w:p>
        </w:tc>
        <w:tc>
          <w:tcPr>
            <w:tcW w:w="1559" w:type="dxa"/>
            <w:tcBorders>
              <w:top w:val="single" w:sz="4" w:space="0" w:color="000000"/>
              <w:bottom w:val="single" w:sz="4" w:space="0" w:color="000000"/>
            </w:tcBorders>
          </w:tcPr>
          <w:p w14:paraId="7CCEC15B" w14:textId="2A4E092A" w:rsidR="00371C3E" w:rsidRPr="00951BB6" w:rsidRDefault="00951BB6" w:rsidP="00F3616F">
            <w:pPr>
              <w:rPr>
                <w:rFonts w:ascii="Arial" w:eastAsia="Arial" w:hAnsi="Arial" w:cs="Arial"/>
                <w:sz w:val="16"/>
                <w:szCs w:val="16"/>
                <w:lang w:val="en-US"/>
              </w:rPr>
            </w:pPr>
            <w:r w:rsidRPr="00951BB6">
              <w:rPr>
                <w:rFonts w:ascii="Arial" w:eastAsia="Arial" w:hAnsi="Arial" w:cs="Arial"/>
                <w:sz w:val="16"/>
                <w:szCs w:val="16"/>
                <w:lang w:val="en-US"/>
              </w:rPr>
              <w:t>Maximum APR of the ICO Commercial Credit line</w:t>
            </w:r>
            <w:r>
              <w:rPr>
                <w:rFonts w:ascii="Arial" w:eastAsia="Arial" w:hAnsi="Arial" w:cs="Arial"/>
                <w:sz w:val="16"/>
                <w:szCs w:val="16"/>
                <w:lang w:val="en-US"/>
              </w:rPr>
              <w:t xml:space="preserve"> </w:t>
            </w:r>
            <w:r w:rsidRPr="00951BB6">
              <w:rPr>
                <w:rFonts w:ascii="Arial" w:eastAsia="Arial" w:hAnsi="Arial" w:cs="Arial"/>
                <w:sz w:val="16"/>
                <w:szCs w:val="16"/>
                <w:lang w:val="en-US"/>
              </w:rPr>
              <w:t>effective from 11/30/2020 to 12/06/2020</w:t>
            </w:r>
          </w:p>
        </w:tc>
        <w:tc>
          <w:tcPr>
            <w:tcW w:w="1559" w:type="dxa"/>
            <w:tcBorders>
              <w:top w:val="single" w:sz="4" w:space="0" w:color="000000"/>
              <w:bottom w:val="single" w:sz="4" w:space="0" w:color="000000"/>
            </w:tcBorders>
          </w:tcPr>
          <w:p w14:paraId="22DCB1CD" w14:textId="6D877B4E" w:rsidR="00371C3E" w:rsidRDefault="00D30257" w:rsidP="00F3616F">
            <w:pPr>
              <w:spacing w:line="276" w:lineRule="auto"/>
              <w:jc w:val="center"/>
              <w:rPr>
                <w:rFonts w:ascii="Arial" w:eastAsia="Arial" w:hAnsi="Arial" w:cs="Arial"/>
                <w:sz w:val="16"/>
                <w:szCs w:val="16"/>
              </w:rPr>
            </w:pPr>
            <w:r>
              <w:rPr>
                <w:rFonts w:ascii="Arial" w:eastAsia="Arial" w:hAnsi="Arial" w:cs="Arial"/>
                <w:sz w:val="16"/>
                <w:szCs w:val="16"/>
              </w:rPr>
              <w:t>€</w:t>
            </w:r>
            <w:r w:rsidR="00371C3E">
              <w:rPr>
                <w:rFonts w:ascii="Arial" w:eastAsia="Arial" w:hAnsi="Arial" w:cs="Arial"/>
                <w:sz w:val="16"/>
                <w:szCs w:val="16"/>
              </w:rPr>
              <w:t>3</w:t>
            </w:r>
            <w:r>
              <w:rPr>
                <w:rFonts w:ascii="Arial" w:eastAsia="Arial" w:hAnsi="Arial" w:cs="Arial"/>
                <w:sz w:val="16"/>
                <w:szCs w:val="16"/>
              </w:rPr>
              <w:t>,</w:t>
            </w:r>
            <w:r w:rsidR="00371C3E">
              <w:rPr>
                <w:rFonts w:ascii="Arial" w:eastAsia="Arial" w:hAnsi="Arial" w:cs="Arial"/>
                <w:sz w:val="16"/>
                <w:szCs w:val="16"/>
              </w:rPr>
              <w:t>420</w:t>
            </w:r>
            <w:r>
              <w:rPr>
                <w:rFonts w:ascii="Arial" w:eastAsia="Arial" w:hAnsi="Arial" w:cs="Arial"/>
                <w:sz w:val="16"/>
                <w:szCs w:val="16"/>
              </w:rPr>
              <w:t>.</w:t>
            </w:r>
            <w:r w:rsidR="00371C3E">
              <w:rPr>
                <w:rFonts w:ascii="Arial" w:eastAsia="Arial" w:hAnsi="Arial" w:cs="Arial"/>
                <w:sz w:val="16"/>
                <w:szCs w:val="16"/>
              </w:rPr>
              <w:t>47</w:t>
            </w:r>
          </w:p>
        </w:tc>
      </w:tr>
      <w:tr w:rsidR="00371C3E" w14:paraId="4975AE22" w14:textId="77777777" w:rsidTr="00FE2049">
        <w:tc>
          <w:tcPr>
            <w:tcW w:w="885" w:type="dxa"/>
            <w:tcBorders>
              <w:top w:val="single" w:sz="4" w:space="0" w:color="000000"/>
              <w:bottom w:val="single" w:sz="12" w:space="0" w:color="000000"/>
              <w:right w:val="single" w:sz="4" w:space="0" w:color="000000"/>
            </w:tcBorders>
            <w:shd w:val="clear" w:color="auto" w:fill="auto"/>
          </w:tcPr>
          <w:p w14:paraId="4D05E352" w14:textId="2CAF6B23" w:rsidR="00371C3E" w:rsidRDefault="00613509" w:rsidP="00F3616F">
            <w:pPr>
              <w:spacing w:line="276" w:lineRule="auto"/>
              <w:rPr>
                <w:rFonts w:ascii="Arial" w:eastAsia="Arial" w:hAnsi="Arial" w:cs="Arial"/>
                <w:b/>
                <w:i/>
                <w:sz w:val="16"/>
                <w:szCs w:val="16"/>
              </w:rPr>
            </w:pPr>
            <w:r w:rsidRPr="00613509">
              <w:rPr>
                <w:rFonts w:ascii="Arial" w:eastAsia="Arial" w:hAnsi="Arial" w:cs="Arial"/>
                <w:b/>
                <w:i/>
                <w:sz w:val="16"/>
                <w:szCs w:val="16"/>
                <w:lang w:val="en-US"/>
              </w:rPr>
              <w:t>Local consumption</w:t>
            </w:r>
          </w:p>
        </w:tc>
        <w:tc>
          <w:tcPr>
            <w:tcW w:w="992" w:type="dxa"/>
            <w:tcBorders>
              <w:top w:val="single" w:sz="4" w:space="0" w:color="000000"/>
              <w:left w:val="single" w:sz="4" w:space="0" w:color="000000"/>
              <w:bottom w:val="single" w:sz="12" w:space="0" w:color="000000"/>
              <w:right w:val="single" w:sz="4" w:space="0" w:color="000000"/>
            </w:tcBorders>
          </w:tcPr>
          <w:p w14:paraId="75EEB18E" w14:textId="4EFC83E3" w:rsidR="00371C3E" w:rsidRDefault="0043050F" w:rsidP="00F3616F">
            <w:pPr>
              <w:spacing w:line="276" w:lineRule="auto"/>
              <w:ind w:left="33"/>
              <w:rPr>
                <w:rFonts w:ascii="Arial" w:eastAsia="Arial" w:hAnsi="Arial" w:cs="Arial"/>
                <w:sz w:val="16"/>
                <w:szCs w:val="16"/>
              </w:rPr>
            </w:pPr>
            <w:proofErr w:type="spellStart"/>
            <w:r>
              <w:rPr>
                <w:rFonts w:ascii="Arial" w:eastAsia="Arial" w:hAnsi="Arial" w:cs="Arial"/>
                <w:sz w:val="16"/>
                <w:szCs w:val="16"/>
              </w:rPr>
              <w:t>Institutions</w:t>
            </w:r>
            <w:proofErr w:type="spellEnd"/>
          </w:p>
        </w:tc>
        <w:tc>
          <w:tcPr>
            <w:tcW w:w="1560" w:type="dxa"/>
            <w:tcBorders>
              <w:top w:val="single" w:sz="4" w:space="0" w:color="000000"/>
              <w:left w:val="single" w:sz="4" w:space="0" w:color="000000"/>
              <w:bottom w:val="single" w:sz="12" w:space="0" w:color="000000"/>
            </w:tcBorders>
          </w:tcPr>
          <w:p w14:paraId="611E7C96" w14:textId="763EF026" w:rsidR="00371C3E" w:rsidRPr="0043050F" w:rsidRDefault="0043050F" w:rsidP="00F3616F">
            <w:pPr>
              <w:pBdr>
                <w:top w:val="nil"/>
                <w:left w:val="nil"/>
                <w:bottom w:val="nil"/>
                <w:right w:val="nil"/>
                <w:between w:val="nil"/>
              </w:pBdr>
              <w:spacing w:line="276" w:lineRule="auto"/>
              <w:rPr>
                <w:rFonts w:ascii="Arial" w:eastAsia="Arial" w:hAnsi="Arial" w:cs="Arial"/>
                <w:color w:val="000000"/>
                <w:sz w:val="16"/>
                <w:szCs w:val="16"/>
                <w:lang w:val="en-US"/>
              </w:rPr>
            </w:pPr>
            <w:r w:rsidRPr="0043050F">
              <w:rPr>
                <w:rFonts w:ascii="Arial" w:eastAsia="Arial" w:hAnsi="Arial" w:cs="Arial"/>
                <w:color w:val="000000"/>
                <w:sz w:val="16"/>
                <w:szCs w:val="16"/>
                <w:lang w:val="en-US"/>
              </w:rPr>
              <w:t>Savings in the carbon footprint of transporting fruit and vegetables purchased by customers</w:t>
            </w:r>
            <w:r w:rsidRPr="0043050F">
              <w:rPr>
                <w:rFonts w:ascii="Arial" w:eastAsia="Arial" w:hAnsi="Arial" w:cs="Arial"/>
                <w:color w:val="000000"/>
                <w:sz w:val="16"/>
                <w:szCs w:val="16"/>
                <w:vertAlign w:val="superscript"/>
                <w:lang w:val="en-US"/>
              </w:rPr>
              <w:t xml:space="preserve"> </w:t>
            </w:r>
            <w:r w:rsidR="00371C3E" w:rsidRPr="0043050F">
              <w:rPr>
                <w:rFonts w:ascii="Arial" w:eastAsia="Arial" w:hAnsi="Arial" w:cs="Arial"/>
                <w:color w:val="000000"/>
                <w:sz w:val="16"/>
                <w:szCs w:val="16"/>
                <w:vertAlign w:val="superscript"/>
                <w:lang w:val="en-US"/>
              </w:rPr>
              <w:t>(4), (5), (6)</w:t>
            </w:r>
          </w:p>
        </w:tc>
        <w:tc>
          <w:tcPr>
            <w:tcW w:w="1417" w:type="dxa"/>
            <w:tcBorders>
              <w:top w:val="single" w:sz="4" w:space="0" w:color="000000"/>
              <w:bottom w:val="single" w:sz="12" w:space="0" w:color="000000"/>
            </w:tcBorders>
          </w:tcPr>
          <w:p w14:paraId="699E64D3" w14:textId="62BF1879"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698</w:t>
            </w:r>
            <w:r w:rsidR="00D30257">
              <w:rPr>
                <w:rFonts w:ascii="Arial" w:eastAsia="Arial" w:hAnsi="Arial" w:cs="Arial"/>
                <w:sz w:val="16"/>
                <w:szCs w:val="16"/>
              </w:rPr>
              <w:t>.</w:t>
            </w:r>
            <w:r>
              <w:rPr>
                <w:rFonts w:ascii="Arial" w:eastAsia="Arial" w:hAnsi="Arial" w:cs="Arial"/>
                <w:sz w:val="16"/>
                <w:szCs w:val="16"/>
              </w:rPr>
              <w:t>15 Ton CO</w:t>
            </w:r>
            <w:r>
              <w:rPr>
                <w:rFonts w:ascii="Arial" w:eastAsia="Arial" w:hAnsi="Arial" w:cs="Arial"/>
                <w:sz w:val="16"/>
                <w:szCs w:val="16"/>
                <w:vertAlign w:val="subscript"/>
              </w:rPr>
              <w:t>2</w:t>
            </w:r>
          </w:p>
        </w:tc>
        <w:tc>
          <w:tcPr>
            <w:tcW w:w="1701" w:type="dxa"/>
            <w:tcBorders>
              <w:top w:val="single" w:sz="4" w:space="0" w:color="000000"/>
              <w:bottom w:val="single" w:sz="12" w:space="0" w:color="000000"/>
            </w:tcBorders>
          </w:tcPr>
          <w:p w14:paraId="7C673195" w14:textId="77777777" w:rsidR="00371C3E" w:rsidRDefault="00371C3E" w:rsidP="00F3616F">
            <w:pPr>
              <w:spacing w:line="276" w:lineRule="auto"/>
              <w:ind w:right="33"/>
              <w:jc w:val="center"/>
              <w:rPr>
                <w:rFonts w:ascii="Arial" w:eastAsia="Arial" w:hAnsi="Arial" w:cs="Arial"/>
                <w:sz w:val="16"/>
                <w:szCs w:val="16"/>
              </w:rPr>
            </w:pPr>
          </w:p>
        </w:tc>
        <w:tc>
          <w:tcPr>
            <w:tcW w:w="1843" w:type="dxa"/>
            <w:tcBorders>
              <w:top w:val="single" w:sz="4" w:space="0" w:color="000000"/>
              <w:bottom w:val="single" w:sz="12" w:space="0" w:color="000000"/>
            </w:tcBorders>
          </w:tcPr>
          <w:p w14:paraId="1AA20488" w14:textId="77777777" w:rsidR="0043050F" w:rsidRDefault="0043050F" w:rsidP="0043050F">
            <w:r>
              <w:rPr>
                <w:rFonts w:ascii="Arial" w:hAnsi="Arial" w:cs="Arial"/>
                <w:sz w:val="17"/>
                <w:szCs w:val="17"/>
              </w:rPr>
              <w:t xml:space="preserve">Social </w:t>
            </w:r>
            <w:proofErr w:type="spellStart"/>
            <w:r>
              <w:rPr>
                <w:rFonts w:ascii="Arial" w:hAnsi="Arial" w:cs="Arial"/>
                <w:sz w:val="17"/>
                <w:szCs w:val="17"/>
              </w:rPr>
              <w:t>cost</w:t>
            </w:r>
            <w:proofErr w:type="spellEnd"/>
            <w:r>
              <w:rPr>
                <w:rFonts w:ascii="Arial" w:hAnsi="Arial" w:cs="Arial"/>
                <w:sz w:val="17"/>
                <w:szCs w:val="17"/>
              </w:rPr>
              <w:t xml:space="preserve"> of </w:t>
            </w:r>
            <w:proofErr w:type="spellStart"/>
            <w:r>
              <w:rPr>
                <w:rFonts w:ascii="Arial" w:hAnsi="Arial" w:cs="Arial"/>
                <w:sz w:val="17"/>
                <w:szCs w:val="17"/>
              </w:rPr>
              <w:t>carbon</w:t>
            </w:r>
            <w:proofErr w:type="spellEnd"/>
          </w:p>
          <w:p w14:paraId="7C8EE6CA" w14:textId="2F243214" w:rsidR="00371C3E" w:rsidRDefault="00371C3E" w:rsidP="00F3616F">
            <w:pPr>
              <w:spacing w:line="276" w:lineRule="auto"/>
              <w:ind w:right="33"/>
              <w:rPr>
                <w:rFonts w:ascii="Arial" w:eastAsia="Arial" w:hAnsi="Arial" w:cs="Arial"/>
                <w:sz w:val="16"/>
                <w:szCs w:val="16"/>
              </w:rPr>
            </w:pPr>
          </w:p>
        </w:tc>
        <w:tc>
          <w:tcPr>
            <w:tcW w:w="1701" w:type="dxa"/>
            <w:tcBorders>
              <w:top w:val="single" w:sz="4" w:space="0" w:color="000000"/>
              <w:bottom w:val="single" w:sz="12" w:space="0" w:color="000000"/>
            </w:tcBorders>
          </w:tcPr>
          <w:p w14:paraId="1138C20E" w14:textId="542292DC"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40</w:t>
            </w:r>
            <w:r w:rsidR="00D30257">
              <w:rPr>
                <w:rFonts w:ascii="Arial" w:eastAsia="Arial" w:hAnsi="Arial" w:cs="Arial"/>
                <w:sz w:val="16"/>
                <w:szCs w:val="16"/>
              </w:rPr>
              <w:t>.</w:t>
            </w:r>
            <w:r>
              <w:rPr>
                <w:rFonts w:ascii="Arial" w:eastAsia="Arial" w:hAnsi="Arial" w:cs="Arial"/>
                <w:sz w:val="16"/>
                <w:szCs w:val="16"/>
              </w:rPr>
              <w:t>18 €/Ton CO</w:t>
            </w:r>
            <w:r>
              <w:rPr>
                <w:rFonts w:ascii="Arial" w:eastAsia="Arial" w:hAnsi="Arial" w:cs="Arial"/>
                <w:sz w:val="16"/>
                <w:szCs w:val="16"/>
                <w:vertAlign w:val="subscript"/>
              </w:rPr>
              <w:t>2</w:t>
            </w:r>
            <w:r>
              <w:rPr>
                <w:rFonts w:ascii="Arial" w:eastAsia="Arial" w:hAnsi="Arial" w:cs="Arial"/>
                <w:sz w:val="16"/>
                <w:szCs w:val="16"/>
              </w:rPr>
              <w:t xml:space="preserve"> – 158</w:t>
            </w:r>
            <w:r w:rsidR="00D30257">
              <w:rPr>
                <w:rFonts w:ascii="Arial" w:eastAsia="Arial" w:hAnsi="Arial" w:cs="Arial"/>
                <w:sz w:val="16"/>
                <w:szCs w:val="16"/>
              </w:rPr>
              <w:t>.</w:t>
            </w:r>
            <w:r>
              <w:rPr>
                <w:rFonts w:ascii="Arial" w:eastAsia="Arial" w:hAnsi="Arial" w:cs="Arial"/>
                <w:sz w:val="16"/>
                <w:szCs w:val="16"/>
              </w:rPr>
              <w:t>04 €/Ton CO</w:t>
            </w:r>
            <w:r>
              <w:rPr>
                <w:rFonts w:ascii="Arial" w:eastAsia="Arial" w:hAnsi="Arial" w:cs="Arial"/>
                <w:sz w:val="16"/>
                <w:szCs w:val="16"/>
                <w:vertAlign w:val="subscript"/>
              </w:rPr>
              <w:t>2</w:t>
            </w:r>
          </w:p>
        </w:tc>
        <w:tc>
          <w:tcPr>
            <w:tcW w:w="1134" w:type="dxa"/>
            <w:tcBorders>
              <w:top w:val="single" w:sz="4" w:space="0" w:color="000000"/>
              <w:bottom w:val="single" w:sz="12" w:space="0" w:color="000000"/>
            </w:tcBorders>
          </w:tcPr>
          <w:p w14:paraId="49795180" w14:textId="4D24FE18" w:rsidR="00371C3E" w:rsidRDefault="00371C3E" w:rsidP="00F3616F">
            <w:pPr>
              <w:spacing w:line="276" w:lineRule="auto"/>
              <w:jc w:val="center"/>
              <w:rPr>
                <w:rFonts w:ascii="Arial" w:eastAsia="Arial" w:hAnsi="Arial" w:cs="Arial"/>
                <w:sz w:val="16"/>
                <w:szCs w:val="16"/>
              </w:rPr>
            </w:pPr>
            <w:r>
              <w:rPr>
                <w:rFonts w:ascii="Arial" w:eastAsia="Arial" w:hAnsi="Arial" w:cs="Arial"/>
                <w:sz w:val="16"/>
                <w:szCs w:val="16"/>
              </w:rPr>
              <w:t>99</w:t>
            </w:r>
            <w:r w:rsidR="00D30257">
              <w:rPr>
                <w:rFonts w:ascii="Arial" w:eastAsia="Arial" w:hAnsi="Arial" w:cs="Arial"/>
                <w:sz w:val="16"/>
                <w:szCs w:val="16"/>
              </w:rPr>
              <w:t>.</w:t>
            </w:r>
            <w:r>
              <w:rPr>
                <w:rFonts w:ascii="Arial" w:eastAsia="Arial" w:hAnsi="Arial" w:cs="Arial"/>
                <w:sz w:val="16"/>
                <w:szCs w:val="16"/>
              </w:rPr>
              <w:t>11 €/Ton CO</w:t>
            </w:r>
            <w:r>
              <w:rPr>
                <w:rFonts w:ascii="Arial" w:eastAsia="Arial" w:hAnsi="Arial" w:cs="Arial"/>
                <w:sz w:val="16"/>
                <w:szCs w:val="16"/>
                <w:vertAlign w:val="subscript"/>
              </w:rPr>
              <w:t>2</w:t>
            </w:r>
          </w:p>
        </w:tc>
        <w:tc>
          <w:tcPr>
            <w:tcW w:w="1559" w:type="dxa"/>
            <w:tcBorders>
              <w:top w:val="single" w:sz="4" w:space="0" w:color="000000"/>
              <w:bottom w:val="single" w:sz="12" w:space="0" w:color="000000"/>
            </w:tcBorders>
          </w:tcPr>
          <w:p w14:paraId="4E38811A" w14:textId="77777777" w:rsidR="00371C3E" w:rsidRDefault="00371C3E" w:rsidP="00F3616F">
            <w:pPr>
              <w:rPr>
                <w:rFonts w:ascii="Arial" w:eastAsia="Arial" w:hAnsi="Arial" w:cs="Arial"/>
                <w:sz w:val="16"/>
                <w:szCs w:val="16"/>
              </w:rPr>
            </w:pPr>
            <w:r>
              <w:rPr>
                <w:rFonts w:ascii="Arial" w:eastAsia="Arial" w:hAnsi="Arial" w:cs="Arial"/>
                <w:sz w:val="16"/>
                <w:szCs w:val="16"/>
              </w:rPr>
              <w:t>García Pérez (2019)</w:t>
            </w:r>
          </w:p>
          <w:p w14:paraId="68BDA7F9" w14:textId="5D498F29" w:rsidR="00371C3E" w:rsidRDefault="00951BB6" w:rsidP="00F3616F">
            <w:pPr>
              <w:rPr>
                <w:rFonts w:ascii="Arial" w:eastAsia="Arial" w:hAnsi="Arial" w:cs="Arial"/>
                <w:sz w:val="16"/>
                <w:szCs w:val="16"/>
              </w:rPr>
            </w:pPr>
            <w:r>
              <w:rPr>
                <w:rFonts w:ascii="Arial" w:eastAsia="Arial" w:hAnsi="Arial" w:cs="Arial"/>
                <w:sz w:val="16"/>
                <w:szCs w:val="16"/>
              </w:rPr>
              <w:t xml:space="preserve">Exchange </w:t>
            </w:r>
            <w:proofErr w:type="spellStart"/>
            <w:r>
              <w:rPr>
                <w:rFonts w:ascii="Arial" w:eastAsia="Arial" w:hAnsi="Arial" w:cs="Arial"/>
                <w:sz w:val="16"/>
                <w:szCs w:val="16"/>
              </w:rPr>
              <w:t>rate</w:t>
            </w:r>
            <w:proofErr w:type="spellEnd"/>
            <w:r w:rsidR="00371C3E">
              <w:rPr>
                <w:rFonts w:ascii="Arial" w:eastAsia="Arial" w:hAnsi="Arial" w:cs="Arial"/>
                <w:sz w:val="16"/>
                <w:szCs w:val="16"/>
              </w:rPr>
              <w:t xml:space="preserve"> €/$ Banco de España (2019)</w:t>
            </w:r>
          </w:p>
        </w:tc>
        <w:tc>
          <w:tcPr>
            <w:tcW w:w="1559" w:type="dxa"/>
            <w:tcBorders>
              <w:top w:val="single" w:sz="4" w:space="0" w:color="000000"/>
              <w:bottom w:val="single" w:sz="12" w:space="0" w:color="000000"/>
            </w:tcBorders>
          </w:tcPr>
          <w:p w14:paraId="4EE1DA04" w14:textId="4722CF33" w:rsidR="00371C3E" w:rsidRDefault="00D30257" w:rsidP="00F3616F">
            <w:pPr>
              <w:spacing w:line="276" w:lineRule="auto"/>
              <w:jc w:val="center"/>
              <w:rPr>
                <w:rFonts w:ascii="Arial" w:eastAsia="Arial" w:hAnsi="Arial" w:cs="Arial"/>
                <w:sz w:val="16"/>
                <w:szCs w:val="16"/>
              </w:rPr>
            </w:pPr>
            <w:r>
              <w:rPr>
                <w:rFonts w:ascii="Arial" w:eastAsia="Arial" w:hAnsi="Arial" w:cs="Arial"/>
                <w:sz w:val="16"/>
                <w:szCs w:val="16"/>
              </w:rPr>
              <w:t>€</w:t>
            </w:r>
            <w:r w:rsidR="00371C3E">
              <w:rPr>
                <w:rFonts w:ascii="Arial" w:eastAsia="Arial" w:hAnsi="Arial" w:cs="Arial"/>
                <w:sz w:val="16"/>
                <w:szCs w:val="16"/>
              </w:rPr>
              <w:t>69</w:t>
            </w:r>
            <w:r>
              <w:rPr>
                <w:rFonts w:ascii="Arial" w:eastAsia="Arial" w:hAnsi="Arial" w:cs="Arial"/>
                <w:sz w:val="16"/>
                <w:szCs w:val="16"/>
              </w:rPr>
              <w:t>,</w:t>
            </w:r>
            <w:r w:rsidR="00371C3E">
              <w:rPr>
                <w:rFonts w:ascii="Arial" w:eastAsia="Arial" w:hAnsi="Arial" w:cs="Arial"/>
                <w:sz w:val="16"/>
                <w:szCs w:val="16"/>
              </w:rPr>
              <w:t>191</w:t>
            </w:r>
            <w:r>
              <w:rPr>
                <w:rFonts w:ascii="Arial" w:eastAsia="Arial" w:hAnsi="Arial" w:cs="Arial"/>
                <w:sz w:val="16"/>
                <w:szCs w:val="16"/>
              </w:rPr>
              <w:t>.</w:t>
            </w:r>
            <w:r w:rsidR="00371C3E">
              <w:rPr>
                <w:rFonts w:ascii="Arial" w:eastAsia="Arial" w:hAnsi="Arial" w:cs="Arial"/>
                <w:sz w:val="16"/>
                <w:szCs w:val="16"/>
              </w:rPr>
              <w:t>85</w:t>
            </w:r>
          </w:p>
        </w:tc>
      </w:tr>
    </w:tbl>
    <w:p w14:paraId="75112122" w14:textId="77777777" w:rsidR="0043050F" w:rsidRPr="0043050F" w:rsidRDefault="0043050F" w:rsidP="0043050F">
      <w:pPr>
        <w:ind w:left="-284" w:right="-173"/>
        <w:jc w:val="both"/>
        <w:rPr>
          <w:rFonts w:ascii="Arial" w:eastAsia="Arial" w:hAnsi="Arial" w:cs="Arial"/>
          <w:sz w:val="16"/>
          <w:szCs w:val="16"/>
          <w:lang w:val="en-US"/>
        </w:rPr>
      </w:pPr>
      <w:r w:rsidRPr="0043050F">
        <w:rPr>
          <w:rFonts w:ascii="Arial" w:eastAsia="Arial" w:hAnsi="Arial" w:cs="Arial"/>
          <w:sz w:val="16"/>
          <w:szCs w:val="16"/>
          <w:lang w:val="en-US"/>
        </w:rPr>
        <w:t>(1) Estimated value, taking into account that 32.67% of general tourists, or non-gastronomic tourists, visit gastronomic markets (</w:t>
      </w:r>
      <w:proofErr w:type="spellStart"/>
      <w:r w:rsidRPr="0043050F">
        <w:rPr>
          <w:rFonts w:ascii="Arial" w:eastAsia="Arial" w:hAnsi="Arial" w:cs="Arial"/>
          <w:sz w:val="16"/>
          <w:szCs w:val="16"/>
          <w:lang w:val="en-US"/>
        </w:rPr>
        <w:t>Dinamiza</w:t>
      </w:r>
      <w:proofErr w:type="spellEnd"/>
      <w:r w:rsidRPr="0043050F">
        <w:rPr>
          <w:rFonts w:ascii="Arial" w:eastAsia="Arial" w:hAnsi="Arial" w:cs="Arial"/>
          <w:sz w:val="16"/>
          <w:szCs w:val="16"/>
          <w:lang w:val="en-US"/>
        </w:rPr>
        <w:t xml:space="preserve"> </w:t>
      </w:r>
      <w:proofErr w:type="spellStart"/>
      <w:r w:rsidRPr="0043050F">
        <w:rPr>
          <w:rFonts w:ascii="Arial" w:eastAsia="Arial" w:hAnsi="Arial" w:cs="Arial"/>
          <w:sz w:val="16"/>
          <w:szCs w:val="16"/>
          <w:lang w:val="en-US"/>
        </w:rPr>
        <w:t>Asesores</w:t>
      </w:r>
      <w:proofErr w:type="spellEnd"/>
      <w:r w:rsidRPr="0043050F">
        <w:rPr>
          <w:rFonts w:ascii="Arial" w:eastAsia="Arial" w:hAnsi="Arial" w:cs="Arial"/>
          <w:sz w:val="16"/>
          <w:szCs w:val="16"/>
          <w:lang w:val="en-US"/>
        </w:rPr>
        <w:t>, 2017: 42), and that the number of tourists staying in Santa Cruz de Tenerife in 2019 amounted to 226,221 (</w:t>
      </w:r>
      <w:proofErr w:type="spellStart"/>
      <w:r w:rsidRPr="0043050F">
        <w:rPr>
          <w:rFonts w:ascii="Arial" w:eastAsia="Arial" w:hAnsi="Arial" w:cs="Arial"/>
          <w:sz w:val="16"/>
          <w:szCs w:val="16"/>
          <w:lang w:val="en-US"/>
        </w:rPr>
        <w:t>Canarian</w:t>
      </w:r>
      <w:proofErr w:type="spellEnd"/>
      <w:r w:rsidRPr="0043050F">
        <w:rPr>
          <w:rFonts w:ascii="Arial" w:eastAsia="Arial" w:hAnsi="Arial" w:cs="Arial"/>
          <w:sz w:val="16"/>
          <w:szCs w:val="16"/>
          <w:lang w:val="en-US"/>
        </w:rPr>
        <w:t xml:space="preserve"> Statistics Institute).</w:t>
      </w:r>
    </w:p>
    <w:p w14:paraId="2D3115A1" w14:textId="3D04B2AA" w:rsidR="0043050F" w:rsidRPr="0043050F" w:rsidRDefault="0043050F" w:rsidP="0043050F">
      <w:pPr>
        <w:ind w:left="-284" w:right="-173"/>
        <w:jc w:val="both"/>
        <w:rPr>
          <w:rFonts w:ascii="Arial" w:eastAsia="Arial" w:hAnsi="Arial" w:cs="Arial"/>
          <w:sz w:val="16"/>
          <w:szCs w:val="16"/>
          <w:lang w:val="en-US"/>
        </w:rPr>
      </w:pPr>
      <w:r w:rsidRPr="0043050F">
        <w:rPr>
          <w:rFonts w:ascii="Arial" w:eastAsia="Arial" w:hAnsi="Arial" w:cs="Arial"/>
          <w:sz w:val="16"/>
          <w:szCs w:val="16"/>
          <w:lang w:val="en-US"/>
        </w:rPr>
        <w:t xml:space="preserve">(3) Dissemination projects: “III International Congress. </w:t>
      </w:r>
      <w:proofErr w:type="spellStart"/>
      <w:r w:rsidRPr="0043050F">
        <w:rPr>
          <w:rFonts w:ascii="Arial" w:eastAsia="Arial" w:hAnsi="Arial" w:cs="Arial"/>
          <w:sz w:val="16"/>
          <w:szCs w:val="16"/>
          <w:lang w:val="en-US"/>
        </w:rPr>
        <w:t>Mudéjar</w:t>
      </w:r>
      <w:proofErr w:type="spellEnd"/>
      <w:r w:rsidRPr="0043050F">
        <w:rPr>
          <w:rFonts w:ascii="Arial" w:eastAsia="Arial" w:hAnsi="Arial" w:cs="Arial"/>
          <w:sz w:val="16"/>
          <w:szCs w:val="16"/>
          <w:lang w:val="en-US"/>
        </w:rPr>
        <w:t xml:space="preserve"> world heritage “The Mudejar trades: past, present and future” (</w:t>
      </w:r>
      <w:proofErr w:type="spellStart"/>
      <w:r w:rsidRPr="0043050F">
        <w:rPr>
          <w:rFonts w:ascii="Arial" w:eastAsia="Arial" w:hAnsi="Arial" w:cs="Arial"/>
          <w:sz w:val="16"/>
          <w:szCs w:val="16"/>
          <w:lang w:val="en-US"/>
        </w:rPr>
        <w:t>Tobed</w:t>
      </w:r>
      <w:proofErr w:type="spellEnd"/>
      <w:r w:rsidRPr="0043050F">
        <w:rPr>
          <w:rFonts w:ascii="Arial" w:eastAsia="Arial" w:hAnsi="Arial" w:cs="Arial"/>
          <w:sz w:val="16"/>
          <w:szCs w:val="16"/>
          <w:lang w:val="en-US"/>
        </w:rPr>
        <w:t xml:space="preserve"> Town Hall), </w:t>
      </w:r>
      <w:proofErr w:type="gramStart"/>
      <w:r w:rsidRPr="0043050F">
        <w:rPr>
          <w:rFonts w:ascii="Arial" w:eastAsia="Arial" w:hAnsi="Arial" w:cs="Arial"/>
          <w:sz w:val="16"/>
          <w:szCs w:val="16"/>
          <w:lang w:val="en-US"/>
        </w:rPr>
        <w:t>and“ Study</w:t>
      </w:r>
      <w:proofErr w:type="gramEnd"/>
      <w:r w:rsidRPr="0043050F">
        <w:rPr>
          <w:rFonts w:ascii="Arial" w:eastAsia="Arial" w:hAnsi="Arial" w:cs="Arial"/>
          <w:sz w:val="16"/>
          <w:szCs w:val="16"/>
          <w:lang w:val="en-US"/>
        </w:rPr>
        <w:t xml:space="preserve"> and dissemination of Pastoralism in the Pyrenees-Monte </w:t>
      </w:r>
      <w:proofErr w:type="spellStart"/>
      <w:r w:rsidRPr="0043050F">
        <w:rPr>
          <w:rFonts w:ascii="Arial" w:eastAsia="Arial" w:hAnsi="Arial" w:cs="Arial"/>
          <w:sz w:val="16"/>
          <w:szCs w:val="16"/>
          <w:lang w:val="en-US"/>
        </w:rPr>
        <w:t>Perdido</w:t>
      </w:r>
      <w:proofErr w:type="spellEnd"/>
      <w:r w:rsidRPr="0043050F">
        <w:rPr>
          <w:rFonts w:ascii="Arial" w:eastAsia="Arial" w:hAnsi="Arial" w:cs="Arial"/>
          <w:sz w:val="16"/>
          <w:szCs w:val="16"/>
          <w:lang w:val="en-US"/>
        </w:rPr>
        <w:t xml:space="preserve"> IV ”(</w:t>
      </w:r>
      <w:proofErr w:type="spellStart"/>
      <w:r w:rsidRPr="0043050F">
        <w:rPr>
          <w:rFonts w:ascii="Arial" w:eastAsia="Arial" w:hAnsi="Arial" w:cs="Arial"/>
          <w:sz w:val="16"/>
          <w:szCs w:val="16"/>
          <w:lang w:val="en-US"/>
        </w:rPr>
        <w:t>Sobrarbe</w:t>
      </w:r>
      <w:proofErr w:type="spellEnd"/>
      <w:r w:rsidRPr="0043050F">
        <w:rPr>
          <w:rFonts w:ascii="Arial" w:eastAsia="Arial" w:hAnsi="Arial" w:cs="Arial"/>
          <w:sz w:val="16"/>
          <w:szCs w:val="16"/>
          <w:lang w:val="en-US"/>
        </w:rPr>
        <w:t xml:space="preserve"> region).</w:t>
      </w:r>
    </w:p>
    <w:p w14:paraId="4F179A21" w14:textId="77777777" w:rsidR="0043050F" w:rsidRPr="0043050F" w:rsidRDefault="0043050F" w:rsidP="0043050F">
      <w:pPr>
        <w:ind w:left="-284" w:right="-173"/>
        <w:jc w:val="both"/>
        <w:rPr>
          <w:rFonts w:ascii="Arial" w:eastAsia="Arial" w:hAnsi="Arial" w:cs="Arial"/>
          <w:sz w:val="16"/>
          <w:szCs w:val="16"/>
          <w:lang w:val="en-US"/>
        </w:rPr>
      </w:pPr>
      <w:r w:rsidRPr="0043050F">
        <w:rPr>
          <w:rFonts w:ascii="Arial" w:eastAsia="Arial" w:hAnsi="Arial" w:cs="Arial"/>
          <w:sz w:val="16"/>
          <w:szCs w:val="16"/>
          <w:lang w:val="en-US"/>
        </w:rPr>
        <w:t>(4) According to the Ministry of Agriculture, Livestock and Fisheries (2020), in the Canary Islands the average consumption per person in 2018 of fruits and vegetables was 87.2 kg and 50.23 kg, respectively.</w:t>
      </w:r>
    </w:p>
    <w:p w14:paraId="5780B941" w14:textId="77777777" w:rsidR="0043050F" w:rsidRPr="0043050F" w:rsidRDefault="0043050F" w:rsidP="0043050F">
      <w:pPr>
        <w:ind w:left="-284" w:right="-173"/>
        <w:jc w:val="both"/>
        <w:rPr>
          <w:rFonts w:ascii="Arial" w:eastAsia="Arial" w:hAnsi="Arial" w:cs="Arial"/>
          <w:sz w:val="16"/>
          <w:szCs w:val="16"/>
          <w:lang w:val="en-US"/>
        </w:rPr>
      </w:pPr>
      <w:r w:rsidRPr="0043050F">
        <w:rPr>
          <w:rFonts w:ascii="Arial" w:eastAsia="Arial" w:hAnsi="Arial" w:cs="Arial"/>
          <w:sz w:val="16"/>
          <w:szCs w:val="16"/>
          <w:lang w:val="en-US"/>
        </w:rPr>
        <w:t>(5) Carbon footprint of transport estimated with the calculator available at Alimentoskilometricos.org.</w:t>
      </w:r>
    </w:p>
    <w:p w14:paraId="004FE795" w14:textId="77777777" w:rsidR="0043050F" w:rsidRPr="0043050F" w:rsidRDefault="0043050F" w:rsidP="0043050F">
      <w:pPr>
        <w:ind w:left="-284" w:right="-173"/>
        <w:jc w:val="both"/>
        <w:rPr>
          <w:rFonts w:ascii="Arial" w:eastAsia="Arial" w:hAnsi="Arial" w:cs="Arial"/>
          <w:sz w:val="16"/>
          <w:szCs w:val="16"/>
          <w:lang w:val="en-US"/>
        </w:rPr>
      </w:pPr>
      <w:r w:rsidRPr="0043050F">
        <w:rPr>
          <w:rFonts w:ascii="Arial" w:eastAsia="Arial" w:hAnsi="Arial" w:cs="Arial"/>
          <w:sz w:val="16"/>
          <w:szCs w:val="16"/>
          <w:lang w:val="en-US"/>
        </w:rPr>
        <w:t xml:space="preserve">(6) The average number of clients of the Nuestra </w:t>
      </w:r>
      <w:proofErr w:type="spellStart"/>
      <w:r w:rsidRPr="0043050F">
        <w:rPr>
          <w:rFonts w:ascii="Arial" w:eastAsia="Arial" w:hAnsi="Arial" w:cs="Arial"/>
          <w:sz w:val="16"/>
          <w:szCs w:val="16"/>
          <w:lang w:val="en-US"/>
        </w:rPr>
        <w:t>Señora</w:t>
      </w:r>
      <w:proofErr w:type="spellEnd"/>
      <w:r w:rsidRPr="0043050F">
        <w:rPr>
          <w:rFonts w:ascii="Arial" w:eastAsia="Arial" w:hAnsi="Arial" w:cs="Arial"/>
          <w:sz w:val="16"/>
          <w:szCs w:val="16"/>
          <w:lang w:val="en-US"/>
        </w:rPr>
        <w:t xml:space="preserve"> de </w:t>
      </w:r>
      <w:proofErr w:type="spellStart"/>
      <w:r w:rsidRPr="0043050F">
        <w:rPr>
          <w:rFonts w:ascii="Arial" w:eastAsia="Arial" w:hAnsi="Arial" w:cs="Arial"/>
          <w:sz w:val="16"/>
          <w:szCs w:val="16"/>
          <w:lang w:val="en-US"/>
        </w:rPr>
        <w:t>África</w:t>
      </w:r>
      <w:proofErr w:type="spellEnd"/>
      <w:r w:rsidRPr="0043050F">
        <w:rPr>
          <w:rFonts w:ascii="Arial" w:eastAsia="Arial" w:hAnsi="Arial" w:cs="Arial"/>
          <w:sz w:val="16"/>
          <w:szCs w:val="16"/>
          <w:lang w:val="en-US"/>
        </w:rPr>
        <w:t xml:space="preserve"> Market is 20,384 per week, according to data from the MNSA Cooperative.</w:t>
      </w:r>
    </w:p>
    <w:p w14:paraId="189E63B1" w14:textId="679E3FDB" w:rsidR="00371C3E" w:rsidRPr="00E83DEC" w:rsidRDefault="0043050F" w:rsidP="0043050F">
      <w:pPr>
        <w:ind w:left="-284" w:right="-173"/>
        <w:jc w:val="both"/>
        <w:rPr>
          <w:rFonts w:ascii="Arial" w:eastAsia="Arial" w:hAnsi="Arial" w:cs="Arial"/>
          <w:i/>
          <w:sz w:val="16"/>
          <w:szCs w:val="16"/>
          <w:lang w:val="en-US"/>
        </w:rPr>
      </w:pPr>
      <w:r w:rsidRPr="00E83DEC">
        <w:rPr>
          <w:rFonts w:ascii="Arial" w:eastAsia="Arial" w:hAnsi="Arial" w:cs="Arial"/>
          <w:sz w:val="16"/>
          <w:szCs w:val="16"/>
          <w:lang w:val="en-US"/>
        </w:rPr>
        <w:t xml:space="preserve">Source: </w:t>
      </w:r>
      <w:r w:rsidRPr="00E83DEC">
        <w:rPr>
          <w:rFonts w:ascii="Arial" w:eastAsia="Arial" w:hAnsi="Arial" w:cs="Arial"/>
          <w:sz w:val="16"/>
          <w:szCs w:val="16"/>
          <w:lang w:val="en-US"/>
        </w:rPr>
        <w:t>Authors’ elaboration</w:t>
      </w:r>
    </w:p>
    <w:p w14:paraId="571EAFBD" w14:textId="77777777" w:rsidR="00F3616F" w:rsidRPr="00E83DEC" w:rsidRDefault="00F3616F" w:rsidP="00F3616F">
      <w:pPr>
        <w:ind w:left="-284" w:right="-173"/>
        <w:jc w:val="both"/>
        <w:rPr>
          <w:rFonts w:ascii="Arial" w:eastAsia="Arial" w:hAnsi="Arial" w:cs="Arial"/>
          <w:iCs/>
          <w:lang w:val="en-US"/>
        </w:rPr>
      </w:pPr>
    </w:p>
    <w:p w14:paraId="139C91A2" w14:textId="60F0A1B0" w:rsidR="00F3616F" w:rsidRPr="00E83DEC" w:rsidRDefault="00F3616F" w:rsidP="002500AA">
      <w:pPr>
        <w:spacing w:after="60" w:line="276" w:lineRule="auto"/>
        <w:ind w:left="-284"/>
        <w:jc w:val="both"/>
        <w:rPr>
          <w:rFonts w:ascii="Arial" w:eastAsia="Arial" w:hAnsi="Arial" w:cs="Arial"/>
          <w:iCs/>
          <w:lang w:val="en-US"/>
        </w:rPr>
      </w:pPr>
    </w:p>
    <w:p w14:paraId="3F2B1572" w14:textId="77777777" w:rsidR="00BC483C" w:rsidRPr="00E83DEC" w:rsidRDefault="00BC483C" w:rsidP="00513AC6">
      <w:pPr>
        <w:ind w:left="-284" w:right="-173"/>
        <w:jc w:val="both"/>
        <w:rPr>
          <w:rFonts w:ascii="Arial" w:eastAsia="Arial" w:hAnsi="Arial" w:cs="Arial"/>
          <w:sz w:val="16"/>
          <w:szCs w:val="16"/>
          <w:lang w:val="en-US"/>
        </w:rPr>
        <w:sectPr w:rsidR="00BC483C" w:rsidRPr="00E83DEC" w:rsidSect="00BC483C">
          <w:footerReference w:type="default" r:id="rId8"/>
          <w:pgSz w:w="16838" w:h="11906" w:orient="landscape"/>
          <w:pgMar w:top="851" w:right="1417" w:bottom="1560" w:left="1417" w:header="708" w:footer="708" w:gutter="0"/>
          <w:cols w:space="720"/>
          <w:docGrid w:linePitch="299"/>
        </w:sectPr>
      </w:pPr>
    </w:p>
    <w:p w14:paraId="6273F5E2" w14:textId="434F7B02" w:rsidR="00BC483C" w:rsidRPr="00951BB6" w:rsidRDefault="00951BB6" w:rsidP="00BC483C">
      <w:pPr>
        <w:spacing w:after="60" w:line="276" w:lineRule="auto"/>
        <w:jc w:val="both"/>
        <w:rPr>
          <w:rFonts w:ascii="Arial" w:eastAsia="Arial" w:hAnsi="Arial" w:cs="Arial"/>
          <w:lang w:val="en-US"/>
        </w:rPr>
      </w:pPr>
      <w:r w:rsidRPr="00951BB6">
        <w:rPr>
          <w:rFonts w:ascii="Arial" w:eastAsia="Arial" w:hAnsi="Arial" w:cs="Arial"/>
          <w:lang w:val="en-US"/>
        </w:rPr>
        <w:lastRenderedPageBreak/>
        <w:t>Table 6</w:t>
      </w:r>
      <w:r w:rsidR="00E83DEC">
        <w:rPr>
          <w:rFonts w:ascii="Arial" w:eastAsia="Arial" w:hAnsi="Arial" w:cs="Arial"/>
          <w:lang w:val="en-US"/>
        </w:rPr>
        <w:t>:</w:t>
      </w:r>
      <w:r w:rsidRPr="00951BB6">
        <w:rPr>
          <w:rFonts w:ascii="Arial" w:eastAsia="Arial" w:hAnsi="Arial" w:cs="Arial"/>
          <w:lang w:val="en-US"/>
        </w:rPr>
        <w:t xml:space="preserve"> Socio Economic Direct Value</w:t>
      </w:r>
    </w:p>
    <w:tbl>
      <w:tblPr>
        <w:tblW w:w="850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7"/>
        <w:gridCol w:w="4975"/>
        <w:gridCol w:w="2962"/>
      </w:tblGrid>
      <w:tr w:rsidR="00BC483C" w14:paraId="5A5FB28E" w14:textId="77777777" w:rsidTr="002A1BE2">
        <w:tc>
          <w:tcPr>
            <w:tcW w:w="5542" w:type="dxa"/>
            <w:gridSpan w:val="2"/>
            <w:tcBorders>
              <w:top w:val="single" w:sz="12" w:space="0" w:color="000000"/>
              <w:bottom w:val="single" w:sz="4" w:space="0" w:color="000000"/>
            </w:tcBorders>
            <w:shd w:val="clear" w:color="auto" w:fill="auto"/>
          </w:tcPr>
          <w:p w14:paraId="15ACC2E9" w14:textId="4A228894" w:rsidR="00BC483C" w:rsidRDefault="00951BB6" w:rsidP="002A1BE2">
            <w:pPr>
              <w:spacing w:before="60" w:after="60" w:line="276" w:lineRule="auto"/>
              <w:jc w:val="both"/>
              <w:rPr>
                <w:rFonts w:ascii="Arial" w:eastAsia="Arial" w:hAnsi="Arial" w:cs="Arial"/>
                <w:b/>
              </w:rPr>
            </w:pPr>
            <w:bookmarkStart w:id="2" w:name="_heading=h.lnxbz9" w:colFirst="0" w:colLast="0"/>
            <w:bookmarkEnd w:id="2"/>
            <w:r w:rsidRPr="00951BB6">
              <w:rPr>
                <w:rFonts w:ascii="Arial" w:eastAsia="Arial" w:hAnsi="Arial" w:cs="Arial"/>
                <w:b/>
                <w:lang w:val="en-US"/>
              </w:rPr>
              <w:t>Socio Economic Direct Value</w:t>
            </w:r>
          </w:p>
        </w:tc>
        <w:tc>
          <w:tcPr>
            <w:tcW w:w="2962" w:type="dxa"/>
            <w:tcBorders>
              <w:top w:val="single" w:sz="12" w:space="0" w:color="000000"/>
              <w:bottom w:val="single" w:sz="4" w:space="0" w:color="000000"/>
            </w:tcBorders>
            <w:shd w:val="clear" w:color="auto" w:fill="auto"/>
          </w:tcPr>
          <w:p w14:paraId="1FBE1606" w14:textId="62930385" w:rsidR="00BC483C" w:rsidRDefault="00BC483C" w:rsidP="002A1BE2">
            <w:pPr>
              <w:spacing w:before="60" w:after="60" w:line="276" w:lineRule="auto"/>
              <w:jc w:val="right"/>
              <w:rPr>
                <w:rFonts w:ascii="Arial" w:eastAsia="Arial" w:hAnsi="Arial" w:cs="Arial"/>
                <w:b/>
              </w:rPr>
            </w:pPr>
            <w:r>
              <w:rPr>
                <w:rFonts w:ascii="Arial" w:eastAsia="Arial" w:hAnsi="Arial" w:cs="Arial"/>
                <w:b/>
              </w:rPr>
              <w:t>€575,273.74</w:t>
            </w:r>
          </w:p>
        </w:tc>
      </w:tr>
      <w:tr w:rsidR="00BC483C" w14:paraId="4802EAAD" w14:textId="77777777" w:rsidTr="002A1BE2">
        <w:tc>
          <w:tcPr>
            <w:tcW w:w="5542" w:type="dxa"/>
            <w:gridSpan w:val="2"/>
            <w:tcBorders>
              <w:top w:val="single" w:sz="4" w:space="0" w:color="000000"/>
            </w:tcBorders>
            <w:shd w:val="clear" w:color="auto" w:fill="FFFFFF"/>
          </w:tcPr>
          <w:p w14:paraId="2451CB47" w14:textId="07F02AC7" w:rsidR="00BC483C" w:rsidRDefault="00951BB6" w:rsidP="00BC483C">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Added</w:t>
            </w:r>
            <w:proofErr w:type="spellEnd"/>
            <w:r>
              <w:rPr>
                <w:rFonts w:ascii="Arial" w:eastAsia="Arial" w:hAnsi="Arial" w:cs="Arial"/>
                <w:b/>
                <w:sz w:val="20"/>
                <w:szCs w:val="20"/>
              </w:rPr>
              <w:t xml:space="preserve"> and </w:t>
            </w:r>
            <w:proofErr w:type="spellStart"/>
            <w:r>
              <w:rPr>
                <w:rFonts w:ascii="Arial" w:eastAsia="Arial" w:hAnsi="Arial" w:cs="Arial"/>
                <w:b/>
                <w:sz w:val="20"/>
                <w:szCs w:val="20"/>
              </w:rPr>
              <w:t>distributed</w:t>
            </w:r>
            <w:proofErr w:type="spellEnd"/>
            <w:r>
              <w:rPr>
                <w:rFonts w:ascii="Arial" w:eastAsia="Arial" w:hAnsi="Arial" w:cs="Arial"/>
                <w:b/>
                <w:sz w:val="20"/>
                <w:szCs w:val="20"/>
              </w:rPr>
              <w:t xml:space="preserve"> </w:t>
            </w:r>
            <w:proofErr w:type="spellStart"/>
            <w:r>
              <w:rPr>
                <w:rFonts w:ascii="Arial" w:eastAsia="Arial" w:hAnsi="Arial" w:cs="Arial"/>
                <w:b/>
                <w:sz w:val="20"/>
                <w:szCs w:val="20"/>
              </w:rPr>
              <w:t>value</w:t>
            </w:r>
            <w:proofErr w:type="spellEnd"/>
          </w:p>
        </w:tc>
        <w:tc>
          <w:tcPr>
            <w:tcW w:w="2962" w:type="dxa"/>
            <w:tcBorders>
              <w:top w:val="single" w:sz="4" w:space="0" w:color="000000"/>
            </w:tcBorders>
            <w:shd w:val="clear" w:color="auto" w:fill="FFFFFF"/>
          </w:tcPr>
          <w:p w14:paraId="70F02687" w14:textId="6AADEF1E" w:rsidR="00BC483C" w:rsidRDefault="00BC483C" w:rsidP="00BC483C">
            <w:pPr>
              <w:spacing w:before="60" w:line="276" w:lineRule="auto"/>
              <w:jc w:val="right"/>
              <w:rPr>
                <w:rFonts w:ascii="Arial" w:eastAsia="Arial" w:hAnsi="Arial" w:cs="Arial"/>
                <w:b/>
                <w:sz w:val="20"/>
                <w:szCs w:val="20"/>
              </w:rPr>
            </w:pPr>
            <w:r>
              <w:rPr>
                <w:rFonts w:ascii="Arial" w:eastAsia="Arial" w:hAnsi="Arial" w:cs="Arial"/>
                <w:b/>
                <w:sz w:val="20"/>
                <w:szCs w:val="20"/>
              </w:rPr>
              <w:t>€484,195.03</w:t>
            </w:r>
          </w:p>
        </w:tc>
      </w:tr>
      <w:tr w:rsidR="00BC483C" w14:paraId="45DC45DC" w14:textId="77777777" w:rsidTr="002A1BE2">
        <w:tc>
          <w:tcPr>
            <w:tcW w:w="567" w:type="dxa"/>
          </w:tcPr>
          <w:p w14:paraId="32F1BC66" w14:textId="77777777" w:rsidR="00BC483C" w:rsidRDefault="00BC483C" w:rsidP="00BC483C">
            <w:pPr>
              <w:spacing w:line="276" w:lineRule="auto"/>
              <w:jc w:val="both"/>
              <w:rPr>
                <w:rFonts w:ascii="Arial" w:eastAsia="Arial" w:hAnsi="Arial" w:cs="Arial"/>
                <w:b/>
                <w:sz w:val="20"/>
                <w:szCs w:val="20"/>
              </w:rPr>
            </w:pPr>
          </w:p>
        </w:tc>
        <w:tc>
          <w:tcPr>
            <w:tcW w:w="4975" w:type="dxa"/>
          </w:tcPr>
          <w:p w14:paraId="7ED56ED1" w14:textId="148B8431" w:rsidR="00BC483C" w:rsidRDefault="00951BB6" w:rsidP="00BC483C">
            <w:pPr>
              <w:spacing w:line="276" w:lineRule="auto"/>
              <w:ind w:left="60"/>
              <w:jc w:val="both"/>
              <w:rPr>
                <w:rFonts w:ascii="Arial" w:eastAsia="Arial" w:hAnsi="Arial" w:cs="Arial"/>
                <w:b/>
                <w:sz w:val="20"/>
                <w:szCs w:val="20"/>
              </w:rPr>
            </w:pPr>
            <w:r>
              <w:rPr>
                <w:rFonts w:ascii="Arial" w:eastAsia="Arial" w:hAnsi="Arial" w:cs="Arial"/>
                <w:i/>
                <w:sz w:val="20"/>
                <w:szCs w:val="20"/>
              </w:rPr>
              <w:t>Net salaries</w:t>
            </w:r>
          </w:p>
        </w:tc>
        <w:tc>
          <w:tcPr>
            <w:tcW w:w="2962" w:type="dxa"/>
          </w:tcPr>
          <w:p w14:paraId="5D0938FE" w14:textId="55F19ECF"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€342,704.69</w:t>
            </w:r>
          </w:p>
        </w:tc>
      </w:tr>
      <w:tr w:rsidR="00BC483C" w14:paraId="1D4A03D3" w14:textId="77777777" w:rsidTr="002A1BE2">
        <w:tc>
          <w:tcPr>
            <w:tcW w:w="567" w:type="dxa"/>
          </w:tcPr>
          <w:p w14:paraId="2E70DDBE" w14:textId="77777777" w:rsidR="00BC483C" w:rsidRDefault="00BC483C" w:rsidP="00BC483C">
            <w:pPr>
              <w:spacing w:line="276" w:lineRule="auto"/>
              <w:jc w:val="both"/>
              <w:rPr>
                <w:rFonts w:ascii="Arial" w:eastAsia="Arial" w:hAnsi="Arial" w:cs="Arial"/>
                <w:b/>
                <w:sz w:val="20"/>
                <w:szCs w:val="20"/>
              </w:rPr>
            </w:pPr>
          </w:p>
        </w:tc>
        <w:tc>
          <w:tcPr>
            <w:tcW w:w="4975" w:type="dxa"/>
          </w:tcPr>
          <w:p w14:paraId="3AF78D2D" w14:textId="1E98D524" w:rsidR="00BC483C" w:rsidRDefault="00BC483C" w:rsidP="00BC483C">
            <w:pPr>
              <w:spacing w:line="276" w:lineRule="auto"/>
              <w:ind w:left="60"/>
              <w:jc w:val="both"/>
              <w:rPr>
                <w:rFonts w:ascii="Arial" w:eastAsia="Arial" w:hAnsi="Arial" w:cs="Arial"/>
                <w:i/>
                <w:sz w:val="20"/>
                <w:szCs w:val="20"/>
              </w:rPr>
            </w:pPr>
            <w:proofErr w:type="spellStart"/>
            <w:r>
              <w:rPr>
                <w:rFonts w:ascii="Arial" w:eastAsia="Arial" w:hAnsi="Arial" w:cs="Arial"/>
                <w:i/>
                <w:sz w:val="20"/>
                <w:szCs w:val="20"/>
              </w:rPr>
              <w:t>Dividend</w:t>
            </w:r>
            <w:r w:rsidR="00951BB6">
              <w:rPr>
                <w:rFonts w:ascii="Arial" w:eastAsia="Arial" w:hAnsi="Arial" w:cs="Arial"/>
                <w:i/>
                <w:sz w:val="20"/>
                <w:szCs w:val="20"/>
              </w:rPr>
              <w:t>s</w:t>
            </w:r>
            <w:proofErr w:type="spellEnd"/>
          </w:p>
        </w:tc>
        <w:tc>
          <w:tcPr>
            <w:tcW w:w="2962" w:type="dxa"/>
          </w:tcPr>
          <w:p w14:paraId="45EFD84E" w14:textId="3EBD9C6A"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0.00</w:t>
            </w:r>
          </w:p>
        </w:tc>
      </w:tr>
      <w:tr w:rsidR="00BC483C" w14:paraId="7692B2B3" w14:textId="77777777" w:rsidTr="002A1BE2">
        <w:tc>
          <w:tcPr>
            <w:tcW w:w="567" w:type="dxa"/>
          </w:tcPr>
          <w:p w14:paraId="3B81872D" w14:textId="77777777" w:rsidR="00BC483C" w:rsidRDefault="00BC483C" w:rsidP="00BC483C">
            <w:pPr>
              <w:spacing w:line="276" w:lineRule="auto"/>
              <w:jc w:val="both"/>
              <w:rPr>
                <w:rFonts w:ascii="Arial" w:eastAsia="Arial" w:hAnsi="Arial" w:cs="Arial"/>
                <w:b/>
                <w:sz w:val="20"/>
                <w:szCs w:val="20"/>
              </w:rPr>
            </w:pPr>
          </w:p>
        </w:tc>
        <w:tc>
          <w:tcPr>
            <w:tcW w:w="4975" w:type="dxa"/>
          </w:tcPr>
          <w:p w14:paraId="732B94CC" w14:textId="317F5595" w:rsidR="00BC483C" w:rsidRDefault="00951BB6" w:rsidP="00BC483C">
            <w:pPr>
              <w:spacing w:line="276" w:lineRule="auto"/>
              <w:ind w:left="60"/>
              <w:jc w:val="both"/>
              <w:rPr>
                <w:rFonts w:ascii="Arial" w:eastAsia="Arial" w:hAnsi="Arial" w:cs="Arial"/>
                <w:b/>
                <w:sz w:val="20"/>
                <w:szCs w:val="20"/>
              </w:rPr>
            </w:pPr>
            <w:r>
              <w:rPr>
                <w:rFonts w:ascii="Arial" w:eastAsia="Arial" w:hAnsi="Arial" w:cs="Arial"/>
                <w:i/>
                <w:sz w:val="20"/>
                <w:szCs w:val="20"/>
              </w:rPr>
              <w:t>Social Security</w:t>
            </w:r>
          </w:p>
        </w:tc>
        <w:tc>
          <w:tcPr>
            <w:tcW w:w="2962" w:type="dxa"/>
          </w:tcPr>
          <w:p w14:paraId="69F852F0" w14:textId="4BD9D37A" w:rsidR="00BC483C" w:rsidRDefault="00BC483C" w:rsidP="00BC483C">
            <w:pPr>
              <w:spacing w:line="276" w:lineRule="auto"/>
              <w:jc w:val="right"/>
              <w:rPr>
                <w:rFonts w:ascii="Arial" w:eastAsia="Arial" w:hAnsi="Arial" w:cs="Arial"/>
                <w:sz w:val="20"/>
                <w:szCs w:val="20"/>
              </w:rPr>
            </w:pPr>
            <w:bookmarkStart w:id="3" w:name="_heading=h.35nkun2" w:colFirst="0" w:colLast="0"/>
            <w:bookmarkEnd w:id="3"/>
            <w:r>
              <w:rPr>
                <w:rFonts w:ascii="Arial" w:eastAsia="Arial" w:hAnsi="Arial" w:cs="Arial"/>
                <w:sz w:val="20"/>
                <w:szCs w:val="20"/>
              </w:rPr>
              <w:t>€127,106.11</w:t>
            </w:r>
          </w:p>
        </w:tc>
      </w:tr>
      <w:tr w:rsidR="00BC483C" w14:paraId="01DE3CAC" w14:textId="77777777" w:rsidTr="002A1BE2">
        <w:trPr>
          <w:trHeight w:val="264"/>
        </w:trPr>
        <w:tc>
          <w:tcPr>
            <w:tcW w:w="567" w:type="dxa"/>
            <w:tcBorders>
              <w:bottom w:val="nil"/>
            </w:tcBorders>
          </w:tcPr>
          <w:p w14:paraId="74DE8458" w14:textId="77777777" w:rsidR="00BC483C" w:rsidRDefault="00BC483C" w:rsidP="00BC483C">
            <w:pPr>
              <w:spacing w:line="276" w:lineRule="auto"/>
              <w:jc w:val="both"/>
              <w:rPr>
                <w:rFonts w:ascii="Arial" w:eastAsia="Arial" w:hAnsi="Arial" w:cs="Arial"/>
                <w:b/>
                <w:sz w:val="20"/>
                <w:szCs w:val="20"/>
              </w:rPr>
            </w:pPr>
          </w:p>
        </w:tc>
        <w:tc>
          <w:tcPr>
            <w:tcW w:w="4975" w:type="dxa"/>
            <w:tcBorders>
              <w:bottom w:val="nil"/>
            </w:tcBorders>
          </w:tcPr>
          <w:p w14:paraId="178825F9" w14:textId="77777777" w:rsidR="00BC483C" w:rsidRDefault="00BC483C" w:rsidP="00BC483C">
            <w:pPr>
              <w:spacing w:line="276" w:lineRule="auto"/>
              <w:ind w:left="60"/>
              <w:jc w:val="both"/>
              <w:rPr>
                <w:rFonts w:ascii="Arial" w:eastAsia="Arial" w:hAnsi="Arial" w:cs="Arial"/>
                <w:b/>
                <w:sz w:val="20"/>
                <w:szCs w:val="20"/>
              </w:rPr>
            </w:pPr>
            <w:r>
              <w:rPr>
                <w:rFonts w:ascii="Arial" w:eastAsia="Arial" w:hAnsi="Arial" w:cs="Arial"/>
                <w:i/>
                <w:sz w:val="20"/>
                <w:szCs w:val="20"/>
              </w:rPr>
              <w:t>IRPF</w:t>
            </w:r>
          </w:p>
        </w:tc>
        <w:tc>
          <w:tcPr>
            <w:tcW w:w="2962" w:type="dxa"/>
            <w:tcBorders>
              <w:bottom w:val="nil"/>
            </w:tcBorders>
          </w:tcPr>
          <w:p w14:paraId="5D257AA0" w14:textId="1C9D3DC2" w:rsidR="00BC483C" w:rsidRDefault="00BC483C" w:rsidP="00BC483C">
            <w:pPr>
              <w:spacing w:line="276" w:lineRule="auto"/>
              <w:jc w:val="right"/>
              <w:rPr>
                <w:rFonts w:ascii="Arial" w:eastAsia="Arial" w:hAnsi="Arial" w:cs="Arial"/>
                <w:sz w:val="20"/>
                <w:szCs w:val="20"/>
              </w:rPr>
            </w:pPr>
            <w:bookmarkStart w:id="4" w:name="_heading=h.1ksv4uv" w:colFirst="0" w:colLast="0"/>
            <w:bookmarkEnd w:id="4"/>
            <w:r>
              <w:rPr>
                <w:rFonts w:ascii="Arial" w:eastAsia="Arial" w:hAnsi="Arial" w:cs="Arial"/>
                <w:sz w:val="20"/>
                <w:szCs w:val="20"/>
              </w:rPr>
              <w:t>€13,285.75</w:t>
            </w:r>
          </w:p>
        </w:tc>
      </w:tr>
      <w:tr w:rsidR="00BC483C" w14:paraId="46290F9A" w14:textId="77777777" w:rsidTr="002A1BE2">
        <w:tc>
          <w:tcPr>
            <w:tcW w:w="567" w:type="dxa"/>
            <w:tcBorders>
              <w:top w:val="nil"/>
              <w:bottom w:val="nil"/>
            </w:tcBorders>
          </w:tcPr>
          <w:p w14:paraId="45CA3F37" w14:textId="77777777" w:rsidR="00BC483C" w:rsidRDefault="00BC483C" w:rsidP="00BC483C">
            <w:pPr>
              <w:spacing w:line="276" w:lineRule="auto"/>
              <w:jc w:val="both"/>
              <w:rPr>
                <w:rFonts w:ascii="Arial" w:eastAsia="Arial" w:hAnsi="Arial" w:cs="Arial"/>
                <w:b/>
                <w:sz w:val="20"/>
                <w:szCs w:val="20"/>
              </w:rPr>
            </w:pPr>
          </w:p>
        </w:tc>
        <w:tc>
          <w:tcPr>
            <w:tcW w:w="4975" w:type="dxa"/>
            <w:tcBorders>
              <w:top w:val="nil"/>
              <w:bottom w:val="nil"/>
            </w:tcBorders>
          </w:tcPr>
          <w:p w14:paraId="7AE80BAD" w14:textId="212E0979" w:rsidR="00BC483C" w:rsidRDefault="00951BB6" w:rsidP="00BC483C">
            <w:pPr>
              <w:spacing w:line="276" w:lineRule="auto"/>
              <w:ind w:left="60"/>
              <w:jc w:val="both"/>
              <w:rPr>
                <w:rFonts w:ascii="Arial" w:eastAsia="Arial" w:hAnsi="Arial" w:cs="Arial"/>
                <w:b/>
                <w:sz w:val="20"/>
                <w:szCs w:val="20"/>
              </w:rPr>
            </w:pPr>
            <w:proofErr w:type="spellStart"/>
            <w:r>
              <w:rPr>
                <w:rFonts w:ascii="Arial" w:eastAsia="Arial" w:hAnsi="Arial" w:cs="Arial"/>
                <w:i/>
                <w:sz w:val="20"/>
                <w:szCs w:val="20"/>
              </w:rPr>
              <w:t>Other</w:t>
            </w:r>
            <w:proofErr w:type="spellEnd"/>
            <w:r>
              <w:rPr>
                <w:rFonts w:ascii="Arial" w:eastAsia="Arial" w:hAnsi="Arial" w:cs="Arial"/>
                <w:i/>
                <w:sz w:val="20"/>
                <w:szCs w:val="20"/>
              </w:rPr>
              <w:t xml:space="preserve"> </w:t>
            </w:r>
            <w:proofErr w:type="spellStart"/>
            <w:r>
              <w:rPr>
                <w:rFonts w:ascii="Arial" w:eastAsia="Arial" w:hAnsi="Arial" w:cs="Arial"/>
                <w:i/>
                <w:sz w:val="20"/>
                <w:szCs w:val="20"/>
              </w:rPr>
              <w:t>taxes</w:t>
            </w:r>
            <w:proofErr w:type="spellEnd"/>
          </w:p>
        </w:tc>
        <w:tc>
          <w:tcPr>
            <w:tcW w:w="2962" w:type="dxa"/>
            <w:tcBorders>
              <w:top w:val="nil"/>
              <w:bottom w:val="nil"/>
            </w:tcBorders>
          </w:tcPr>
          <w:p w14:paraId="3314F5DE" w14:textId="744ED9EC"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€18,147.68</w:t>
            </w:r>
          </w:p>
        </w:tc>
      </w:tr>
      <w:tr w:rsidR="00BC483C" w14:paraId="5C7FF485" w14:textId="77777777" w:rsidTr="002A1BE2">
        <w:tc>
          <w:tcPr>
            <w:tcW w:w="567" w:type="dxa"/>
            <w:tcBorders>
              <w:top w:val="nil"/>
              <w:bottom w:val="nil"/>
            </w:tcBorders>
          </w:tcPr>
          <w:p w14:paraId="30486B80" w14:textId="77777777" w:rsidR="00BC483C" w:rsidRDefault="00BC483C" w:rsidP="00BC483C">
            <w:pPr>
              <w:spacing w:line="276" w:lineRule="auto"/>
              <w:jc w:val="both"/>
              <w:rPr>
                <w:rFonts w:ascii="Arial" w:eastAsia="Arial" w:hAnsi="Arial" w:cs="Arial"/>
                <w:b/>
                <w:sz w:val="20"/>
                <w:szCs w:val="20"/>
              </w:rPr>
            </w:pPr>
          </w:p>
        </w:tc>
        <w:tc>
          <w:tcPr>
            <w:tcW w:w="4975" w:type="dxa"/>
            <w:tcBorders>
              <w:top w:val="nil"/>
              <w:bottom w:val="nil"/>
            </w:tcBorders>
          </w:tcPr>
          <w:p w14:paraId="6550DE32" w14:textId="77777777" w:rsidR="00BC483C" w:rsidRDefault="00BC483C" w:rsidP="00BC483C">
            <w:pPr>
              <w:spacing w:line="276" w:lineRule="auto"/>
              <w:ind w:left="60"/>
              <w:jc w:val="both"/>
              <w:rPr>
                <w:rFonts w:ascii="Arial" w:eastAsia="Arial" w:hAnsi="Arial" w:cs="Arial"/>
                <w:i/>
                <w:sz w:val="20"/>
                <w:szCs w:val="20"/>
              </w:rPr>
            </w:pPr>
            <w:r>
              <w:rPr>
                <w:rFonts w:ascii="Arial" w:eastAsia="Arial" w:hAnsi="Arial" w:cs="Arial"/>
                <w:i/>
                <w:sz w:val="20"/>
                <w:szCs w:val="20"/>
              </w:rPr>
              <w:t>IGIC</w:t>
            </w:r>
          </w:p>
        </w:tc>
        <w:tc>
          <w:tcPr>
            <w:tcW w:w="2962" w:type="dxa"/>
            <w:tcBorders>
              <w:top w:val="nil"/>
              <w:bottom w:val="nil"/>
            </w:tcBorders>
          </w:tcPr>
          <w:p w14:paraId="6A69160E" w14:textId="4868E8FD"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€-18,183.94</w:t>
            </w:r>
          </w:p>
        </w:tc>
      </w:tr>
      <w:tr w:rsidR="00BC483C" w14:paraId="28FFBCE6" w14:textId="77777777" w:rsidTr="002A1BE2">
        <w:tc>
          <w:tcPr>
            <w:tcW w:w="567" w:type="dxa"/>
            <w:tcBorders>
              <w:top w:val="nil"/>
              <w:bottom w:val="nil"/>
            </w:tcBorders>
          </w:tcPr>
          <w:p w14:paraId="33D47F90" w14:textId="77777777" w:rsidR="00BC483C" w:rsidRDefault="00BC483C" w:rsidP="00BC483C">
            <w:pPr>
              <w:spacing w:line="276" w:lineRule="auto"/>
              <w:jc w:val="both"/>
              <w:rPr>
                <w:rFonts w:ascii="Arial" w:eastAsia="Arial" w:hAnsi="Arial" w:cs="Arial"/>
                <w:b/>
                <w:sz w:val="20"/>
                <w:szCs w:val="20"/>
              </w:rPr>
            </w:pPr>
          </w:p>
        </w:tc>
        <w:tc>
          <w:tcPr>
            <w:tcW w:w="4975" w:type="dxa"/>
            <w:tcBorders>
              <w:top w:val="nil"/>
              <w:bottom w:val="nil"/>
            </w:tcBorders>
          </w:tcPr>
          <w:p w14:paraId="7A2E8AB4" w14:textId="0CD476CC" w:rsidR="00BC483C" w:rsidRDefault="00951BB6" w:rsidP="00BC483C">
            <w:pPr>
              <w:spacing w:line="276" w:lineRule="auto"/>
              <w:ind w:left="60"/>
              <w:jc w:val="both"/>
              <w:rPr>
                <w:rFonts w:ascii="Arial" w:eastAsia="Arial" w:hAnsi="Arial" w:cs="Arial"/>
                <w:i/>
                <w:sz w:val="20"/>
                <w:szCs w:val="20"/>
              </w:rPr>
            </w:pPr>
            <w:proofErr w:type="spellStart"/>
            <w:r>
              <w:rPr>
                <w:rFonts w:ascii="Arial" w:eastAsia="Arial" w:hAnsi="Arial" w:cs="Arial"/>
                <w:i/>
                <w:sz w:val="20"/>
                <w:szCs w:val="20"/>
              </w:rPr>
              <w:t>Taxes</w:t>
            </w:r>
            <w:proofErr w:type="spellEnd"/>
            <w:r>
              <w:rPr>
                <w:rFonts w:ascii="Arial" w:eastAsia="Arial" w:hAnsi="Arial" w:cs="Arial"/>
                <w:i/>
                <w:sz w:val="20"/>
                <w:szCs w:val="20"/>
              </w:rPr>
              <w:t xml:space="preserve"> </w:t>
            </w:r>
            <w:proofErr w:type="spellStart"/>
            <w:r>
              <w:rPr>
                <w:rFonts w:ascii="Arial" w:eastAsia="Arial" w:hAnsi="Arial" w:cs="Arial"/>
                <w:i/>
                <w:sz w:val="20"/>
                <w:szCs w:val="20"/>
              </w:rPr>
              <w:t>over</w:t>
            </w:r>
            <w:proofErr w:type="spellEnd"/>
            <w:r>
              <w:rPr>
                <w:rFonts w:ascii="Arial" w:eastAsia="Arial" w:hAnsi="Arial" w:cs="Arial"/>
                <w:i/>
                <w:sz w:val="20"/>
                <w:szCs w:val="20"/>
              </w:rPr>
              <w:t xml:space="preserve"> </w:t>
            </w:r>
            <w:proofErr w:type="spellStart"/>
            <w:r>
              <w:rPr>
                <w:rFonts w:ascii="Arial" w:eastAsia="Arial" w:hAnsi="Arial" w:cs="Arial"/>
                <w:i/>
                <w:sz w:val="20"/>
                <w:szCs w:val="20"/>
              </w:rPr>
              <w:t>benefits</w:t>
            </w:r>
            <w:proofErr w:type="spellEnd"/>
          </w:p>
        </w:tc>
        <w:tc>
          <w:tcPr>
            <w:tcW w:w="2962" w:type="dxa"/>
            <w:tcBorders>
              <w:top w:val="nil"/>
              <w:bottom w:val="nil"/>
            </w:tcBorders>
          </w:tcPr>
          <w:p w14:paraId="668C21F6" w14:textId="580B37B4"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€0.00</w:t>
            </w:r>
          </w:p>
        </w:tc>
      </w:tr>
      <w:tr w:rsidR="00BC483C" w14:paraId="149C37A5" w14:textId="77777777" w:rsidTr="002A1BE2">
        <w:tc>
          <w:tcPr>
            <w:tcW w:w="567" w:type="dxa"/>
            <w:tcBorders>
              <w:top w:val="nil"/>
              <w:bottom w:val="single" w:sz="4" w:space="0" w:color="000000"/>
            </w:tcBorders>
          </w:tcPr>
          <w:p w14:paraId="75FE97EC" w14:textId="77777777" w:rsidR="00BC483C" w:rsidRDefault="00BC483C" w:rsidP="00BC483C">
            <w:pPr>
              <w:spacing w:line="276" w:lineRule="auto"/>
              <w:jc w:val="both"/>
              <w:rPr>
                <w:rFonts w:ascii="Arial" w:eastAsia="Arial" w:hAnsi="Arial" w:cs="Arial"/>
                <w:b/>
                <w:sz w:val="20"/>
                <w:szCs w:val="20"/>
              </w:rPr>
            </w:pPr>
          </w:p>
        </w:tc>
        <w:tc>
          <w:tcPr>
            <w:tcW w:w="4975" w:type="dxa"/>
            <w:tcBorders>
              <w:top w:val="nil"/>
              <w:bottom w:val="single" w:sz="4" w:space="0" w:color="000000"/>
            </w:tcBorders>
          </w:tcPr>
          <w:p w14:paraId="431726CE" w14:textId="701E48C5" w:rsidR="00BC483C" w:rsidRDefault="00951BB6" w:rsidP="00BC483C">
            <w:pPr>
              <w:spacing w:line="276" w:lineRule="auto"/>
              <w:ind w:left="60"/>
              <w:jc w:val="both"/>
              <w:rPr>
                <w:rFonts w:ascii="Arial" w:eastAsia="Arial" w:hAnsi="Arial" w:cs="Arial"/>
                <w:i/>
                <w:sz w:val="20"/>
                <w:szCs w:val="20"/>
              </w:rPr>
            </w:pPr>
            <w:proofErr w:type="spellStart"/>
            <w:r>
              <w:rPr>
                <w:rFonts w:ascii="Arial" w:eastAsia="Arial" w:hAnsi="Arial" w:cs="Arial"/>
                <w:i/>
                <w:sz w:val="20"/>
                <w:szCs w:val="20"/>
              </w:rPr>
              <w:t>Financial</w:t>
            </w:r>
            <w:proofErr w:type="spellEnd"/>
            <w:r>
              <w:rPr>
                <w:rFonts w:ascii="Arial" w:eastAsia="Arial" w:hAnsi="Arial" w:cs="Arial"/>
                <w:i/>
                <w:sz w:val="20"/>
                <w:szCs w:val="20"/>
              </w:rPr>
              <w:t xml:space="preserve"> </w:t>
            </w:r>
            <w:proofErr w:type="spellStart"/>
            <w:r>
              <w:rPr>
                <w:rFonts w:ascii="Arial" w:eastAsia="Arial" w:hAnsi="Arial" w:cs="Arial"/>
                <w:i/>
                <w:sz w:val="20"/>
                <w:szCs w:val="20"/>
              </w:rPr>
              <w:t>suppliers</w:t>
            </w:r>
            <w:proofErr w:type="spellEnd"/>
          </w:p>
        </w:tc>
        <w:tc>
          <w:tcPr>
            <w:tcW w:w="2962" w:type="dxa"/>
            <w:tcBorders>
              <w:top w:val="nil"/>
              <w:bottom w:val="single" w:sz="4" w:space="0" w:color="000000"/>
            </w:tcBorders>
          </w:tcPr>
          <w:p w14:paraId="6A38803B" w14:textId="4C12E781" w:rsidR="00BC483C" w:rsidRDefault="00BC483C" w:rsidP="00BC483C">
            <w:pPr>
              <w:spacing w:line="276" w:lineRule="auto"/>
              <w:jc w:val="right"/>
              <w:rPr>
                <w:rFonts w:ascii="Arial" w:eastAsia="Arial" w:hAnsi="Arial" w:cs="Arial"/>
                <w:sz w:val="20"/>
                <w:szCs w:val="20"/>
              </w:rPr>
            </w:pPr>
            <w:bookmarkStart w:id="5" w:name="_heading=h.44sinio" w:colFirst="0" w:colLast="0"/>
            <w:bookmarkEnd w:id="5"/>
            <w:r>
              <w:rPr>
                <w:rFonts w:ascii="Arial" w:eastAsia="Arial" w:hAnsi="Arial" w:cs="Arial"/>
                <w:sz w:val="20"/>
                <w:szCs w:val="20"/>
              </w:rPr>
              <w:t>€1,134.74</w:t>
            </w:r>
          </w:p>
        </w:tc>
      </w:tr>
      <w:tr w:rsidR="00BC483C" w14:paraId="40C18334" w14:textId="77777777" w:rsidTr="002A1BE2">
        <w:tc>
          <w:tcPr>
            <w:tcW w:w="5542" w:type="dxa"/>
            <w:gridSpan w:val="2"/>
            <w:tcBorders>
              <w:top w:val="single" w:sz="4" w:space="0" w:color="000000"/>
            </w:tcBorders>
            <w:shd w:val="clear" w:color="auto" w:fill="FFFFFF"/>
          </w:tcPr>
          <w:p w14:paraId="480F711C" w14:textId="7BD02F5D" w:rsidR="00BC483C" w:rsidRDefault="00951BB6" w:rsidP="00BC483C">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Added</w:t>
            </w:r>
            <w:proofErr w:type="spellEnd"/>
            <w:r>
              <w:rPr>
                <w:rFonts w:ascii="Arial" w:eastAsia="Arial" w:hAnsi="Arial" w:cs="Arial"/>
                <w:b/>
                <w:sz w:val="20"/>
                <w:szCs w:val="20"/>
              </w:rPr>
              <w:t xml:space="preserve"> and </w:t>
            </w:r>
            <w:proofErr w:type="spellStart"/>
            <w:r>
              <w:rPr>
                <w:rFonts w:ascii="Arial" w:eastAsia="Arial" w:hAnsi="Arial" w:cs="Arial"/>
                <w:b/>
                <w:sz w:val="20"/>
                <w:szCs w:val="20"/>
              </w:rPr>
              <w:t>retained</w:t>
            </w:r>
            <w:proofErr w:type="spellEnd"/>
            <w:r>
              <w:rPr>
                <w:rFonts w:ascii="Arial" w:eastAsia="Arial" w:hAnsi="Arial" w:cs="Arial"/>
                <w:b/>
                <w:sz w:val="20"/>
                <w:szCs w:val="20"/>
              </w:rPr>
              <w:t xml:space="preserve"> </w:t>
            </w:r>
            <w:proofErr w:type="spellStart"/>
            <w:r>
              <w:rPr>
                <w:rFonts w:ascii="Arial" w:eastAsia="Arial" w:hAnsi="Arial" w:cs="Arial"/>
                <w:b/>
                <w:sz w:val="20"/>
                <w:szCs w:val="20"/>
              </w:rPr>
              <w:t>value</w:t>
            </w:r>
            <w:proofErr w:type="spellEnd"/>
          </w:p>
        </w:tc>
        <w:tc>
          <w:tcPr>
            <w:tcW w:w="2962" w:type="dxa"/>
            <w:tcBorders>
              <w:top w:val="single" w:sz="4" w:space="0" w:color="000000"/>
            </w:tcBorders>
            <w:shd w:val="clear" w:color="auto" w:fill="FFFFFF"/>
          </w:tcPr>
          <w:p w14:paraId="1373138B" w14:textId="5B69B85C" w:rsidR="00BC483C" w:rsidRDefault="00BC483C" w:rsidP="00BC483C">
            <w:pPr>
              <w:spacing w:before="60" w:line="276" w:lineRule="auto"/>
              <w:jc w:val="right"/>
              <w:rPr>
                <w:rFonts w:ascii="Arial" w:eastAsia="Arial" w:hAnsi="Arial" w:cs="Arial"/>
                <w:b/>
                <w:sz w:val="20"/>
                <w:szCs w:val="20"/>
              </w:rPr>
            </w:pPr>
            <w:bookmarkStart w:id="6" w:name="_heading=h.2jxsxqh" w:colFirst="0" w:colLast="0"/>
            <w:bookmarkEnd w:id="6"/>
            <w:r>
              <w:rPr>
                <w:rFonts w:ascii="Arial" w:eastAsia="Arial" w:hAnsi="Arial" w:cs="Arial"/>
                <w:b/>
                <w:sz w:val="20"/>
                <w:szCs w:val="20"/>
              </w:rPr>
              <w:t>€21,078.71</w:t>
            </w:r>
          </w:p>
        </w:tc>
      </w:tr>
      <w:tr w:rsidR="00BC483C" w14:paraId="03293CC4" w14:textId="77777777" w:rsidTr="002A1BE2">
        <w:tc>
          <w:tcPr>
            <w:tcW w:w="567" w:type="dxa"/>
          </w:tcPr>
          <w:p w14:paraId="5AD33536" w14:textId="77777777" w:rsidR="00BC483C" w:rsidRDefault="00BC483C" w:rsidP="00BC483C">
            <w:pPr>
              <w:spacing w:line="276" w:lineRule="auto"/>
              <w:jc w:val="both"/>
              <w:rPr>
                <w:rFonts w:ascii="Arial" w:eastAsia="Arial" w:hAnsi="Arial" w:cs="Arial"/>
                <w:b/>
                <w:sz w:val="20"/>
                <w:szCs w:val="20"/>
              </w:rPr>
            </w:pPr>
          </w:p>
        </w:tc>
        <w:tc>
          <w:tcPr>
            <w:tcW w:w="4975" w:type="dxa"/>
          </w:tcPr>
          <w:p w14:paraId="73AD31DB" w14:textId="6586DAC2" w:rsidR="00BC483C" w:rsidRDefault="00BC483C" w:rsidP="00BC483C">
            <w:pPr>
              <w:spacing w:line="276" w:lineRule="auto"/>
              <w:jc w:val="both"/>
              <w:rPr>
                <w:rFonts w:ascii="Arial" w:eastAsia="Arial" w:hAnsi="Arial" w:cs="Arial"/>
                <w:i/>
                <w:sz w:val="20"/>
                <w:szCs w:val="20"/>
              </w:rPr>
            </w:pPr>
            <w:r>
              <w:rPr>
                <w:rFonts w:ascii="Arial" w:eastAsia="Arial" w:hAnsi="Arial" w:cs="Arial"/>
                <w:i/>
                <w:sz w:val="20"/>
                <w:szCs w:val="20"/>
              </w:rPr>
              <w:t>Reserv</w:t>
            </w:r>
            <w:r w:rsidR="00951BB6">
              <w:rPr>
                <w:rFonts w:ascii="Arial" w:eastAsia="Arial" w:hAnsi="Arial" w:cs="Arial"/>
                <w:i/>
                <w:sz w:val="20"/>
                <w:szCs w:val="20"/>
              </w:rPr>
              <w:t>es</w:t>
            </w:r>
          </w:p>
        </w:tc>
        <w:tc>
          <w:tcPr>
            <w:tcW w:w="2962" w:type="dxa"/>
          </w:tcPr>
          <w:p w14:paraId="565E8536" w14:textId="41E0F0BB"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€0.00</w:t>
            </w:r>
          </w:p>
        </w:tc>
      </w:tr>
      <w:tr w:rsidR="00BC483C" w14:paraId="5B932B78" w14:textId="77777777" w:rsidTr="002A1BE2">
        <w:tc>
          <w:tcPr>
            <w:tcW w:w="567" w:type="dxa"/>
            <w:tcBorders>
              <w:bottom w:val="nil"/>
            </w:tcBorders>
          </w:tcPr>
          <w:p w14:paraId="600CDE01" w14:textId="77777777" w:rsidR="00BC483C" w:rsidRDefault="00BC483C" w:rsidP="00BC483C">
            <w:pPr>
              <w:spacing w:line="276" w:lineRule="auto"/>
              <w:jc w:val="both"/>
              <w:rPr>
                <w:rFonts w:ascii="Arial" w:eastAsia="Arial" w:hAnsi="Arial" w:cs="Arial"/>
                <w:b/>
                <w:sz w:val="20"/>
                <w:szCs w:val="20"/>
              </w:rPr>
            </w:pPr>
          </w:p>
        </w:tc>
        <w:tc>
          <w:tcPr>
            <w:tcW w:w="4975" w:type="dxa"/>
            <w:tcBorders>
              <w:bottom w:val="nil"/>
            </w:tcBorders>
          </w:tcPr>
          <w:p w14:paraId="68ADAC0C" w14:textId="4CB841B1" w:rsidR="00BC483C" w:rsidRDefault="00951BB6" w:rsidP="00BC483C">
            <w:pPr>
              <w:spacing w:line="276" w:lineRule="auto"/>
              <w:jc w:val="both"/>
              <w:rPr>
                <w:rFonts w:ascii="Arial" w:eastAsia="Arial" w:hAnsi="Arial" w:cs="Arial"/>
                <w:b/>
                <w:sz w:val="20"/>
                <w:szCs w:val="20"/>
              </w:rPr>
            </w:pPr>
            <w:r>
              <w:rPr>
                <w:rFonts w:ascii="Arial" w:eastAsia="Arial" w:hAnsi="Arial" w:cs="Arial"/>
                <w:i/>
                <w:sz w:val="20"/>
                <w:szCs w:val="20"/>
              </w:rPr>
              <w:t xml:space="preserve">Non </w:t>
            </w:r>
            <w:proofErr w:type="spellStart"/>
            <w:r>
              <w:rPr>
                <w:rFonts w:ascii="Arial" w:eastAsia="Arial" w:hAnsi="Arial" w:cs="Arial"/>
                <w:i/>
                <w:sz w:val="20"/>
                <w:szCs w:val="20"/>
              </w:rPr>
              <w:t>distributed</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results</w:t>
            </w:r>
            <w:proofErr w:type="spellEnd"/>
          </w:p>
        </w:tc>
        <w:tc>
          <w:tcPr>
            <w:tcW w:w="2962" w:type="dxa"/>
            <w:tcBorders>
              <w:bottom w:val="nil"/>
            </w:tcBorders>
          </w:tcPr>
          <w:p w14:paraId="69AE377A" w14:textId="47A77460"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€21,078.71</w:t>
            </w:r>
          </w:p>
        </w:tc>
      </w:tr>
      <w:tr w:rsidR="00BC483C" w14:paraId="17CB4BA7" w14:textId="77777777" w:rsidTr="002A1BE2">
        <w:tc>
          <w:tcPr>
            <w:tcW w:w="567" w:type="dxa"/>
            <w:tcBorders>
              <w:top w:val="nil"/>
              <w:bottom w:val="single" w:sz="4" w:space="0" w:color="000000"/>
            </w:tcBorders>
          </w:tcPr>
          <w:p w14:paraId="37F786DE" w14:textId="77777777" w:rsidR="00BC483C" w:rsidRDefault="00BC483C" w:rsidP="00BC483C">
            <w:pPr>
              <w:spacing w:line="276" w:lineRule="auto"/>
              <w:jc w:val="both"/>
              <w:rPr>
                <w:rFonts w:ascii="Arial" w:eastAsia="Arial" w:hAnsi="Arial" w:cs="Arial"/>
                <w:b/>
                <w:sz w:val="20"/>
                <w:szCs w:val="20"/>
              </w:rPr>
            </w:pPr>
          </w:p>
        </w:tc>
        <w:tc>
          <w:tcPr>
            <w:tcW w:w="4975" w:type="dxa"/>
            <w:tcBorders>
              <w:top w:val="nil"/>
              <w:bottom w:val="single" w:sz="4" w:space="0" w:color="000000"/>
            </w:tcBorders>
          </w:tcPr>
          <w:p w14:paraId="2DFDB82F" w14:textId="1D87CBCB" w:rsidR="00BC483C" w:rsidRDefault="00BC483C" w:rsidP="00BC483C">
            <w:pPr>
              <w:spacing w:line="276" w:lineRule="auto"/>
              <w:jc w:val="both"/>
              <w:rPr>
                <w:rFonts w:ascii="Arial" w:eastAsia="Arial" w:hAnsi="Arial" w:cs="Arial"/>
                <w:i/>
                <w:sz w:val="20"/>
                <w:szCs w:val="20"/>
              </w:rPr>
            </w:pPr>
            <w:proofErr w:type="spellStart"/>
            <w:r>
              <w:rPr>
                <w:rFonts w:ascii="Arial" w:eastAsia="Arial" w:hAnsi="Arial" w:cs="Arial"/>
                <w:i/>
                <w:sz w:val="20"/>
                <w:szCs w:val="20"/>
              </w:rPr>
              <w:t>Amorti</w:t>
            </w:r>
            <w:r w:rsidR="00951BB6">
              <w:rPr>
                <w:rFonts w:ascii="Arial" w:eastAsia="Arial" w:hAnsi="Arial" w:cs="Arial"/>
                <w:i/>
                <w:sz w:val="20"/>
                <w:szCs w:val="20"/>
              </w:rPr>
              <w:t>zations</w:t>
            </w:r>
            <w:proofErr w:type="spellEnd"/>
          </w:p>
        </w:tc>
        <w:tc>
          <w:tcPr>
            <w:tcW w:w="2962" w:type="dxa"/>
            <w:tcBorders>
              <w:top w:val="nil"/>
              <w:bottom w:val="single" w:sz="4" w:space="0" w:color="000000"/>
            </w:tcBorders>
          </w:tcPr>
          <w:p w14:paraId="798FAC20" w14:textId="722742A7" w:rsidR="00BC483C" w:rsidRDefault="00BC483C" w:rsidP="00BC483C">
            <w:pPr>
              <w:spacing w:line="276" w:lineRule="auto"/>
              <w:jc w:val="right"/>
              <w:rPr>
                <w:rFonts w:ascii="Arial" w:eastAsia="Arial" w:hAnsi="Arial" w:cs="Arial"/>
                <w:sz w:val="20"/>
                <w:szCs w:val="20"/>
              </w:rPr>
            </w:pPr>
            <w:r>
              <w:rPr>
                <w:rFonts w:ascii="Arial" w:eastAsia="Arial" w:hAnsi="Arial" w:cs="Arial"/>
                <w:sz w:val="20"/>
                <w:szCs w:val="20"/>
              </w:rPr>
              <w:t>€0.00</w:t>
            </w:r>
          </w:p>
        </w:tc>
      </w:tr>
    </w:tbl>
    <w:p w14:paraId="6D21FB3D" w14:textId="1DDBBCA4" w:rsidR="00BC483C" w:rsidRDefault="00951BB6" w:rsidP="00BC483C">
      <w:pPr>
        <w:jc w:val="both"/>
        <w:rPr>
          <w:rFonts w:ascii="Arial" w:eastAsia="Arial" w:hAnsi="Arial" w:cs="Arial"/>
          <w:i/>
          <w:sz w:val="20"/>
          <w:szCs w:val="20"/>
        </w:rPr>
      </w:pPr>
      <w:proofErr w:type="spellStart"/>
      <w:r>
        <w:rPr>
          <w:rFonts w:ascii="Arial" w:eastAsia="Arial" w:hAnsi="Arial" w:cs="Arial"/>
          <w:i/>
          <w:sz w:val="20"/>
          <w:szCs w:val="20"/>
        </w:rPr>
        <w:t>Source</w:t>
      </w:r>
      <w:proofErr w:type="spellEnd"/>
      <w:r>
        <w:rPr>
          <w:rFonts w:ascii="Arial" w:eastAsia="Arial" w:hAnsi="Arial" w:cs="Arial"/>
          <w:i/>
          <w:sz w:val="20"/>
          <w:szCs w:val="20"/>
        </w:rPr>
        <w:t xml:space="preserve">: </w:t>
      </w:r>
      <w:proofErr w:type="spellStart"/>
      <w:r>
        <w:rPr>
          <w:rFonts w:ascii="Arial" w:eastAsia="Arial" w:hAnsi="Arial" w:cs="Arial"/>
          <w:i/>
          <w:sz w:val="20"/>
          <w:szCs w:val="20"/>
        </w:rPr>
        <w:t>Authors</w:t>
      </w:r>
      <w:proofErr w:type="spellEnd"/>
      <w:r>
        <w:rPr>
          <w:rFonts w:ascii="Arial" w:eastAsia="Arial" w:hAnsi="Arial" w:cs="Arial"/>
          <w:i/>
          <w:sz w:val="20"/>
          <w:szCs w:val="20"/>
        </w:rPr>
        <w:t xml:space="preserve">’ </w:t>
      </w:r>
      <w:proofErr w:type="spellStart"/>
      <w:r>
        <w:rPr>
          <w:rFonts w:ascii="Arial" w:eastAsia="Arial" w:hAnsi="Arial" w:cs="Arial"/>
          <w:i/>
          <w:sz w:val="20"/>
          <w:szCs w:val="20"/>
        </w:rPr>
        <w:t>elaboration</w:t>
      </w:r>
      <w:proofErr w:type="spellEnd"/>
      <w:r w:rsidR="00BC483C">
        <w:rPr>
          <w:rFonts w:ascii="Arial" w:eastAsia="Arial" w:hAnsi="Arial" w:cs="Arial"/>
          <w:i/>
          <w:sz w:val="20"/>
          <w:szCs w:val="20"/>
        </w:rPr>
        <w:t>.</w:t>
      </w:r>
    </w:p>
    <w:p w14:paraId="63601152" w14:textId="7CFEC8C7" w:rsidR="00F3616F" w:rsidRDefault="00F3616F" w:rsidP="00BC483C">
      <w:pPr>
        <w:ind w:left="-284" w:right="-173"/>
        <w:jc w:val="both"/>
        <w:rPr>
          <w:rFonts w:ascii="Arial" w:eastAsia="Arial" w:hAnsi="Arial" w:cs="Arial"/>
          <w:sz w:val="16"/>
          <w:szCs w:val="16"/>
        </w:rPr>
      </w:pPr>
    </w:p>
    <w:p w14:paraId="5569813D" w14:textId="3F8384EB" w:rsidR="00684CAB" w:rsidRDefault="00684CAB" w:rsidP="00BC483C">
      <w:pPr>
        <w:ind w:left="-284" w:right="-173"/>
        <w:jc w:val="both"/>
        <w:rPr>
          <w:rFonts w:ascii="Arial" w:eastAsia="Arial" w:hAnsi="Arial" w:cs="Arial"/>
          <w:sz w:val="16"/>
          <w:szCs w:val="16"/>
        </w:rPr>
      </w:pPr>
    </w:p>
    <w:p w14:paraId="338EFFD1" w14:textId="0FF8C39B" w:rsidR="00684CAB" w:rsidRDefault="00684CAB" w:rsidP="00BC483C">
      <w:pPr>
        <w:ind w:left="-284" w:right="-173"/>
        <w:jc w:val="both"/>
        <w:rPr>
          <w:rFonts w:ascii="Arial" w:eastAsia="Arial" w:hAnsi="Arial" w:cs="Arial"/>
          <w:sz w:val="16"/>
          <w:szCs w:val="16"/>
        </w:rPr>
      </w:pPr>
    </w:p>
    <w:p w14:paraId="747E2D07" w14:textId="77777777" w:rsidR="00684CAB" w:rsidRDefault="00684CAB" w:rsidP="00BC483C">
      <w:pPr>
        <w:ind w:left="-284" w:right="-173"/>
        <w:jc w:val="both"/>
        <w:rPr>
          <w:rFonts w:ascii="Arial" w:eastAsia="Arial" w:hAnsi="Arial" w:cs="Arial"/>
          <w:sz w:val="16"/>
          <w:szCs w:val="16"/>
        </w:rPr>
      </w:pPr>
    </w:p>
    <w:p w14:paraId="699A979E" w14:textId="77777777" w:rsidR="00684CAB" w:rsidRDefault="00684CAB" w:rsidP="00BC483C">
      <w:pPr>
        <w:ind w:left="-284" w:right="-173"/>
        <w:jc w:val="both"/>
        <w:rPr>
          <w:rFonts w:ascii="Arial" w:eastAsia="Arial" w:hAnsi="Arial" w:cs="Arial"/>
          <w:sz w:val="16"/>
          <w:szCs w:val="16"/>
        </w:rPr>
      </w:pPr>
    </w:p>
    <w:p w14:paraId="63CD3361" w14:textId="51414FE2" w:rsidR="00BC483C" w:rsidRPr="00951BB6" w:rsidRDefault="00951BB6" w:rsidP="00BC483C">
      <w:pPr>
        <w:spacing w:line="276" w:lineRule="auto"/>
        <w:jc w:val="both"/>
        <w:rPr>
          <w:rFonts w:ascii="Arial" w:eastAsia="Arial" w:hAnsi="Arial" w:cs="Arial"/>
          <w:lang w:val="en-US"/>
        </w:rPr>
      </w:pPr>
      <w:r w:rsidRPr="00951BB6">
        <w:rPr>
          <w:rFonts w:ascii="Arial" w:eastAsia="Arial" w:hAnsi="Arial" w:cs="Arial"/>
          <w:lang w:val="en-US"/>
        </w:rPr>
        <w:t xml:space="preserve">Table 7: </w:t>
      </w:r>
      <w:proofErr w:type="spellStart"/>
      <w:r w:rsidRPr="00951BB6">
        <w:rPr>
          <w:rFonts w:ascii="Arial" w:eastAsia="Arial" w:hAnsi="Arial" w:cs="Arial"/>
          <w:lang w:val="en-US"/>
        </w:rPr>
        <w:t>Repercusion</w:t>
      </w:r>
      <w:proofErr w:type="spellEnd"/>
      <w:r w:rsidRPr="00951BB6">
        <w:rPr>
          <w:rFonts w:ascii="Arial" w:eastAsia="Arial" w:hAnsi="Arial" w:cs="Arial"/>
          <w:lang w:val="en-US"/>
        </w:rPr>
        <w:t xml:space="preserve"> indexes in su</w:t>
      </w:r>
      <w:r>
        <w:rPr>
          <w:rFonts w:ascii="Arial" w:eastAsia="Arial" w:hAnsi="Arial" w:cs="Arial"/>
          <w:lang w:val="en-US"/>
        </w:rPr>
        <w:t>ppliers</w:t>
      </w:r>
    </w:p>
    <w:tbl>
      <w:tblPr>
        <w:tblStyle w:val="ab"/>
        <w:tblW w:w="8504"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261"/>
        <w:gridCol w:w="2693"/>
        <w:gridCol w:w="2550"/>
      </w:tblGrid>
      <w:tr w:rsidR="00BC483C" w14:paraId="3A5E2BBF" w14:textId="77777777" w:rsidTr="002A1BE2">
        <w:tc>
          <w:tcPr>
            <w:tcW w:w="3261" w:type="dxa"/>
            <w:tcBorders>
              <w:top w:val="single" w:sz="12" w:space="0" w:color="000000"/>
              <w:bottom w:val="single" w:sz="4" w:space="0" w:color="000000"/>
            </w:tcBorders>
            <w:shd w:val="clear" w:color="auto" w:fill="auto"/>
          </w:tcPr>
          <w:p w14:paraId="52390CB2" w14:textId="77777777" w:rsidR="00BC483C" w:rsidRDefault="00BC483C" w:rsidP="002A1BE2">
            <w:pPr>
              <w:spacing w:before="60" w:after="60" w:line="276" w:lineRule="auto"/>
              <w:jc w:val="both"/>
              <w:rPr>
                <w:rFonts w:ascii="Arial" w:eastAsia="Arial" w:hAnsi="Arial" w:cs="Arial"/>
                <w:b/>
                <w:sz w:val="20"/>
                <w:szCs w:val="20"/>
              </w:rPr>
            </w:pPr>
            <w:r>
              <w:rPr>
                <w:rFonts w:ascii="Arial" w:eastAsia="Arial" w:hAnsi="Arial" w:cs="Arial"/>
                <w:b/>
                <w:sz w:val="20"/>
                <w:szCs w:val="20"/>
              </w:rPr>
              <w:t>Descripción</w:t>
            </w:r>
          </w:p>
        </w:tc>
        <w:tc>
          <w:tcPr>
            <w:tcW w:w="2693" w:type="dxa"/>
            <w:tcBorders>
              <w:top w:val="single" w:sz="12" w:space="0" w:color="000000"/>
              <w:bottom w:val="single" w:sz="4" w:space="0" w:color="000000"/>
            </w:tcBorders>
            <w:shd w:val="clear" w:color="auto" w:fill="auto"/>
          </w:tcPr>
          <w:p w14:paraId="71A8D730" w14:textId="36929A78" w:rsidR="00BC483C" w:rsidRDefault="00951BB6" w:rsidP="002A1BE2">
            <w:pPr>
              <w:spacing w:before="60" w:after="60" w:line="276" w:lineRule="auto"/>
              <w:jc w:val="center"/>
              <w:rPr>
                <w:rFonts w:ascii="Arial" w:eastAsia="Arial" w:hAnsi="Arial" w:cs="Arial"/>
                <w:b/>
                <w:sz w:val="20"/>
                <w:szCs w:val="20"/>
              </w:rPr>
            </w:pPr>
            <w:proofErr w:type="spellStart"/>
            <w:r>
              <w:rPr>
                <w:rFonts w:ascii="Arial" w:eastAsia="Arial" w:hAnsi="Arial" w:cs="Arial"/>
                <w:b/>
                <w:sz w:val="20"/>
                <w:szCs w:val="20"/>
              </w:rPr>
              <w:t>Operational</w:t>
            </w:r>
            <w:proofErr w:type="spellEnd"/>
            <w:r>
              <w:rPr>
                <w:rFonts w:ascii="Arial" w:eastAsia="Arial" w:hAnsi="Arial" w:cs="Arial"/>
                <w:b/>
                <w:sz w:val="20"/>
                <w:szCs w:val="20"/>
              </w:rPr>
              <w:t xml:space="preserve"> </w:t>
            </w:r>
            <w:proofErr w:type="spellStart"/>
            <w:r>
              <w:rPr>
                <w:rFonts w:ascii="Arial" w:eastAsia="Arial" w:hAnsi="Arial" w:cs="Arial"/>
                <w:b/>
                <w:sz w:val="20"/>
                <w:szCs w:val="20"/>
              </w:rPr>
              <w:t>suppliers</w:t>
            </w:r>
            <w:proofErr w:type="spellEnd"/>
          </w:p>
        </w:tc>
        <w:tc>
          <w:tcPr>
            <w:tcW w:w="2550" w:type="dxa"/>
            <w:tcBorders>
              <w:top w:val="single" w:sz="12" w:space="0" w:color="000000"/>
              <w:bottom w:val="single" w:sz="4" w:space="0" w:color="000000"/>
            </w:tcBorders>
          </w:tcPr>
          <w:p w14:paraId="7554340F" w14:textId="6C716C90" w:rsidR="00BC483C" w:rsidRDefault="00951BB6" w:rsidP="002A1BE2">
            <w:pPr>
              <w:spacing w:before="60" w:after="60" w:line="276" w:lineRule="auto"/>
              <w:jc w:val="center"/>
              <w:rPr>
                <w:rFonts w:ascii="Arial" w:eastAsia="Arial" w:hAnsi="Arial" w:cs="Arial"/>
                <w:b/>
                <w:sz w:val="20"/>
                <w:szCs w:val="20"/>
              </w:rPr>
            </w:pPr>
            <w:proofErr w:type="spellStart"/>
            <w:r>
              <w:rPr>
                <w:rFonts w:ascii="Arial" w:eastAsia="Arial" w:hAnsi="Arial" w:cs="Arial"/>
                <w:b/>
                <w:sz w:val="20"/>
                <w:szCs w:val="20"/>
              </w:rPr>
              <w:t>Investment</w:t>
            </w:r>
            <w:proofErr w:type="spellEnd"/>
            <w:r>
              <w:rPr>
                <w:rFonts w:ascii="Arial" w:eastAsia="Arial" w:hAnsi="Arial" w:cs="Arial"/>
                <w:b/>
                <w:sz w:val="20"/>
                <w:szCs w:val="20"/>
              </w:rPr>
              <w:t xml:space="preserve"> </w:t>
            </w:r>
            <w:proofErr w:type="spellStart"/>
            <w:r>
              <w:rPr>
                <w:rFonts w:ascii="Arial" w:eastAsia="Arial" w:hAnsi="Arial" w:cs="Arial"/>
                <w:b/>
                <w:sz w:val="20"/>
                <w:szCs w:val="20"/>
              </w:rPr>
              <w:t>suppliers</w:t>
            </w:r>
            <w:proofErr w:type="spellEnd"/>
          </w:p>
        </w:tc>
      </w:tr>
      <w:tr w:rsidR="00BC483C" w14:paraId="670EC717" w14:textId="77777777" w:rsidTr="002A1BE2">
        <w:tc>
          <w:tcPr>
            <w:tcW w:w="3261" w:type="dxa"/>
          </w:tcPr>
          <w:p w14:paraId="49C10173" w14:textId="6A3A703C" w:rsidR="00BC483C" w:rsidRDefault="00951BB6" w:rsidP="002A1BE2">
            <w:pPr>
              <w:spacing w:before="60" w:line="276" w:lineRule="auto"/>
              <w:jc w:val="both"/>
              <w:rPr>
                <w:rFonts w:ascii="Arial" w:eastAsia="Arial" w:hAnsi="Arial" w:cs="Arial"/>
                <w:b/>
                <w:sz w:val="20"/>
                <w:szCs w:val="20"/>
              </w:rPr>
            </w:pPr>
            <w:bookmarkStart w:id="7" w:name="_heading=h.3j2qqm3" w:colFirst="0" w:colLast="0"/>
            <w:bookmarkEnd w:id="7"/>
            <w:proofErr w:type="spellStart"/>
            <w:r>
              <w:rPr>
                <w:rFonts w:ascii="Arial" w:eastAsia="Arial" w:hAnsi="Arial" w:cs="Arial"/>
                <w:i/>
                <w:sz w:val="20"/>
                <w:szCs w:val="20"/>
              </w:rPr>
              <w:t>Suppliers</w:t>
            </w:r>
            <w:proofErr w:type="spellEnd"/>
            <w:r>
              <w:rPr>
                <w:rFonts w:ascii="Arial" w:eastAsia="Arial" w:hAnsi="Arial" w:cs="Arial"/>
                <w:i/>
                <w:sz w:val="20"/>
                <w:szCs w:val="20"/>
              </w:rPr>
              <w:t xml:space="preserve"> </w:t>
            </w:r>
            <w:proofErr w:type="spellStart"/>
            <w:r>
              <w:rPr>
                <w:rFonts w:ascii="Arial" w:eastAsia="Arial" w:hAnsi="Arial" w:cs="Arial"/>
                <w:i/>
                <w:sz w:val="20"/>
                <w:szCs w:val="20"/>
              </w:rPr>
              <w:t>turnover</w:t>
            </w:r>
            <w:proofErr w:type="spellEnd"/>
          </w:p>
        </w:tc>
        <w:tc>
          <w:tcPr>
            <w:tcW w:w="2693" w:type="dxa"/>
          </w:tcPr>
          <w:p w14:paraId="0C616210" w14:textId="47CAA4CC" w:rsidR="00BC483C" w:rsidRDefault="00BC483C" w:rsidP="002A1BE2">
            <w:pPr>
              <w:spacing w:before="60" w:line="276" w:lineRule="auto"/>
              <w:ind w:right="954"/>
              <w:jc w:val="right"/>
              <w:rPr>
                <w:rFonts w:ascii="Arial" w:eastAsia="Arial" w:hAnsi="Arial" w:cs="Arial"/>
                <w:b/>
                <w:sz w:val="20"/>
                <w:szCs w:val="20"/>
              </w:rPr>
            </w:pPr>
            <w:r>
              <w:rPr>
                <w:rFonts w:ascii="Arial" w:eastAsia="Arial" w:hAnsi="Arial" w:cs="Arial"/>
                <w:sz w:val="20"/>
                <w:szCs w:val="20"/>
              </w:rPr>
              <w:t>100.00%</w:t>
            </w:r>
          </w:p>
        </w:tc>
        <w:tc>
          <w:tcPr>
            <w:tcW w:w="2550" w:type="dxa"/>
          </w:tcPr>
          <w:p w14:paraId="0EFBA5A8" w14:textId="6B23C17D" w:rsidR="00BC483C" w:rsidRDefault="00BC483C" w:rsidP="002A1BE2">
            <w:pPr>
              <w:spacing w:before="60" w:line="276" w:lineRule="auto"/>
              <w:ind w:right="827"/>
              <w:jc w:val="right"/>
              <w:rPr>
                <w:rFonts w:ascii="Arial" w:eastAsia="Arial" w:hAnsi="Arial" w:cs="Arial"/>
                <w:sz w:val="20"/>
                <w:szCs w:val="20"/>
              </w:rPr>
            </w:pPr>
            <w:r>
              <w:rPr>
                <w:rFonts w:ascii="Arial" w:eastAsia="Arial" w:hAnsi="Arial" w:cs="Arial"/>
                <w:sz w:val="20"/>
                <w:szCs w:val="20"/>
              </w:rPr>
              <w:t>100.00%</w:t>
            </w:r>
          </w:p>
        </w:tc>
      </w:tr>
      <w:tr w:rsidR="00BC483C" w14:paraId="41A3B78A" w14:textId="77777777" w:rsidTr="002A1BE2">
        <w:tc>
          <w:tcPr>
            <w:tcW w:w="3261" w:type="dxa"/>
          </w:tcPr>
          <w:p w14:paraId="3CF8ABE0" w14:textId="0C0A2301" w:rsidR="00BC483C" w:rsidRDefault="00951BB6" w:rsidP="002A1BE2">
            <w:pPr>
              <w:spacing w:line="276" w:lineRule="auto"/>
              <w:jc w:val="both"/>
              <w:rPr>
                <w:rFonts w:ascii="Arial" w:eastAsia="Arial" w:hAnsi="Arial" w:cs="Arial"/>
                <w:b/>
                <w:sz w:val="20"/>
                <w:szCs w:val="20"/>
              </w:rPr>
            </w:pPr>
            <w:proofErr w:type="spellStart"/>
            <w:r>
              <w:rPr>
                <w:rFonts w:ascii="Arial" w:eastAsia="Arial" w:hAnsi="Arial" w:cs="Arial"/>
                <w:i/>
                <w:sz w:val="20"/>
                <w:szCs w:val="20"/>
              </w:rPr>
              <w:t>Personnel</w:t>
            </w:r>
            <w:proofErr w:type="spellEnd"/>
            <w:r>
              <w:rPr>
                <w:rFonts w:ascii="Arial" w:eastAsia="Arial" w:hAnsi="Arial" w:cs="Arial"/>
                <w:i/>
                <w:sz w:val="20"/>
                <w:szCs w:val="20"/>
              </w:rPr>
              <w:t xml:space="preserve"> </w:t>
            </w:r>
            <w:proofErr w:type="spellStart"/>
            <w:r>
              <w:rPr>
                <w:rFonts w:ascii="Arial" w:eastAsia="Arial" w:hAnsi="Arial" w:cs="Arial"/>
                <w:i/>
                <w:sz w:val="20"/>
                <w:szCs w:val="20"/>
              </w:rPr>
              <w:t>expenditures</w:t>
            </w:r>
            <w:proofErr w:type="spellEnd"/>
          </w:p>
        </w:tc>
        <w:tc>
          <w:tcPr>
            <w:tcW w:w="2693" w:type="dxa"/>
          </w:tcPr>
          <w:p w14:paraId="2AE68725" w14:textId="3FC8CD4E" w:rsidR="00BC483C" w:rsidRDefault="00BC483C" w:rsidP="002A1BE2">
            <w:pPr>
              <w:spacing w:line="276" w:lineRule="auto"/>
              <w:ind w:right="954"/>
              <w:jc w:val="right"/>
              <w:rPr>
                <w:rFonts w:ascii="Arial" w:eastAsia="Arial" w:hAnsi="Arial" w:cs="Arial"/>
                <w:b/>
                <w:sz w:val="20"/>
                <w:szCs w:val="20"/>
              </w:rPr>
            </w:pPr>
            <w:r>
              <w:rPr>
                <w:rFonts w:ascii="Arial" w:eastAsia="Arial" w:hAnsi="Arial" w:cs="Arial"/>
                <w:sz w:val="20"/>
                <w:szCs w:val="20"/>
              </w:rPr>
              <w:t>27.43%</w:t>
            </w:r>
          </w:p>
        </w:tc>
        <w:tc>
          <w:tcPr>
            <w:tcW w:w="2550" w:type="dxa"/>
          </w:tcPr>
          <w:p w14:paraId="68DB56F4" w14:textId="29F50AB9" w:rsidR="00BC483C" w:rsidRDefault="00BC483C" w:rsidP="002A1BE2">
            <w:pPr>
              <w:spacing w:line="276" w:lineRule="auto"/>
              <w:ind w:right="827"/>
              <w:jc w:val="right"/>
              <w:rPr>
                <w:rFonts w:ascii="Arial" w:eastAsia="Arial" w:hAnsi="Arial" w:cs="Arial"/>
                <w:sz w:val="20"/>
                <w:szCs w:val="20"/>
              </w:rPr>
            </w:pPr>
            <w:r>
              <w:rPr>
                <w:rFonts w:ascii="Arial" w:eastAsia="Arial" w:hAnsi="Arial" w:cs="Arial"/>
                <w:sz w:val="20"/>
                <w:szCs w:val="20"/>
              </w:rPr>
              <w:t>49.04%</w:t>
            </w:r>
          </w:p>
        </w:tc>
      </w:tr>
      <w:tr w:rsidR="00BC483C" w14:paraId="18E37149" w14:textId="77777777" w:rsidTr="002A1BE2">
        <w:tc>
          <w:tcPr>
            <w:tcW w:w="3261" w:type="dxa"/>
            <w:tcBorders>
              <w:bottom w:val="nil"/>
            </w:tcBorders>
          </w:tcPr>
          <w:p w14:paraId="40C50E5C" w14:textId="6F2DA125" w:rsidR="00BC483C" w:rsidRDefault="00951BB6" w:rsidP="002A1BE2">
            <w:pPr>
              <w:spacing w:line="276" w:lineRule="auto"/>
              <w:jc w:val="both"/>
              <w:rPr>
                <w:rFonts w:ascii="Arial" w:eastAsia="Arial" w:hAnsi="Arial" w:cs="Arial"/>
                <w:b/>
                <w:sz w:val="20"/>
                <w:szCs w:val="20"/>
              </w:rPr>
            </w:pPr>
            <w:proofErr w:type="spellStart"/>
            <w:r>
              <w:rPr>
                <w:rFonts w:ascii="Arial" w:eastAsia="Arial" w:hAnsi="Arial" w:cs="Arial"/>
                <w:i/>
                <w:sz w:val="20"/>
                <w:szCs w:val="20"/>
              </w:rPr>
              <w:t>Added</w:t>
            </w:r>
            <w:proofErr w:type="spellEnd"/>
            <w:r>
              <w:rPr>
                <w:rFonts w:ascii="Arial" w:eastAsia="Arial" w:hAnsi="Arial" w:cs="Arial"/>
                <w:i/>
                <w:sz w:val="20"/>
                <w:szCs w:val="20"/>
              </w:rPr>
              <w:t xml:space="preserve"> </w:t>
            </w:r>
            <w:proofErr w:type="spellStart"/>
            <w:r>
              <w:rPr>
                <w:rFonts w:ascii="Arial" w:eastAsia="Arial" w:hAnsi="Arial" w:cs="Arial"/>
                <w:i/>
                <w:sz w:val="20"/>
                <w:szCs w:val="20"/>
              </w:rPr>
              <w:t>value</w:t>
            </w:r>
            <w:proofErr w:type="spellEnd"/>
          </w:p>
        </w:tc>
        <w:tc>
          <w:tcPr>
            <w:tcW w:w="2693" w:type="dxa"/>
            <w:tcBorders>
              <w:bottom w:val="nil"/>
            </w:tcBorders>
          </w:tcPr>
          <w:p w14:paraId="62C4C878" w14:textId="5DFA4CD6" w:rsidR="00BC483C" w:rsidRDefault="00BC483C" w:rsidP="002A1BE2">
            <w:pPr>
              <w:spacing w:line="276" w:lineRule="auto"/>
              <w:ind w:right="954"/>
              <w:jc w:val="right"/>
              <w:rPr>
                <w:rFonts w:ascii="Arial" w:eastAsia="Arial" w:hAnsi="Arial" w:cs="Arial"/>
                <w:b/>
                <w:sz w:val="20"/>
                <w:szCs w:val="20"/>
              </w:rPr>
            </w:pPr>
            <w:r>
              <w:rPr>
                <w:rFonts w:ascii="Arial" w:eastAsia="Arial" w:hAnsi="Arial" w:cs="Arial"/>
                <w:sz w:val="20"/>
                <w:szCs w:val="20"/>
              </w:rPr>
              <w:t>35.90%</w:t>
            </w:r>
          </w:p>
        </w:tc>
        <w:tc>
          <w:tcPr>
            <w:tcW w:w="2550" w:type="dxa"/>
            <w:tcBorders>
              <w:bottom w:val="nil"/>
            </w:tcBorders>
          </w:tcPr>
          <w:p w14:paraId="324B96C2" w14:textId="4A572DB8" w:rsidR="00BC483C" w:rsidRDefault="00BC483C" w:rsidP="002A1BE2">
            <w:pPr>
              <w:spacing w:line="276" w:lineRule="auto"/>
              <w:ind w:right="827"/>
              <w:jc w:val="right"/>
              <w:rPr>
                <w:rFonts w:ascii="Arial" w:eastAsia="Arial" w:hAnsi="Arial" w:cs="Arial"/>
                <w:sz w:val="20"/>
                <w:szCs w:val="20"/>
              </w:rPr>
            </w:pPr>
            <w:r>
              <w:rPr>
                <w:rFonts w:ascii="Arial" w:eastAsia="Arial" w:hAnsi="Arial" w:cs="Arial"/>
                <w:sz w:val="20"/>
                <w:szCs w:val="20"/>
              </w:rPr>
              <w:t>54.85%</w:t>
            </w:r>
          </w:p>
        </w:tc>
      </w:tr>
      <w:tr w:rsidR="00BC483C" w14:paraId="64D2EF24" w14:textId="77777777" w:rsidTr="002A1BE2">
        <w:tc>
          <w:tcPr>
            <w:tcW w:w="3261" w:type="dxa"/>
          </w:tcPr>
          <w:p w14:paraId="687DCB11" w14:textId="654CF214" w:rsidR="00BC483C" w:rsidRDefault="00951BB6" w:rsidP="002A1BE2">
            <w:pPr>
              <w:spacing w:line="276" w:lineRule="auto"/>
              <w:jc w:val="both"/>
              <w:rPr>
                <w:rFonts w:ascii="Arial" w:eastAsia="Arial" w:hAnsi="Arial" w:cs="Arial"/>
                <w:b/>
                <w:sz w:val="20"/>
                <w:szCs w:val="20"/>
              </w:rPr>
            </w:pPr>
            <w:proofErr w:type="spellStart"/>
            <w:r>
              <w:rPr>
                <w:rFonts w:ascii="Arial" w:eastAsia="Arial" w:hAnsi="Arial" w:cs="Arial"/>
                <w:i/>
                <w:sz w:val="20"/>
                <w:szCs w:val="20"/>
              </w:rPr>
              <w:t>Yearly</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results</w:t>
            </w:r>
            <w:proofErr w:type="spellEnd"/>
            <w:r w:rsidR="00BC483C">
              <w:rPr>
                <w:rFonts w:ascii="Arial" w:eastAsia="Arial" w:hAnsi="Arial" w:cs="Arial"/>
                <w:i/>
                <w:sz w:val="20"/>
                <w:szCs w:val="20"/>
              </w:rPr>
              <w:t xml:space="preserve"> </w:t>
            </w:r>
          </w:p>
        </w:tc>
        <w:tc>
          <w:tcPr>
            <w:tcW w:w="2693" w:type="dxa"/>
          </w:tcPr>
          <w:p w14:paraId="3CE44B4E" w14:textId="71B25A5A" w:rsidR="00BC483C" w:rsidRDefault="00BC483C" w:rsidP="002A1BE2">
            <w:pPr>
              <w:spacing w:line="276" w:lineRule="auto"/>
              <w:ind w:right="954"/>
              <w:jc w:val="right"/>
              <w:rPr>
                <w:rFonts w:ascii="Arial" w:eastAsia="Arial" w:hAnsi="Arial" w:cs="Arial"/>
                <w:b/>
                <w:sz w:val="20"/>
                <w:szCs w:val="20"/>
              </w:rPr>
            </w:pPr>
            <w:r>
              <w:rPr>
                <w:rFonts w:ascii="Arial" w:eastAsia="Arial" w:hAnsi="Arial" w:cs="Arial"/>
                <w:sz w:val="20"/>
                <w:szCs w:val="20"/>
              </w:rPr>
              <w:t>4.19%</w:t>
            </w:r>
          </w:p>
        </w:tc>
        <w:tc>
          <w:tcPr>
            <w:tcW w:w="2550" w:type="dxa"/>
          </w:tcPr>
          <w:p w14:paraId="1D29BA0B" w14:textId="45338BA3" w:rsidR="00BC483C" w:rsidRDefault="00BC483C" w:rsidP="002A1BE2">
            <w:pPr>
              <w:spacing w:line="276" w:lineRule="auto"/>
              <w:ind w:right="827"/>
              <w:jc w:val="right"/>
              <w:rPr>
                <w:rFonts w:ascii="Arial" w:eastAsia="Arial" w:hAnsi="Arial" w:cs="Arial"/>
                <w:sz w:val="20"/>
                <w:szCs w:val="20"/>
              </w:rPr>
            </w:pPr>
            <w:r>
              <w:rPr>
                <w:rFonts w:ascii="Arial" w:eastAsia="Arial" w:hAnsi="Arial" w:cs="Arial"/>
                <w:sz w:val="20"/>
                <w:szCs w:val="20"/>
              </w:rPr>
              <w:t>3.64%</w:t>
            </w:r>
          </w:p>
        </w:tc>
      </w:tr>
      <w:tr w:rsidR="00BC483C" w14:paraId="15AD7491" w14:textId="77777777" w:rsidTr="002A1BE2">
        <w:tc>
          <w:tcPr>
            <w:tcW w:w="3261" w:type="dxa"/>
            <w:tcBorders>
              <w:bottom w:val="single" w:sz="12" w:space="0" w:color="000000"/>
            </w:tcBorders>
          </w:tcPr>
          <w:p w14:paraId="0B2D2C4C" w14:textId="0B750A40" w:rsidR="00BC483C" w:rsidRDefault="00951BB6" w:rsidP="002A1BE2">
            <w:pPr>
              <w:spacing w:after="60" w:line="276" w:lineRule="auto"/>
              <w:jc w:val="both"/>
              <w:rPr>
                <w:rFonts w:ascii="Arial" w:eastAsia="Arial" w:hAnsi="Arial" w:cs="Arial"/>
                <w:i/>
                <w:sz w:val="20"/>
                <w:szCs w:val="20"/>
              </w:rPr>
            </w:pPr>
            <w:proofErr w:type="spellStart"/>
            <w:r>
              <w:rPr>
                <w:rFonts w:ascii="Arial" w:eastAsia="Arial" w:hAnsi="Arial" w:cs="Arial"/>
                <w:i/>
                <w:sz w:val="20"/>
                <w:szCs w:val="20"/>
              </w:rPr>
              <w:t>Taxes</w:t>
            </w:r>
            <w:proofErr w:type="spellEnd"/>
            <w:r w:rsidR="00BC483C">
              <w:rPr>
                <w:rFonts w:ascii="Arial" w:eastAsia="Arial" w:hAnsi="Arial" w:cs="Arial"/>
                <w:i/>
                <w:sz w:val="20"/>
                <w:szCs w:val="20"/>
              </w:rPr>
              <w:t xml:space="preserve"> </w:t>
            </w:r>
          </w:p>
        </w:tc>
        <w:tc>
          <w:tcPr>
            <w:tcW w:w="2693" w:type="dxa"/>
            <w:tcBorders>
              <w:bottom w:val="single" w:sz="12" w:space="0" w:color="000000"/>
            </w:tcBorders>
          </w:tcPr>
          <w:p w14:paraId="5F090885" w14:textId="78552F06" w:rsidR="00BC483C" w:rsidRDefault="00BC483C" w:rsidP="002A1BE2">
            <w:pPr>
              <w:spacing w:line="276" w:lineRule="auto"/>
              <w:ind w:right="954"/>
              <w:jc w:val="right"/>
              <w:rPr>
                <w:rFonts w:ascii="Arial" w:eastAsia="Arial" w:hAnsi="Arial" w:cs="Arial"/>
                <w:sz w:val="20"/>
                <w:szCs w:val="20"/>
              </w:rPr>
            </w:pPr>
            <w:r>
              <w:rPr>
                <w:rFonts w:ascii="Arial" w:eastAsia="Arial" w:hAnsi="Arial" w:cs="Arial"/>
                <w:sz w:val="20"/>
                <w:szCs w:val="20"/>
              </w:rPr>
              <w:t>1.35%</w:t>
            </w:r>
          </w:p>
        </w:tc>
        <w:tc>
          <w:tcPr>
            <w:tcW w:w="2550" w:type="dxa"/>
            <w:tcBorders>
              <w:bottom w:val="single" w:sz="12" w:space="0" w:color="000000"/>
            </w:tcBorders>
          </w:tcPr>
          <w:p w14:paraId="7898B6E5" w14:textId="16EA87E4" w:rsidR="00BC483C" w:rsidRDefault="00BC483C" w:rsidP="002A1BE2">
            <w:pPr>
              <w:spacing w:line="276" w:lineRule="auto"/>
              <w:ind w:right="827"/>
              <w:jc w:val="right"/>
              <w:rPr>
                <w:rFonts w:ascii="Arial" w:eastAsia="Arial" w:hAnsi="Arial" w:cs="Arial"/>
                <w:sz w:val="20"/>
                <w:szCs w:val="20"/>
              </w:rPr>
            </w:pPr>
            <w:r>
              <w:rPr>
                <w:rFonts w:ascii="Arial" w:eastAsia="Arial" w:hAnsi="Arial" w:cs="Arial"/>
                <w:sz w:val="20"/>
                <w:szCs w:val="20"/>
              </w:rPr>
              <w:t>0.35%</w:t>
            </w:r>
          </w:p>
        </w:tc>
      </w:tr>
    </w:tbl>
    <w:p w14:paraId="34941EA2" w14:textId="65B405A0" w:rsidR="00BC483C" w:rsidRDefault="00951BB6" w:rsidP="00BC483C">
      <w:pPr>
        <w:spacing w:after="60" w:line="276" w:lineRule="auto"/>
        <w:jc w:val="both"/>
        <w:rPr>
          <w:rFonts w:ascii="Arial Narrow" w:eastAsia="Arial Narrow" w:hAnsi="Arial Narrow" w:cs="Arial Narrow"/>
        </w:rPr>
      </w:pPr>
      <w:proofErr w:type="spellStart"/>
      <w:r>
        <w:rPr>
          <w:rFonts w:ascii="Arial" w:eastAsia="Arial" w:hAnsi="Arial" w:cs="Arial"/>
          <w:i/>
          <w:sz w:val="20"/>
          <w:szCs w:val="20"/>
        </w:rPr>
        <w:t>Source</w:t>
      </w:r>
      <w:proofErr w:type="spellEnd"/>
      <w:r>
        <w:rPr>
          <w:rFonts w:ascii="Arial" w:eastAsia="Arial" w:hAnsi="Arial" w:cs="Arial"/>
          <w:i/>
          <w:sz w:val="20"/>
          <w:szCs w:val="20"/>
        </w:rPr>
        <w:t xml:space="preserve">: </w:t>
      </w:r>
      <w:proofErr w:type="spellStart"/>
      <w:r>
        <w:rPr>
          <w:rFonts w:ascii="Arial" w:eastAsia="Arial" w:hAnsi="Arial" w:cs="Arial"/>
          <w:i/>
          <w:sz w:val="20"/>
          <w:szCs w:val="20"/>
        </w:rPr>
        <w:t>Authors</w:t>
      </w:r>
      <w:proofErr w:type="spellEnd"/>
      <w:r>
        <w:rPr>
          <w:rFonts w:ascii="Arial" w:eastAsia="Arial" w:hAnsi="Arial" w:cs="Arial"/>
          <w:i/>
          <w:sz w:val="20"/>
          <w:szCs w:val="20"/>
        </w:rPr>
        <w:t xml:space="preserve">’ </w:t>
      </w:r>
      <w:proofErr w:type="spellStart"/>
      <w:r>
        <w:rPr>
          <w:rFonts w:ascii="Arial" w:eastAsia="Arial" w:hAnsi="Arial" w:cs="Arial"/>
          <w:i/>
          <w:sz w:val="20"/>
          <w:szCs w:val="20"/>
        </w:rPr>
        <w:t>elaboration</w:t>
      </w:r>
      <w:proofErr w:type="spellEnd"/>
      <w:r>
        <w:rPr>
          <w:rFonts w:ascii="Arial" w:eastAsia="Arial" w:hAnsi="Arial" w:cs="Arial"/>
          <w:i/>
          <w:sz w:val="20"/>
          <w:szCs w:val="20"/>
        </w:rPr>
        <w:t>.</w:t>
      </w:r>
    </w:p>
    <w:p w14:paraId="1C53FF75" w14:textId="77777777" w:rsidR="00684CAB" w:rsidRDefault="00684CAB" w:rsidP="00BC483C">
      <w:pPr>
        <w:spacing w:after="60" w:line="276" w:lineRule="auto"/>
        <w:jc w:val="both"/>
        <w:rPr>
          <w:rFonts w:ascii="Arial Narrow" w:eastAsia="Arial Narrow" w:hAnsi="Arial Narrow" w:cs="Arial Narrow"/>
        </w:rPr>
      </w:pPr>
    </w:p>
    <w:p w14:paraId="3167EE91" w14:textId="249A021B" w:rsidR="00BC483C" w:rsidRPr="00951BB6" w:rsidRDefault="00951BB6" w:rsidP="00BC483C">
      <w:pPr>
        <w:spacing w:after="60" w:line="276" w:lineRule="auto"/>
        <w:jc w:val="both"/>
        <w:rPr>
          <w:rFonts w:ascii="Arial" w:eastAsia="Arial" w:hAnsi="Arial" w:cs="Arial"/>
          <w:lang w:val="en-US"/>
        </w:rPr>
      </w:pPr>
      <w:r w:rsidRPr="00951BB6">
        <w:rPr>
          <w:rFonts w:ascii="Arial" w:eastAsia="Arial" w:hAnsi="Arial" w:cs="Arial"/>
          <w:lang w:val="en-US"/>
        </w:rPr>
        <w:t>Table 8</w:t>
      </w:r>
      <w:r w:rsidR="00E83DEC">
        <w:rPr>
          <w:rFonts w:ascii="Arial" w:eastAsia="Arial" w:hAnsi="Arial" w:cs="Arial"/>
          <w:lang w:val="en-US"/>
        </w:rPr>
        <w:t>:</w:t>
      </w:r>
      <w:r w:rsidRPr="00951BB6">
        <w:rPr>
          <w:rFonts w:ascii="Arial" w:eastAsia="Arial" w:hAnsi="Arial" w:cs="Arial"/>
          <w:lang w:val="en-US"/>
        </w:rPr>
        <w:t xml:space="preserve"> Indirect Socio-Economic Value</w:t>
      </w:r>
      <w:r w:rsidR="00BC483C" w:rsidRPr="00951BB6">
        <w:rPr>
          <w:rFonts w:ascii="Arial" w:eastAsia="Arial" w:hAnsi="Arial" w:cs="Arial"/>
          <w:lang w:val="en-US"/>
        </w:rPr>
        <w:t>.</w:t>
      </w:r>
    </w:p>
    <w:tbl>
      <w:tblPr>
        <w:tblStyle w:val="ac"/>
        <w:tblW w:w="8504"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261"/>
        <w:gridCol w:w="2344"/>
        <w:gridCol w:w="491"/>
        <w:gridCol w:w="2408"/>
      </w:tblGrid>
      <w:tr w:rsidR="00951BB6" w14:paraId="4146F742" w14:textId="77777777" w:rsidTr="002A1BE2">
        <w:tc>
          <w:tcPr>
            <w:tcW w:w="3261" w:type="dxa"/>
            <w:tcBorders>
              <w:top w:val="single" w:sz="12" w:space="0" w:color="000000"/>
              <w:bottom w:val="single" w:sz="4" w:space="0" w:color="000000"/>
            </w:tcBorders>
            <w:shd w:val="clear" w:color="auto" w:fill="auto"/>
          </w:tcPr>
          <w:p w14:paraId="7B37EF9D" w14:textId="77777777" w:rsidR="00951BB6" w:rsidRPr="00951BB6" w:rsidRDefault="00951BB6" w:rsidP="00951BB6">
            <w:pPr>
              <w:spacing w:before="60" w:after="60" w:line="276" w:lineRule="auto"/>
              <w:jc w:val="both"/>
              <w:rPr>
                <w:rFonts w:ascii="Arial" w:eastAsia="Arial" w:hAnsi="Arial" w:cs="Arial"/>
                <w:b/>
                <w:sz w:val="20"/>
                <w:szCs w:val="20"/>
                <w:lang w:val="en-US"/>
              </w:rPr>
            </w:pPr>
          </w:p>
        </w:tc>
        <w:tc>
          <w:tcPr>
            <w:tcW w:w="2835" w:type="dxa"/>
            <w:gridSpan w:val="2"/>
            <w:tcBorders>
              <w:top w:val="single" w:sz="12" w:space="0" w:color="000000"/>
              <w:bottom w:val="single" w:sz="4" w:space="0" w:color="000000"/>
            </w:tcBorders>
            <w:shd w:val="clear" w:color="auto" w:fill="auto"/>
          </w:tcPr>
          <w:p w14:paraId="2BF04A0E" w14:textId="479A1E4B" w:rsidR="00951BB6" w:rsidRDefault="00951BB6" w:rsidP="00951BB6">
            <w:pPr>
              <w:spacing w:before="60" w:after="60" w:line="276" w:lineRule="auto"/>
              <w:ind w:right="245"/>
              <w:jc w:val="center"/>
              <w:rPr>
                <w:rFonts w:ascii="Arial" w:eastAsia="Arial" w:hAnsi="Arial" w:cs="Arial"/>
                <w:b/>
                <w:sz w:val="20"/>
                <w:szCs w:val="20"/>
              </w:rPr>
            </w:pPr>
            <w:proofErr w:type="spellStart"/>
            <w:r>
              <w:rPr>
                <w:rFonts w:ascii="Arial" w:eastAsia="Arial" w:hAnsi="Arial" w:cs="Arial"/>
                <w:b/>
                <w:sz w:val="20"/>
                <w:szCs w:val="20"/>
              </w:rPr>
              <w:t>Operational</w:t>
            </w:r>
            <w:proofErr w:type="spellEnd"/>
            <w:r>
              <w:rPr>
                <w:rFonts w:ascii="Arial" w:eastAsia="Arial" w:hAnsi="Arial" w:cs="Arial"/>
                <w:b/>
                <w:sz w:val="20"/>
                <w:szCs w:val="20"/>
              </w:rPr>
              <w:t xml:space="preserve"> </w:t>
            </w:r>
            <w:proofErr w:type="spellStart"/>
            <w:r>
              <w:rPr>
                <w:rFonts w:ascii="Arial" w:eastAsia="Arial" w:hAnsi="Arial" w:cs="Arial"/>
                <w:b/>
                <w:sz w:val="20"/>
                <w:szCs w:val="20"/>
              </w:rPr>
              <w:t>suppliers</w:t>
            </w:r>
            <w:proofErr w:type="spellEnd"/>
          </w:p>
        </w:tc>
        <w:tc>
          <w:tcPr>
            <w:tcW w:w="2408" w:type="dxa"/>
            <w:tcBorders>
              <w:top w:val="single" w:sz="12" w:space="0" w:color="000000"/>
              <w:bottom w:val="single" w:sz="4" w:space="0" w:color="000000"/>
            </w:tcBorders>
          </w:tcPr>
          <w:p w14:paraId="3C55C3D8" w14:textId="69CF163D" w:rsidR="00951BB6" w:rsidRDefault="00951BB6" w:rsidP="00951BB6">
            <w:pPr>
              <w:spacing w:before="60" w:after="60" w:line="276" w:lineRule="auto"/>
              <w:ind w:right="245"/>
              <w:jc w:val="center"/>
              <w:rPr>
                <w:rFonts w:ascii="Arial" w:eastAsia="Arial" w:hAnsi="Arial" w:cs="Arial"/>
                <w:b/>
                <w:sz w:val="20"/>
                <w:szCs w:val="20"/>
              </w:rPr>
            </w:pPr>
            <w:proofErr w:type="spellStart"/>
            <w:r>
              <w:rPr>
                <w:rFonts w:ascii="Arial" w:eastAsia="Arial" w:hAnsi="Arial" w:cs="Arial"/>
                <w:b/>
                <w:sz w:val="20"/>
                <w:szCs w:val="20"/>
              </w:rPr>
              <w:t>Investment</w:t>
            </w:r>
            <w:proofErr w:type="spellEnd"/>
            <w:r>
              <w:rPr>
                <w:rFonts w:ascii="Arial" w:eastAsia="Arial" w:hAnsi="Arial" w:cs="Arial"/>
                <w:b/>
                <w:sz w:val="20"/>
                <w:szCs w:val="20"/>
              </w:rPr>
              <w:t xml:space="preserve"> </w:t>
            </w:r>
            <w:proofErr w:type="spellStart"/>
            <w:r>
              <w:rPr>
                <w:rFonts w:ascii="Arial" w:eastAsia="Arial" w:hAnsi="Arial" w:cs="Arial"/>
                <w:b/>
                <w:sz w:val="20"/>
                <w:szCs w:val="20"/>
              </w:rPr>
              <w:t>suppliers</w:t>
            </w:r>
            <w:proofErr w:type="spellEnd"/>
          </w:p>
        </w:tc>
      </w:tr>
      <w:tr w:rsidR="00BC483C" w14:paraId="2C3289BF" w14:textId="77777777" w:rsidTr="002A1BE2">
        <w:tc>
          <w:tcPr>
            <w:tcW w:w="3261" w:type="dxa"/>
            <w:tcBorders>
              <w:top w:val="single" w:sz="12" w:space="0" w:color="000000"/>
              <w:bottom w:val="single" w:sz="4" w:space="0" w:color="000000"/>
            </w:tcBorders>
            <w:shd w:val="clear" w:color="auto" w:fill="auto"/>
          </w:tcPr>
          <w:p w14:paraId="5A8864E2" w14:textId="204B9989" w:rsidR="00BC483C" w:rsidRDefault="00951BB6" w:rsidP="002A1BE2">
            <w:pPr>
              <w:spacing w:before="60" w:after="60" w:line="276" w:lineRule="auto"/>
              <w:rPr>
                <w:rFonts w:ascii="Arial" w:eastAsia="Arial" w:hAnsi="Arial" w:cs="Arial"/>
                <w:b/>
                <w:sz w:val="20"/>
                <w:szCs w:val="20"/>
              </w:rPr>
            </w:pPr>
            <w:proofErr w:type="spellStart"/>
            <w:r>
              <w:rPr>
                <w:rFonts w:ascii="Arial" w:eastAsia="Arial" w:hAnsi="Arial" w:cs="Arial"/>
                <w:b/>
                <w:sz w:val="20"/>
                <w:szCs w:val="20"/>
              </w:rPr>
              <w:t>Indirect</w:t>
            </w:r>
            <w:proofErr w:type="spellEnd"/>
            <w:r>
              <w:rPr>
                <w:rFonts w:ascii="Arial" w:eastAsia="Arial" w:hAnsi="Arial" w:cs="Arial"/>
                <w:b/>
                <w:sz w:val="20"/>
                <w:szCs w:val="20"/>
              </w:rPr>
              <w:t xml:space="preserve"> Socio-</w:t>
            </w:r>
            <w:proofErr w:type="spellStart"/>
            <w:r>
              <w:rPr>
                <w:rFonts w:ascii="Arial" w:eastAsia="Arial" w:hAnsi="Arial" w:cs="Arial"/>
                <w:b/>
                <w:sz w:val="20"/>
                <w:szCs w:val="20"/>
              </w:rPr>
              <w:t>Economic</w:t>
            </w:r>
            <w:proofErr w:type="spellEnd"/>
            <w:r>
              <w:rPr>
                <w:rFonts w:ascii="Arial" w:eastAsia="Arial" w:hAnsi="Arial" w:cs="Arial"/>
                <w:b/>
                <w:sz w:val="20"/>
                <w:szCs w:val="20"/>
              </w:rPr>
              <w:t xml:space="preserve"> </w:t>
            </w:r>
            <w:proofErr w:type="spellStart"/>
            <w:r>
              <w:rPr>
                <w:rFonts w:ascii="Arial" w:eastAsia="Arial" w:hAnsi="Arial" w:cs="Arial"/>
                <w:b/>
                <w:sz w:val="20"/>
                <w:szCs w:val="20"/>
              </w:rPr>
              <w:t>Value</w:t>
            </w:r>
            <w:proofErr w:type="spellEnd"/>
          </w:p>
        </w:tc>
        <w:tc>
          <w:tcPr>
            <w:tcW w:w="2344" w:type="dxa"/>
            <w:tcBorders>
              <w:top w:val="single" w:sz="12" w:space="0" w:color="000000"/>
              <w:bottom w:val="single" w:sz="4" w:space="0" w:color="000000"/>
            </w:tcBorders>
            <w:shd w:val="clear" w:color="auto" w:fill="auto"/>
            <w:vAlign w:val="center"/>
          </w:tcPr>
          <w:p w14:paraId="3D931E00" w14:textId="629FD23F" w:rsidR="00BC483C" w:rsidRDefault="00684CAB" w:rsidP="002A1BE2">
            <w:pPr>
              <w:spacing w:before="60" w:after="60" w:line="276" w:lineRule="auto"/>
              <w:ind w:right="342"/>
              <w:jc w:val="right"/>
              <w:rPr>
                <w:rFonts w:ascii="Arial" w:eastAsia="Arial" w:hAnsi="Arial" w:cs="Arial"/>
                <w:b/>
                <w:sz w:val="20"/>
                <w:szCs w:val="20"/>
              </w:rPr>
            </w:pPr>
            <w:r>
              <w:rPr>
                <w:rFonts w:ascii="Arial" w:eastAsia="Arial" w:hAnsi="Arial" w:cs="Arial"/>
                <w:b/>
                <w:sz w:val="20"/>
                <w:szCs w:val="20"/>
              </w:rPr>
              <w:t>€</w:t>
            </w:r>
            <w:r w:rsidR="00BC483C">
              <w:rPr>
                <w:rFonts w:ascii="Arial" w:eastAsia="Arial" w:hAnsi="Arial" w:cs="Arial"/>
                <w:b/>
                <w:sz w:val="20"/>
                <w:szCs w:val="20"/>
              </w:rPr>
              <w:t>129</w:t>
            </w:r>
            <w:r>
              <w:rPr>
                <w:rFonts w:ascii="Arial" w:eastAsia="Arial" w:hAnsi="Arial" w:cs="Arial"/>
                <w:b/>
                <w:sz w:val="20"/>
                <w:szCs w:val="20"/>
              </w:rPr>
              <w:t>,</w:t>
            </w:r>
            <w:r w:rsidR="00BC483C">
              <w:rPr>
                <w:rFonts w:ascii="Arial" w:eastAsia="Arial" w:hAnsi="Arial" w:cs="Arial"/>
                <w:b/>
                <w:sz w:val="20"/>
                <w:szCs w:val="20"/>
              </w:rPr>
              <w:t>451</w:t>
            </w:r>
            <w:r>
              <w:rPr>
                <w:rFonts w:ascii="Arial" w:eastAsia="Arial" w:hAnsi="Arial" w:cs="Arial"/>
                <w:b/>
                <w:sz w:val="20"/>
                <w:szCs w:val="20"/>
              </w:rPr>
              <w:t>.</w:t>
            </w:r>
            <w:r w:rsidR="00BC483C">
              <w:rPr>
                <w:rFonts w:ascii="Arial" w:eastAsia="Arial" w:hAnsi="Arial" w:cs="Arial"/>
                <w:b/>
                <w:sz w:val="20"/>
                <w:szCs w:val="20"/>
              </w:rPr>
              <w:t>73</w:t>
            </w:r>
          </w:p>
        </w:tc>
        <w:tc>
          <w:tcPr>
            <w:tcW w:w="2899" w:type="dxa"/>
            <w:gridSpan w:val="2"/>
            <w:tcBorders>
              <w:top w:val="single" w:sz="12" w:space="0" w:color="000000"/>
              <w:bottom w:val="single" w:sz="4" w:space="0" w:color="000000"/>
            </w:tcBorders>
            <w:vAlign w:val="center"/>
          </w:tcPr>
          <w:p w14:paraId="4FF2AF0E" w14:textId="06B27011" w:rsidR="00BC483C" w:rsidRDefault="00684CAB" w:rsidP="002A1BE2">
            <w:pPr>
              <w:spacing w:before="60" w:after="60" w:line="276" w:lineRule="auto"/>
              <w:ind w:right="543"/>
              <w:jc w:val="right"/>
              <w:rPr>
                <w:rFonts w:ascii="Arial" w:eastAsia="Arial" w:hAnsi="Arial" w:cs="Arial"/>
                <w:b/>
                <w:sz w:val="20"/>
                <w:szCs w:val="20"/>
              </w:rPr>
            </w:pPr>
            <w:r>
              <w:rPr>
                <w:rFonts w:ascii="Arial" w:eastAsia="Arial" w:hAnsi="Arial" w:cs="Arial"/>
                <w:b/>
                <w:sz w:val="20"/>
                <w:szCs w:val="20"/>
              </w:rPr>
              <w:t>€</w:t>
            </w:r>
            <w:r w:rsidR="00BC483C">
              <w:rPr>
                <w:rFonts w:ascii="Arial" w:eastAsia="Arial" w:hAnsi="Arial" w:cs="Arial"/>
                <w:b/>
                <w:sz w:val="20"/>
                <w:szCs w:val="20"/>
              </w:rPr>
              <w:t>108</w:t>
            </w:r>
            <w:r>
              <w:rPr>
                <w:rFonts w:ascii="Arial" w:eastAsia="Arial" w:hAnsi="Arial" w:cs="Arial"/>
                <w:b/>
                <w:sz w:val="20"/>
                <w:szCs w:val="20"/>
              </w:rPr>
              <w:t>,</w:t>
            </w:r>
            <w:r w:rsidR="00BC483C">
              <w:rPr>
                <w:rFonts w:ascii="Arial" w:eastAsia="Arial" w:hAnsi="Arial" w:cs="Arial"/>
                <w:b/>
                <w:sz w:val="20"/>
                <w:szCs w:val="20"/>
              </w:rPr>
              <w:t>999</w:t>
            </w:r>
            <w:r>
              <w:rPr>
                <w:rFonts w:ascii="Arial" w:eastAsia="Arial" w:hAnsi="Arial" w:cs="Arial"/>
                <w:b/>
                <w:sz w:val="20"/>
                <w:szCs w:val="20"/>
              </w:rPr>
              <w:t>.</w:t>
            </w:r>
            <w:r w:rsidR="00BC483C">
              <w:rPr>
                <w:rFonts w:ascii="Arial" w:eastAsia="Arial" w:hAnsi="Arial" w:cs="Arial"/>
                <w:b/>
                <w:sz w:val="20"/>
                <w:szCs w:val="20"/>
              </w:rPr>
              <w:t>46</w:t>
            </w:r>
          </w:p>
        </w:tc>
      </w:tr>
      <w:tr w:rsidR="00BC483C" w14:paraId="47A0E801" w14:textId="77777777" w:rsidTr="002A1BE2">
        <w:tc>
          <w:tcPr>
            <w:tcW w:w="3261" w:type="dxa"/>
          </w:tcPr>
          <w:p w14:paraId="29DB402D" w14:textId="2D42C9CB" w:rsidR="00BC483C" w:rsidRDefault="00951BB6" w:rsidP="002A1BE2">
            <w:pPr>
              <w:spacing w:before="60" w:line="276" w:lineRule="auto"/>
              <w:jc w:val="both"/>
              <w:rPr>
                <w:rFonts w:ascii="Arial" w:eastAsia="Arial" w:hAnsi="Arial" w:cs="Arial"/>
                <w:b/>
                <w:sz w:val="20"/>
                <w:szCs w:val="20"/>
              </w:rPr>
            </w:pPr>
            <w:r>
              <w:rPr>
                <w:rFonts w:ascii="Arial" w:eastAsia="Arial" w:hAnsi="Arial" w:cs="Arial"/>
                <w:i/>
                <w:sz w:val="20"/>
                <w:szCs w:val="20"/>
              </w:rPr>
              <w:t>Net salaries</w:t>
            </w:r>
          </w:p>
        </w:tc>
        <w:tc>
          <w:tcPr>
            <w:tcW w:w="2344" w:type="dxa"/>
          </w:tcPr>
          <w:p w14:paraId="5B39C561" w14:textId="0AE506D8" w:rsidR="00BC483C" w:rsidRDefault="00684CAB" w:rsidP="002A1BE2">
            <w:pPr>
              <w:spacing w:before="60" w:line="276" w:lineRule="auto"/>
              <w:ind w:right="342"/>
              <w:jc w:val="right"/>
              <w:rPr>
                <w:rFonts w:ascii="Arial" w:eastAsia="Arial" w:hAnsi="Arial" w:cs="Arial"/>
                <w:b/>
                <w:sz w:val="20"/>
                <w:szCs w:val="20"/>
              </w:rPr>
            </w:pPr>
            <w:r>
              <w:rPr>
                <w:rFonts w:ascii="Arial" w:eastAsia="Arial" w:hAnsi="Arial" w:cs="Arial"/>
                <w:sz w:val="20"/>
                <w:szCs w:val="20"/>
              </w:rPr>
              <w:t>€</w:t>
            </w:r>
            <w:r w:rsidR="00BC483C">
              <w:rPr>
                <w:rFonts w:ascii="Arial" w:eastAsia="Arial" w:hAnsi="Arial" w:cs="Arial"/>
                <w:sz w:val="20"/>
                <w:szCs w:val="20"/>
              </w:rPr>
              <w:t>51</w:t>
            </w:r>
            <w:r>
              <w:rPr>
                <w:rFonts w:ascii="Arial" w:eastAsia="Arial" w:hAnsi="Arial" w:cs="Arial"/>
                <w:sz w:val="20"/>
                <w:szCs w:val="20"/>
              </w:rPr>
              <w:t>,</w:t>
            </w:r>
            <w:r w:rsidR="00BC483C">
              <w:rPr>
                <w:rFonts w:ascii="Arial" w:eastAsia="Arial" w:hAnsi="Arial" w:cs="Arial"/>
                <w:sz w:val="20"/>
                <w:szCs w:val="20"/>
              </w:rPr>
              <w:t>085</w:t>
            </w:r>
            <w:r>
              <w:rPr>
                <w:rFonts w:ascii="Arial" w:eastAsia="Arial" w:hAnsi="Arial" w:cs="Arial"/>
                <w:sz w:val="20"/>
                <w:szCs w:val="20"/>
              </w:rPr>
              <w:t>.</w:t>
            </w:r>
            <w:r w:rsidR="00BC483C">
              <w:rPr>
                <w:rFonts w:ascii="Arial" w:eastAsia="Arial" w:hAnsi="Arial" w:cs="Arial"/>
                <w:sz w:val="20"/>
                <w:szCs w:val="20"/>
              </w:rPr>
              <w:t>31</w:t>
            </w:r>
          </w:p>
        </w:tc>
        <w:tc>
          <w:tcPr>
            <w:tcW w:w="2899" w:type="dxa"/>
            <w:gridSpan w:val="2"/>
          </w:tcPr>
          <w:p w14:paraId="5255FB92" w14:textId="63D8338C" w:rsidR="00BC483C" w:rsidRDefault="00684CAB" w:rsidP="002A1BE2">
            <w:pPr>
              <w:spacing w:before="60"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49</w:t>
            </w:r>
            <w:r>
              <w:rPr>
                <w:rFonts w:ascii="Arial" w:eastAsia="Arial" w:hAnsi="Arial" w:cs="Arial"/>
                <w:sz w:val="20"/>
                <w:szCs w:val="20"/>
              </w:rPr>
              <w:t>,</w:t>
            </w:r>
            <w:r w:rsidR="00BC483C">
              <w:rPr>
                <w:rFonts w:ascii="Arial" w:eastAsia="Arial" w:hAnsi="Arial" w:cs="Arial"/>
                <w:sz w:val="20"/>
                <w:szCs w:val="20"/>
              </w:rPr>
              <w:t>674</w:t>
            </w:r>
            <w:r>
              <w:rPr>
                <w:rFonts w:ascii="Arial" w:eastAsia="Arial" w:hAnsi="Arial" w:cs="Arial"/>
                <w:sz w:val="20"/>
                <w:szCs w:val="20"/>
              </w:rPr>
              <w:t>.</w:t>
            </w:r>
            <w:r w:rsidR="00BC483C">
              <w:rPr>
                <w:rFonts w:ascii="Arial" w:eastAsia="Arial" w:hAnsi="Arial" w:cs="Arial"/>
                <w:sz w:val="20"/>
                <w:szCs w:val="20"/>
              </w:rPr>
              <w:t>09</w:t>
            </w:r>
          </w:p>
        </w:tc>
      </w:tr>
      <w:tr w:rsidR="00BC483C" w14:paraId="77B7D52A" w14:textId="77777777" w:rsidTr="002A1BE2">
        <w:tc>
          <w:tcPr>
            <w:tcW w:w="3261" w:type="dxa"/>
          </w:tcPr>
          <w:p w14:paraId="02F151A6" w14:textId="2D5912E4" w:rsidR="00BC483C" w:rsidRDefault="00951BB6" w:rsidP="002A1BE2">
            <w:pPr>
              <w:spacing w:line="276" w:lineRule="auto"/>
              <w:jc w:val="both"/>
              <w:rPr>
                <w:rFonts w:ascii="Arial" w:eastAsia="Arial" w:hAnsi="Arial" w:cs="Arial"/>
                <w:b/>
                <w:sz w:val="20"/>
                <w:szCs w:val="20"/>
              </w:rPr>
            </w:pPr>
            <w:r>
              <w:rPr>
                <w:rFonts w:ascii="Arial" w:eastAsia="Arial" w:hAnsi="Arial" w:cs="Arial"/>
                <w:i/>
                <w:sz w:val="20"/>
                <w:szCs w:val="20"/>
              </w:rPr>
              <w:t>Social Security</w:t>
            </w:r>
          </w:p>
        </w:tc>
        <w:tc>
          <w:tcPr>
            <w:tcW w:w="2344" w:type="dxa"/>
          </w:tcPr>
          <w:p w14:paraId="7ED5F444" w14:textId="06CF6B06" w:rsidR="00BC483C" w:rsidRDefault="00684CAB" w:rsidP="002A1BE2">
            <w:pPr>
              <w:spacing w:line="276" w:lineRule="auto"/>
              <w:ind w:right="342"/>
              <w:jc w:val="right"/>
              <w:rPr>
                <w:rFonts w:ascii="Arial" w:eastAsia="Arial" w:hAnsi="Arial" w:cs="Arial"/>
                <w:b/>
                <w:sz w:val="20"/>
                <w:szCs w:val="20"/>
              </w:rPr>
            </w:pPr>
            <w:r>
              <w:rPr>
                <w:rFonts w:ascii="Arial" w:eastAsia="Arial" w:hAnsi="Arial" w:cs="Arial"/>
                <w:sz w:val="20"/>
                <w:szCs w:val="20"/>
              </w:rPr>
              <w:t>€</w:t>
            </w:r>
            <w:r w:rsidR="00BC483C">
              <w:rPr>
                <w:rFonts w:ascii="Arial" w:eastAsia="Arial" w:hAnsi="Arial" w:cs="Arial"/>
                <w:sz w:val="20"/>
                <w:szCs w:val="20"/>
              </w:rPr>
              <w:t>34</w:t>
            </w:r>
            <w:r>
              <w:rPr>
                <w:rFonts w:ascii="Arial" w:eastAsia="Arial" w:hAnsi="Arial" w:cs="Arial"/>
                <w:sz w:val="20"/>
                <w:szCs w:val="20"/>
              </w:rPr>
              <w:t>,</w:t>
            </w:r>
            <w:r w:rsidR="00BC483C">
              <w:rPr>
                <w:rFonts w:ascii="Arial" w:eastAsia="Arial" w:hAnsi="Arial" w:cs="Arial"/>
                <w:sz w:val="20"/>
                <w:szCs w:val="20"/>
              </w:rPr>
              <w:t>391</w:t>
            </w:r>
            <w:r>
              <w:rPr>
                <w:rFonts w:ascii="Arial" w:eastAsia="Arial" w:hAnsi="Arial" w:cs="Arial"/>
                <w:sz w:val="20"/>
                <w:szCs w:val="20"/>
              </w:rPr>
              <w:t>.</w:t>
            </w:r>
            <w:r w:rsidR="00BC483C">
              <w:rPr>
                <w:rFonts w:ascii="Arial" w:eastAsia="Arial" w:hAnsi="Arial" w:cs="Arial"/>
                <w:sz w:val="20"/>
                <w:szCs w:val="20"/>
              </w:rPr>
              <w:t>49</w:t>
            </w:r>
          </w:p>
        </w:tc>
        <w:tc>
          <w:tcPr>
            <w:tcW w:w="2899" w:type="dxa"/>
            <w:gridSpan w:val="2"/>
          </w:tcPr>
          <w:p w14:paraId="7108BFED" w14:textId="3CED3E18" w:rsidR="00BC483C" w:rsidRDefault="00684CAB" w:rsidP="002A1BE2">
            <w:pPr>
              <w:spacing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33</w:t>
            </w:r>
            <w:r>
              <w:rPr>
                <w:rFonts w:ascii="Arial" w:eastAsia="Arial" w:hAnsi="Arial" w:cs="Arial"/>
                <w:sz w:val="20"/>
                <w:szCs w:val="20"/>
              </w:rPr>
              <w:t>,</w:t>
            </w:r>
            <w:r w:rsidR="00BC483C">
              <w:rPr>
                <w:rFonts w:ascii="Arial" w:eastAsia="Arial" w:hAnsi="Arial" w:cs="Arial"/>
                <w:sz w:val="20"/>
                <w:szCs w:val="20"/>
              </w:rPr>
              <w:t>441</w:t>
            </w:r>
            <w:r>
              <w:rPr>
                <w:rFonts w:ascii="Arial" w:eastAsia="Arial" w:hAnsi="Arial" w:cs="Arial"/>
                <w:sz w:val="20"/>
                <w:szCs w:val="20"/>
              </w:rPr>
              <w:t>.</w:t>
            </w:r>
            <w:r w:rsidR="00BC483C">
              <w:rPr>
                <w:rFonts w:ascii="Arial" w:eastAsia="Arial" w:hAnsi="Arial" w:cs="Arial"/>
                <w:sz w:val="20"/>
                <w:szCs w:val="20"/>
              </w:rPr>
              <w:t>44</w:t>
            </w:r>
          </w:p>
        </w:tc>
      </w:tr>
      <w:tr w:rsidR="00BC483C" w14:paraId="512F425B" w14:textId="77777777" w:rsidTr="002A1BE2">
        <w:tc>
          <w:tcPr>
            <w:tcW w:w="3261" w:type="dxa"/>
            <w:tcBorders>
              <w:bottom w:val="nil"/>
            </w:tcBorders>
          </w:tcPr>
          <w:p w14:paraId="6279A604" w14:textId="77777777" w:rsidR="00BC483C" w:rsidRDefault="00BC483C" w:rsidP="002A1BE2">
            <w:pPr>
              <w:spacing w:line="276" w:lineRule="auto"/>
              <w:jc w:val="both"/>
              <w:rPr>
                <w:rFonts w:ascii="Arial" w:eastAsia="Arial" w:hAnsi="Arial" w:cs="Arial"/>
                <w:b/>
                <w:sz w:val="20"/>
                <w:szCs w:val="20"/>
              </w:rPr>
            </w:pPr>
            <w:r>
              <w:rPr>
                <w:rFonts w:ascii="Arial" w:eastAsia="Arial" w:hAnsi="Arial" w:cs="Arial"/>
                <w:i/>
                <w:sz w:val="20"/>
                <w:szCs w:val="20"/>
              </w:rPr>
              <w:t>IRPF</w:t>
            </w:r>
          </w:p>
        </w:tc>
        <w:tc>
          <w:tcPr>
            <w:tcW w:w="2344" w:type="dxa"/>
            <w:tcBorders>
              <w:bottom w:val="nil"/>
            </w:tcBorders>
          </w:tcPr>
          <w:p w14:paraId="6FE2C7BC" w14:textId="6C305824" w:rsidR="00BC483C" w:rsidRDefault="00684CAB" w:rsidP="002A1BE2">
            <w:pPr>
              <w:spacing w:line="276" w:lineRule="auto"/>
              <w:ind w:right="342"/>
              <w:jc w:val="right"/>
              <w:rPr>
                <w:rFonts w:ascii="Arial" w:eastAsia="Arial" w:hAnsi="Arial" w:cs="Arial"/>
                <w:b/>
                <w:sz w:val="20"/>
                <w:szCs w:val="20"/>
              </w:rPr>
            </w:pPr>
            <w:r>
              <w:rPr>
                <w:rFonts w:ascii="Arial" w:eastAsia="Arial" w:hAnsi="Arial" w:cs="Arial"/>
                <w:sz w:val="20"/>
                <w:szCs w:val="20"/>
              </w:rPr>
              <w:t>€</w:t>
            </w:r>
            <w:r w:rsidR="00BC483C">
              <w:rPr>
                <w:rFonts w:ascii="Arial" w:eastAsia="Arial" w:hAnsi="Arial" w:cs="Arial"/>
                <w:sz w:val="20"/>
                <w:szCs w:val="20"/>
              </w:rPr>
              <w:t>7</w:t>
            </w:r>
            <w:r>
              <w:rPr>
                <w:rFonts w:ascii="Arial" w:eastAsia="Arial" w:hAnsi="Arial" w:cs="Arial"/>
                <w:sz w:val="20"/>
                <w:szCs w:val="20"/>
              </w:rPr>
              <w:t>,</w:t>
            </w:r>
            <w:r w:rsidR="00BC483C">
              <w:rPr>
                <w:rFonts w:ascii="Arial" w:eastAsia="Arial" w:hAnsi="Arial" w:cs="Arial"/>
                <w:sz w:val="20"/>
                <w:szCs w:val="20"/>
              </w:rPr>
              <w:t>473</w:t>
            </w:r>
            <w:r>
              <w:rPr>
                <w:rFonts w:ascii="Arial" w:eastAsia="Arial" w:hAnsi="Arial" w:cs="Arial"/>
                <w:sz w:val="20"/>
                <w:szCs w:val="20"/>
              </w:rPr>
              <w:t>.</w:t>
            </w:r>
            <w:r w:rsidR="00BC483C">
              <w:rPr>
                <w:rFonts w:ascii="Arial" w:eastAsia="Arial" w:hAnsi="Arial" w:cs="Arial"/>
                <w:sz w:val="20"/>
                <w:szCs w:val="20"/>
              </w:rPr>
              <w:t>18</w:t>
            </w:r>
          </w:p>
        </w:tc>
        <w:tc>
          <w:tcPr>
            <w:tcW w:w="2899" w:type="dxa"/>
            <w:gridSpan w:val="2"/>
            <w:tcBorders>
              <w:bottom w:val="nil"/>
            </w:tcBorders>
          </w:tcPr>
          <w:p w14:paraId="6A1560CB" w14:textId="425021E0" w:rsidR="00BC483C" w:rsidRDefault="00684CAB" w:rsidP="002A1BE2">
            <w:pPr>
              <w:spacing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7</w:t>
            </w:r>
            <w:r>
              <w:rPr>
                <w:rFonts w:ascii="Arial" w:eastAsia="Arial" w:hAnsi="Arial" w:cs="Arial"/>
                <w:sz w:val="20"/>
                <w:szCs w:val="20"/>
              </w:rPr>
              <w:t>,</w:t>
            </w:r>
            <w:r w:rsidR="00BC483C">
              <w:rPr>
                <w:rFonts w:ascii="Arial" w:eastAsia="Arial" w:hAnsi="Arial" w:cs="Arial"/>
                <w:sz w:val="20"/>
                <w:szCs w:val="20"/>
              </w:rPr>
              <w:t>266</w:t>
            </w:r>
            <w:r>
              <w:rPr>
                <w:rFonts w:ascii="Arial" w:eastAsia="Arial" w:hAnsi="Arial" w:cs="Arial"/>
                <w:sz w:val="20"/>
                <w:szCs w:val="20"/>
              </w:rPr>
              <w:t>.</w:t>
            </w:r>
            <w:r w:rsidR="00BC483C">
              <w:rPr>
                <w:rFonts w:ascii="Arial" w:eastAsia="Arial" w:hAnsi="Arial" w:cs="Arial"/>
                <w:sz w:val="20"/>
                <w:szCs w:val="20"/>
              </w:rPr>
              <w:t>73</w:t>
            </w:r>
          </w:p>
        </w:tc>
      </w:tr>
      <w:tr w:rsidR="00BC483C" w14:paraId="5EF465DA" w14:textId="77777777" w:rsidTr="002A1BE2">
        <w:tc>
          <w:tcPr>
            <w:tcW w:w="3261" w:type="dxa"/>
            <w:tcBorders>
              <w:top w:val="nil"/>
              <w:bottom w:val="nil"/>
            </w:tcBorders>
          </w:tcPr>
          <w:p w14:paraId="1D118B81" w14:textId="77777777" w:rsidR="00BC483C" w:rsidRDefault="00BC483C" w:rsidP="002A1BE2">
            <w:pPr>
              <w:spacing w:line="276" w:lineRule="auto"/>
              <w:jc w:val="both"/>
              <w:rPr>
                <w:rFonts w:ascii="Arial" w:eastAsia="Arial" w:hAnsi="Arial" w:cs="Arial"/>
                <w:i/>
                <w:sz w:val="20"/>
                <w:szCs w:val="20"/>
              </w:rPr>
            </w:pPr>
            <w:r>
              <w:rPr>
                <w:rFonts w:ascii="Arial" w:eastAsia="Arial" w:hAnsi="Arial" w:cs="Arial"/>
                <w:i/>
                <w:sz w:val="20"/>
                <w:szCs w:val="20"/>
              </w:rPr>
              <w:t>IGIC</w:t>
            </w:r>
          </w:p>
        </w:tc>
        <w:tc>
          <w:tcPr>
            <w:tcW w:w="2344" w:type="dxa"/>
            <w:tcBorders>
              <w:top w:val="nil"/>
              <w:bottom w:val="nil"/>
            </w:tcBorders>
          </w:tcPr>
          <w:p w14:paraId="4521A3A9" w14:textId="687E54FD" w:rsidR="00BC483C" w:rsidRDefault="00684CAB" w:rsidP="002A1BE2">
            <w:pPr>
              <w:spacing w:line="276" w:lineRule="auto"/>
              <w:ind w:right="342"/>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17</w:t>
            </w:r>
            <w:r>
              <w:rPr>
                <w:rFonts w:ascii="Arial" w:eastAsia="Arial" w:hAnsi="Arial" w:cs="Arial"/>
                <w:sz w:val="20"/>
                <w:szCs w:val="20"/>
              </w:rPr>
              <w:t>,</w:t>
            </w:r>
            <w:r w:rsidR="00BC483C">
              <w:rPr>
                <w:rFonts w:ascii="Arial" w:eastAsia="Arial" w:hAnsi="Arial" w:cs="Arial"/>
                <w:sz w:val="20"/>
                <w:szCs w:val="20"/>
              </w:rPr>
              <w:t>712</w:t>
            </w:r>
            <w:r>
              <w:rPr>
                <w:rFonts w:ascii="Arial" w:eastAsia="Arial" w:hAnsi="Arial" w:cs="Arial"/>
                <w:sz w:val="20"/>
                <w:szCs w:val="20"/>
              </w:rPr>
              <w:t>.</w:t>
            </w:r>
            <w:r w:rsidR="00BC483C">
              <w:rPr>
                <w:rFonts w:ascii="Arial" w:eastAsia="Arial" w:hAnsi="Arial" w:cs="Arial"/>
                <w:sz w:val="20"/>
                <w:szCs w:val="20"/>
              </w:rPr>
              <w:t>66</w:t>
            </w:r>
          </w:p>
        </w:tc>
        <w:tc>
          <w:tcPr>
            <w:tcW w:w="2899" w:type="dxa"/>
            <w:gridSpan w:val="2"/>
            <w:tcBorders>
              <w:top w:val="nil"/>
              <w:bottom w:val="nil"/>
            </w:tcBorders>
          </w:tcPr>
          <w:p w14:paraId="36907565" w14:textId="778A2AB1" w:rsidR="00BC483C" w:rsidRDefault="00684CAB" w:rsidP="002A1BE2">
            <w:pPr>
              <w:spacing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11</w:t>
            </w:r>
            <w:r>
              <w:rPr>
                <w:rFonts w:ascii="Arial" w:eastAsia="Arial" w:hAnsi="Arial" w:cs="Arial"/>
                <w:sz w:val="20"/>
                <w:szCs w:val="20"/>
              </w:rPr>
              <w:t>,</w:t>
            </w:r>
            <w:r w:rsidR="00BC483C">
              <w:rPr>
                <w:rFonts w:ascii="Arial" w:eastAsia="Arial" w:hAnsi="Arial" w:cs="Arial"/>
                <w:sz w:val="20"/>
                <w:szCs w:val="20"/>
              </w:rPr>
              <w:t>248</w:t>
            </w:r>
            <w:r>
              <w:rPr>
                <w:rFonts w:ascii="Arial" w:eastAsia="Arial" w:hAnsi="Arial" w:cs="Arial"/>
                <w:sz w:val="20"/>
                <w:szCs w:val="20"/>
              </w:rPr>
              <w:t>.</w:t>
            </w:r>
            <w:r w:rsidR="00BC483C">
              <w:rPr>
                <w:rFonts w:ascii="Arial" w:eastAsia="Arial" w:hAnsi="Arial" w:cs="Arial"/>
                <w:sz w:val="20"/>
                <w:szCs w:val="20"/>
              </w:rPr>
              <w:t>12</w:t>
            </w:r>
          </w:p>
        </w:tc>
      </w:tr>
      <w:tr w:rsidR="00BC483C" w14:paraId="0AE6AA21" w14:textId="77777777" w:rsidTr="002A1BE2">
        <w:tc>
          <w:tcPr>
            <w:tcW w:w="3261" w:type="dxa"/>
            <w:tcBorders>
              <w:top w:val="nil"/>
              <w:bottom w:val="nil"/>
            </w:tcBorders>
          </w:tcPr>
          <w:p w14:paraId="60F444F2" w14:textId="128AA575" w:rsidR="00BC483C" w:rsidRDefault="00951BB6" w:rsidP="002A1BE2">
            <w:pPr>
              <w:spacing w:line="276" w:lineRule="auto"/>
              <w:jc w:val="both"/>
              <w:rPr>
                <w:rFonts w:ascii="Arial" w:eastAsia="Arial" w:hAnsi="Arial" w:cs="Arial"/>
                <w:b/>
                <w:sz w:val="20"/>
                <w:szCs w:val="20"/>
              </w:rPr>
            </w:pPr>
            <w:proofErr w:type="spellStart"/>
            <w:r>
              <w:rPr>
                <w:rFonts w:ascii="Arial" w:eastAsia="Arial" w:hAnsi="Arial" w:cs="Arial"/>
                <w:i/>
                <w:sz w:val="20"/>
                <w:szCs w:val="20"/>
              </w:rPr>
              <w:t>Taxes</w:t>
            </w:r>
            <w:proofErr w:type="spellEnd"/>
          </w:p>
        </w:tc>
        <w:tc>
          <w:tcPr>
            <w:tcW w:w="2344" w:type="dxa"/>
            <w:tcBorders>
              <w:top w:val="nil"/>
              <w:bottom w:val="nil"/>
            </w:tcBorders>
          </w:tcPr>
          <w:p w14:paraId="1605CF35" w14:textId="5F7789E0" w:rsidR="00BC483C" w:rsidRDefault="00684CAB" w:rsidP="002A1BE2">
            <w:pPr>
              <w:spacing w:line="276" w:lineRule="auto"/>
              <w:ind w:right="342"/>
              <w:jc w:val="right"/>
              <w:rPr>
                <w:rFonts w:ascii="Arial" w:eastAsia="Arial" w:hAnsi="Arial" w:cs="Arial"/>
                <w:b/>
                <w:sz w:val="20"/>
                <w:szCs w:val="20"/>
              </w:rPr>
            </w:pPr>
            <w:r>
              <w:rPr>
                <w:rFonts w:ascii="Arial" w:eastAsia="Arial" w:hAnsi="Arial" w:cs="Arial"/>
                <w:sz w:val="20"/>
                <w:szCs w:val="20"/>
              </w:rPr>
              <w:t>€</w:t>
            </w:r>
            <w:r w:rsidR="00BC483C">
              <w:rPr>
                <w:rFonts w:ascii="Arial" w:eastAsia="Arial" w:hAnsi="Arial" w:cs="Arial"/>
                <w:sz w:val="20"/>
                <w:szCs w:val="20"/>
              </w:rPr>
              <w:t>4</w:t>
            </w:r>
            <w:r>
              <w:rPr>
                <w:rFonts w:ascii="Arial" w:eastAsia="Arial" w:hAnsi="Arial" w:cs="Arial"/>
                <w:sz w:val="20"/>
                <w:szCs w:val="20"/>
              </w:rPr>
              <w:t>,</w:t>
            </w:r>
            <w:r w:rsidR="00BC483C">
              <w:rPr>
                <w:rFonts w:ascii="Arial" w:eastAsia="Arial" w:hAnsi="Arial" w:cs="Arial"/>
                <w:sz w:val="20"/>
                <w:szCs w:val="20"/>
              </w:rPr>
              <w:t>588</w:t>
            </w:r>
            <w:r>
              <w:rPr>
                <w:rFonts w:ascii="Arial" w:eastAsia="Arial" w:hAnsi="Arial" w:cs="Arial"/>
                <w:sz w:val="20"/>
                <w:szCs w:val="20"/>
              </w:rPr>
              <w:t>.</w:t>
            </w:r>
            <w:r w:rsidR="00BC483C">
              <w:rPr>
                <w:rFonts w:ascii="Arial" w:eastAsia="Arial" w:hAnsi="Arial" w:cs="Arial"/>
                <w:sz w:val="20"/>
                <w:szCs w:val="20"/>
              </w:rPr>
              <w:t>63</w:t>
            </w:r>
          </w:p>
        </w:tc>
        <w:tc>
          <w:tcPr>
            <w:tcW w:w="2899" w:type="dxa"/>
            <w:gridSpan w:val="2"/>
            <w:tcBorders>
              <w:top w:val="nil"/>
              <w:bottom w:val="nil"/>
            </w:tcBorders>
          </w:tcPr>
          <w:p w14:paraId="77EAEF2E" w14:textId="6EC41D51" w:rsidR="00BC483C" w:rsidRDefault="00684CAB" w:rsidP="002A1BE2">
            <w:pPr>
              <w:spacing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651</w:t>
            </w:r>
            <w:r>
              <w:rPr>
                <w:rFonts w:ascii="Arial" w:eastAsia="Arial" w:hAnsi="Arial" w:cs="Arial"/>
                <w:sz w:val="20"/>
                <w:szCs w:val="20"/>
              </w:rPr>
              <w:t>.</w:t>
            </w:r>
            <w:r w:rsidR="00BC483C">
              <w:rPr>
                <w:rFonts w:ascii="Arial" w:eastAsia="Arial" w:hAnsi="Arial" w:cs="Arial"/>
                <w:sz w:val="20"/>
                <w:szCs w:val="20"/>
              </w:rPr>
              <w:t>70</w:t>
            </w:r>
          </w:p>
        </w:tc>
      </w:tr>
      <w:tr w:rsidR="00BC483C" w14:paraId="7CA11F0B" w14:textId="77777777" w:rsidTr="002A1BE2">
        <w:tc>
          <w:tcPr>
            <w:tcW w:w="3261" w:type="dxa"/>
            <w:tcBorders>
              <w:bottom w:val="single" w:sz="12" w:space="0" w:color="000000"/>
            </w:tcBorders>
          </w:tcPr>
          <w:p w14:paraId="4E19758D" w14:textId="1705DCAD" w:rsidR="00BC483C" w:rsidRDefault="00951BB6" w:rsidP="002A1BE2">
            <w:pPr>
              <w:spacing w:after="60" w:line="276" w:lineRule="auto"/>
              <w:rPr>
                <w:rFonts w:ascii="Arial" w:eastAsia="Arial" w:hAnsi="Arial" w:cs="Arial"/>
                <w:i/>
                <w:sz w:val="20"/>
                <w:szCs w:val="20"/>
              </w:rPr>
            </w:pPr>
            <w:proofErr w:type="spellStart"/>
            <w:r>
              <w:rPr>
                <w:rFonts w:ascii="Arial" w:eastAsia="Arial" w:hAnsi="Arial" w:cs="Arial"/>
                <w:i/>
                <w:sz w:val="20"/>
                <w:szCs w:val="20"/>
              </w:rPr>
              <w:t>Yearly</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results</w:t>
            </w:r>
            <w:proofErr w:type="spellEnd"/>
          </w:p>
        </w:tc>
        <w:tc>
          <w:tcPr>
            <w:tcW w:w="2344" w:type="dxa"/>
            <w:tcBorders>
              <w:bottom w:val="single" w:sz="12" w:space="0" w:color="000000"/>
            </w:tcBorders>
          </w:tcPr>
          <w:p w14:paraId="41BF7997" w14:textId="0E77C4DF" w:rsidR="00BC483C" w:rsidRDefault="00684CAB" w:rsidP="002A1BE2">
            <w:pPr>
              <w:spacing w:line="276" w:lineRule="auto"/>
              <w:ind w:right="342"/>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14</w:t>
            </w:r>
            <w:r>
              <w:rPr>
                <w:rFonts w:ascii="Arial" w:eastAsia="Arial" w:hAnsi="Arial" w:cs="Arial"/>
                <w:sz w:val="20"/>
                <w:szCs w:val="20"/>
              </w:rPr>
              <w:t>,</w:t>
            </w:r>
            <w:r w:rsidR="00BC483C">
              <w:rPr>
                <w:rFonts w:ascii="Arial" w:eastAsia="Arial" w:hAnsi="Arial" w:cs="Arial"/>
                <w:sz w:val="20"/>
                <w:szCs w:val="20"/>
              </w:rPr>
              <w:t>200</w:t>
            </w:r>
            <w:r>
              <w:rPr>
                <w:rFonts w:ascii="Arial" w:eastAsia="Arial" w:hAnsi="Arial" w:cs="Arial"/>
                <w:sz w:val="20"/>
                <w:szCs w:val="20"/>
              </w:rPr>
              <w:t>.</w:t>
            </w:r>
            <w:r w:rsidR="00BC483C">
              <w:rPr>
                <w:rFonts w:ascii="Arial" w:eastAsia="Arial" w:hAnsi="Arial" w:cs="Arial"/>
                <w:sz w:val="20"/>
                <w:szCs w:val="20"/>
              </w:rPr>
              <w:t>46</w:t>
            </w:r>
          </w:p>
        </w:tc>
        <w:tc>
          <w:tcPr>
            <w:tcW w:w="2899" w:type="dxa"/>
            <w:gridSpan w:val="2"/>
            <w:tcBorders>
              <w:bottom w:val="single" w:sz="12" w:space="0" w:color="000000"/>
            </w:tcBorders>
          </w:tcPr>
          <w:p w14:paraId="69A867C0" w14:textId="5F89A64F" w:rsidR="00BC483C" w:rsidRDefault="00684CAB" w:rsidP="002A1BE2">
            <w:pPr>
              <w:spacing w:line="276" w:lineRule="auto"/>
              <w:ind w:right="543"/>
              <w:jc w:val="right"/>
              <w:rPr>
                <w:rFonts w:ascii="Arial" w:eastAsia="Arial" w:hAnsi="Arial" w:cs="Arial"/>
                <w:sz w:val="20"/>
                <w:szCs w:val="20"/>
              </w:rPr>
            </w:pPr>
            <w:r>
              <w:rPr>
                <w:rFonts w:ascii="Arial" w:eastAsia="Arial" w:hAnsi="Arial" w:cs="Arial"/>
                <w:sz w:val="20"/>
                <w:szCs w:val="20"/>
              </w:rPr>
              <w:t>€</w:t>
            </w:r>
            <w:r w:rsidR="00BC483C">
              <w:rPr>
                <w:rFonts w:ascii="Arial" w:eastAsia="Arial" w:hAnsi="Arial" w:cs="Arial"/>
                <w:sz w:val="20"/>
                <w:szCs w:val="20"/>
              </w:rPr>
              <w:t>6</w:t>
            </w:r>
            <w:r>
              <w:rPr>
                <w:rFonts w:ascii="Arial" w:eastAsia="Arial" w:hAnsi="Arial" w:cs="Arial"/>
                <w:sz w:val="20"/>
                <w:szCs w:val="20"/>
              </w:rPr>
              <w:t>,</w:t>
            </w:r>
            <w:r w:rsidR="00BC483C">
              <w:rPr>
                <w:rFonts w:ascii="Arial" w:eastAsia="Arial" w:hAnsi="Arial" w:cs="Arial"/>
                <w:sz w:val="20"/>
                <w:szCs w:val="20"/>
              </w:rPr>
              <w:t>717</w:t>
            </w:r>
            <w:r>
              <w:rPr>
                <w:rFonts w:ascii="Arial" w:eastAsia="Arial" w:hAnsi="Arial" w:cs="Arial"/>
                <w:sz w:val="20"/>
                <w:szCs w:val="20"/>
              </w:rPr>
              <w:t>.</w:t>
            </w:r>
            <w:r w:rsidR="00BC483C">
              <w:rPr>
                <w:rFonts w:ascii="Arial" w:eastAsia="Arial" w:hAnsi="Arial" w:cs="Arial"/>
                <w:sz w:val="20"/>
                <w:szCs w:val="20"/>
              </w:rPr>
              <w:t>38</w:t>
            </w:r>
          </w:p>
        </w:tc>
      </w:tr>
    </w:tbl>
    <w:p w14:paraId="32C6D828" w14:textId="77777777" w:rsidR="00951BB6" w:rsidRDefault="00951BB6" w:rsidP="00951BB6">
      <w:pPr>
        <w:spacing w:after="60" w:line="276" w:lineRule="auto"/>
        <w:jc w:val="both"/>
        <w:rPr>
          <w:rFonts w:ascii="Arial Narrow" w:eastAsia="Arial Narrow" w:hAnsi="Arial Narrow" w:cs="Arial Narrow"/>
        </w:rPr>
      </w:pPr>
      <w:proofErr w:type="spellStart"/>
      <w:r>
        <w:rPr>
          <w:rFonts w:ascii="Arial" w:eastAsia="Arial" w:hAnsi="Arial" w:cs="Arial"/>
          <w:i/>
          <w:sz w:val="20"/>
          <w:szCs w:val="20"/>
        </w:rPr>
        <w:t>Source</w:t>
      </w:r>
      <w:proofErr w:type="spellEnd"/>
      <w:r>
        <w:rPr>
          <w:rFonts w:ascii="Arial" w:eastAsia="Arial" w:hAnsi="Arial" w:cs="Arial"/>
          <w:i/>
          <w:sz w:val="20"/>
          <w:szCs w:val="20"/>
        </w:rPr>
        <w:t xml:space="preserve">: </w:t>
      </w:r>
      <w:proofErr w:type="spellStart"/>
      <w:r>
        <w:rPr>
          <w:rFonts w:ascii="Arial" w:eastAsia="Arial" w:hAnsi="Arial" w:cs="Arial"/>
          <w:i/>
          <w:sz w:val="20"/>
          <w:szCs w:val="20"/>
        </w:rPr>
        <w:t>Authors</w:t>
      </w:r>
      <w:proofErr w:type="spellEnd"/>
      <w:r>
        <w:rPr>
          <w:rFonts w:ascii="Arial" w:eastAsia="Arial" w:hAnsi="Arial" w:cs="Arial"/>
          <w:i/>
          <w:sz w:val="20"/>
          <w:szCs w:val="20"/>
        </w:rPr>
        <w:t xml:space="preserve">’ </w:t>
      </w:r>
      <w:proofErr w:type="spellStart"/>
      <w:r>
        <w:rPr>
          <w:rFonts w:ascii="Arial" w:eastAsia="Arial" w:hAnsi="Arial" w:cs="Arial"/>
          <w:i/>
          <w:sz w:val="20"/>
          <w:szCs w:val="20"/>
        </w:rPr>
        <w:t>elaboration</w:t>
      </w:r>
      <w:proofErr w:type="spellEnd"/>
      <w:r>
        <w:rPr>
          <w:rFonts w:ascii="Arial" w:eastAsia="Arial" w:hAnsi="Arial" w:cs="Arial"/>
          <w:i/>
          <w:sz w:val="20"/>
          <w:szCs w:val="20"/>
        </w:rPr>
        <w:t>.</w:t>
      </w:r>
    </w:p>
    <w:p w14:paraId="07D744AA" w14:textId="77777777" w:rsidR="00BC483C" w:rsidRDefault="00BC483C" w:rsidP="00BC483C">
      <w:pPr>
        <w:spacing w:after="60" w:line="276" w:lineRule="auto"/>
        <w:jc w:val="both"/>
        <w:rPr>
          <w:rFonts w:ascii="Arial" w:eastAsia="Arial" w:hAnsi="Arial" w:cs="Arial"/>
        </w:rPr>
      </w:pPr>
    </w:p>
    <w:p w14:paraId="37B3B738" w14:textId="77777777" w:rsidR="00684CAB" w:rsidRDefault="00684CAB">
      <w:pPr>
        <w:rPr>
          <w:rFonts w:ascii="Arial" w:eastAsia="Arial" w:hAnsi="Arial" w:cs="Arial"/>
        </w:rPr>
      </w:pPr>
      <w:r>
        <w:rPr>
          <w:rFonts w:ascii="Arial" w:eastAsia="Arial" w:hAnsi="Arial" w:cs="Arial"/>
        </w:rPr>
        <w:br w:type="page"/>
      </w:r>
    </w:p>
    <w:p w14:paraId="4DAFD658" w14:textId="3D5C9A58" w:rsidR="00684CAB" w:rsidRDefault="00E83DEC" w:rsidP="00684CAB">
      <w:pPr>
        <w:spacing w:after="60" w:line="276" w:lineRule="auto"/>
        <w:rPr>
          <w:rFonts w:ascii="Arial" w:eastAsia="Arial" w:hAnsi="Arial" w:cs="Arial"/>
        </w:rPr>
      </w:pPr>
      <w:proofErr w:type="spellStart"/>
      <w:r>
        <w:rPr>
          <w:rFonts w:ascii="Arial" w:eastAsia="Arial" w:hAnsi="Arial" w:cs="Arial"/>
        </w:rPr>
        <w:lastRenderedPageBreak/>
        <w:t>Table</w:t>
      </w:r>
      <w:proofErr w:type="spellEnd"/>
      <w:r>
        <w:rPr>
          <w:rFonts w:ascii="Arial" w:eastAsia="Arial" w:hAnsi="Arial" w:cs="Arial"/>
        </w:rPr>
        <w:t xml:space="preserve"> 9: </w:t>
      </w:r>
      <w:r w:rsidR="00951BB6">
        <w:rPr>
          <w:rFonts w:ascii="Arial" w:eastAsia="Arial" w:hAnsi="Arial" w:cs="Arial"/>
        </w:rPr>
        <w:t xml:space="preserve">Social </w:t>
      </w:r>
      <w:proofErr w:type="spellStart"/>
      <w:r w:rsidR="00951BB6">
        <w:rPr>
          <w:rFonts w:ascii="Arial" w:eastAsia="Arial" w:hAnsi="Arial" w:cs="Arial"/>
        </w:rPr>
        <w:t>Value</w:t>
      </w:r>
      <w:proofErr w:type="spellEnd"/>
      <w:r w:rsidR="00951BB6">
        <w:rPr>
          <w:rFonts w:ascii="Arial" w:eastAsia="Arial" w:hAnsi="Arial" w:cs="Arial"/>
        </w:rPr>
        <w:t xml:space="preserve"> </w:t>
      </w:r>
      <w:proofErr w:type="spellStart"/>
      <w:r w:rsidR="00951BB6">
        <w:rPr>
          <w:rFonts w:ascii="Arial" w:eastAsia="Arial" w:hAnsi="Arial" w:cs="Arial"/>
        </w:rPr>
        <w:t>Ecosystems</w:t>
      </w:r>
      <w:proofErr w:type="spellEnd"/>
    </w:p>
    <w:tbl>
      <w:tblPr>
        <w:tblW w:w="8638"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5170"/>
        <w:gridCol w:w="3468"/>
      </w:tblGrid>
      <w:tr w:rsidR="00684CAB" w14:paraId="6A6A3947" w14:textId="77777777" w:rsidTr="002A1BE2">
        <w:trPr>
          <w:trHeight w:val="347"/>
          <w:jc w:val="center"/>
        </w:trPr>
        <w:tc>
          <w:tcPr>
            <w:tcW w:w="5170" w:type="dxa"/>
            <w:tcBorders>
              <w:top w:val="single" w:sz="12" w:space="0" w:color="000000"/>
              <w:bottom w:val="single" w:sz="4" w:space="0" w:color="000000"/>
            </w:tcBorders>
            <w:shd w:val="clear" w:color="auto" w:fill="auto"/>
          </w:tcPr>
          <w:p w14:paraId="6DBED704" w14:textId="1B0FA3FC" w:rsidR="00684CAB" w:rsidRDefault="00E83DEC" w:rsidP="002A1BE2">
            <w:pPr>
              <w:spacing w:before="60" w:after="60" w:line="276" w:lineRule="auto"/>
              <w:jc w:val="both"/>
              <w:rPr>
                <w:rFonts w:ascii="Arial" w:eastAsia="Arial" w:hAnsi="Arial" w:cs="Arial"/>
                <w:b/>
                <w:color w:val="000000"/>
              </w:rPr>
            </w:pPr>
            <w:r>
              <w:rPr>
                <w:rFonts w:ascii="Arial" w:eastAsia="Arial" w:hAnsi="Arial" w:cs="Arial"/>
                <w:b/>
                <w:color w:val="000000"/>
              </w:rPr>
              <w:t xml:space="preserve">Social </w:t>
            </w:r>
            <w:proofErr w:type="spellStart"/>
            <w:r>
              <w:rPr>
                <w:rFonts w:ascii="Arial" w:eastAsia="Arial" w:hAnsi="Arial" w:cs="Arial"/>
                <w:b/>
                <w:color w:val="000000"/>
              </w:rPr>
              <w:t>Value</w:t>
            </w:r>
            <w:proofErr w:type="spellEnd"/>
            <w:r>
              <w:rPr>
                <w:rFonts w:ascii="Arial" w:eastAsia="Arial" w:hAnsi="Arial" w:cs="Arial"/>
                <w:b/>
                <w:color w:val="000000"/>
              </w:rPr>
              <w:t xml:space="preserve"> </w:t>
            </w:r>
            <w:proofErr w:type="spellStart"/>
            <w:r>
              <w:rPr>
                <w:rFonts w:ascii="Arial" w:eastAsia="Arial" w:hAnsi="Arial" w:cs="Arial"/>
                <w:b/>
                <w:color w:val="000000"/>
              </w:rPr>
              <w:t>Ecosystems</w:t>
            </w:r>
            <w:proofErr w:type="spellEnd"/>
            <w:r w:rsidR="00684CAB">
              <w:rPr>
                <w:rFonts w:ascii="Arial" w:eastAsia="Arial" w:hAnsi="Arial" w:cs="Arial"/>
                <w:b/>
                <w:color w:val="000000"/>
              </w:rPr>
              <w:t xml:space="preserve"> </w:t>
            </w:r>
          </w:p>
        </w:tc>
        <w:tc>
          <w:tcPr>
            <w:tcW w:w="3468" w:type="dxa"/>
            <w:tcBorders>
              <w:top w:val="single" w:sz="12" w:space="0" w:color="000000"/>
              <w:bottom w:val="single" w:sz="4" w:space="0" w:color="000000"/>
            </w:tcBorders>
            <w:shd w:val="clear" w:color="auto" w:fill="auto"/>
          </w:tcPr>
          <w:p w14:paraId="4D4BA79E" w14:textId="77777777" w:rsidR="00684CAB" w:rsidRDefault="00684CAB" w:rsidP="002A1BE2">
            <w:pPr>
              <w:spacing w:before="60" w:after="60" w:line="276" w:lineRule="auto"/>
              <w:ind w:right="525"/>
              <w:jc w:val="right"/>
              <w:rPr>
                <w:rFonts w:ascii="Arial" w:eastAsia="Arial" w:hAnsi="Arial" w:cs="Arial"/>
                <w:b/>
                <w:color w:val="000000"/>
              </w:rPr>
            </w:pPr>
            <w:r>
              <w:rPr>
                <w:rFonts w:ascii="Arial" w:eastAsia="Arial" w:hAnsi="Arial" w:cs="Arial"/>
                <w:b/>
                <w:color w:val="000000"/>
              </w:rPr>
              <w:t>Valor monetario</w:t>
            </w:r>
          </w:p>
        </w:tc>
      </w:tr>
      <w:tr w:rsidR="00684CAB" w14:paraId="5BCC51DA" w14:textId="77777777" w:rsidTr="002A1BE2">
        <w:trPr>
          <w:jc w:val="center"/>
        </w:trPr>
        <w:tc>
          <w:tcPr>
            <w:tcW w:w="5170" w:type="dxa"/>
            <w:tcBorders>
              <w:top w:val="single" w:sz="4" w:space="0" w:color="000000"/>
            </w:tcBorders>
            <w:shd w:val="clear" w:color="auto" w:fill="auto"/>
          </w:tcPr>
          <w:p w14:paraId="082453AE" w14:textId="77777777" w:rsidR="00684CAB" w:rsidRDefault="00684CAB" w:rsidP="002A1BE2">
            <w:pPr>
              <w:spacing w:before="60" w:after="60" w:line="276" w:lineRule="auto"/>
              <w:ind w:left="243"/>
              <w:jc w:val="both"/>
              <w:rPr>
                <w:rFonts w:ascii="Arial" w:eastAsia="Arial" w:hAnsi="Arial" w:cs="Arial"/>
                <w:b/>
                <w:color w:val="000000"/>
                <w:sz w:val="20"/>
                <w:szCs w:val="20"/>
              </w:rPr>
            </w:pPr>
            <w:r>
              <w:rPr>
                <w:rFonts w:ascii="Arial" w:eastAsia="Arial" w:hAnsi="Arial" w:cs="Arial"/>
                <w:b/>
                <w:color w:val="000000"/>
                <w:sz w:val="20"/>
                <w:szCs w:val="20"/>
              </w:rPr>
              <w:t>Valor Social de Mercado</w:t>
            </w:r>
          </w:p>
        </w:tc>
        <w:tc>
          <w:tcPr>
            <w:tcW w:w="3468" w:type="dxa"/>
            <w:tcBorders>
              <w:top w:val="single" w:sz="4" w:space="0" w:color="000000"/>
            </w:tcBorders>
            <w:shd w:val="clear" w:color="auto" w:fill="auto"/>
          </w:tcPr>
          <w:p w14:paraId="74AAE97D" w14:textId="02D11B07" w:rsidR="00684CAB" w:rsidRDefault="00684CAB" w:rsidP="002A1BE2">
            <w:pPr>
              <w:spacing w:before="60" w:after="60" w:line="276" w:lineRule="auto"/>
              <w:ind w:right="597"/>
              <w:jc w:val="right"/>
              <w:rPr>
                <w:rFonts w:ascii="Arial" w:eastAsia="Arial" w:hAnsi="Arial" w:cs="Arial"/>
                <w:b/>
                <w:color w:val="000000"/>
                <w:sz w:val="20"/>
                <w:szCs w:val="20"/>
              </w:rPr>
            </w:pPr>
            <w:r>
              <w:rPr>
                <w:rFonts w:ascii="Arial" w:eastAsia="Arial" w:hAnsi="Arial" w:cs="Arial"/>
                <w:b/>
                <w:color w:val="000000"/>
                <w:sz w:val="20"/>
                <w:szCs w:val="20"/>
              </w:rPr>
              <w:t>€743,724.93</w:t>
            </w:r>
          </w:p>
        </w:tc>
      </w:tr>
      <w:tr w:rsidR="00684CAB" w14:paraId="1CDFE281" w14:textId="77777777" w:rsidTr="002A1BE2">
        <w:trPr>
          <w:jc w:val="center"/>
        </w:trPr>
        <w:tc>
          <w:tcPr>
            <w:tcW w:w="5170" w:type="dxa"/>
            <w:shd w:val="clear" w:color="auto" w:fill="auto"/>
          </w:tcPr>
          <w:p w14:paraId="486CF255" w14:textId="5232F609" w:rsidR="00684CAB" w:rsidRDefault="00E83DEC" w:rsidP="002A1BE2">
            <w:pPr>
              <w:spacing w:after="60" w:line="276" w:lineRule="auto"/>
              <w:ind w:left="462"/>
              <w:jc w:val="both"/>
              <w:rPr>
                <w:rFonts w:ascii="Arial" w:eastAsia="Arial" w:hAnsi="Arial" w:cs="Arial"/>
                <w:color w:val="000000"/>
                <w:sz w:val="20"/>
                <w:szCs w:val="20"/>
              </w:rPr>
            </w:pPr>
            <w:proofErr w:type="spellStart"/>
            <w:r>
              <w:rPr>
                <w:rFonts w:ascii="Arial" w:eastAsia="Arial" w:hAnsi="Arial" w:cs="Arial"/>
                <w:color w:val="000000"/>
                <w:sz w:val="20"/>
                <w:szCs w:val="20"/>
              </w:rPr>
              <w:t>Direct</w:t>
            </w:r>
            <w:proofErr w:type="spellEnd"/>
            <w:r>
              <w:rPr>
                <w:rFonts w:ascii="Arial" w:eastAsia="Arial" w:hAnsi="Arial" w:cs="Arial"/>
                <w:color w:val="000000"/>
                <w:sz w:val="20"/>
                <w:szCs w:val="20"/>
              </w:rPr>
              <w:t xml:space="preserve"> Socio-</w:t>
            </w:r>
            <w:proofErr w:type="spellStart"/>
            <w:r>
              <w:rPr>
                <w:rFonts w:ascii="Arial" w:eastAsia="Arial" w:hAnsi="Arial" w:cs="Arial"/>
                <w:color w:val="000000"/>
                <w:sz w:val="20"/>
                <w:szCs w:val="20"/>
              </w:rPr>
              <w:t>Economic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Value</w:t>
            </w:r>
            <w:proofErr w:type="spellEnd"/>
          </w:p>
        </w:tc>
        <w:tc>
          <w:tcPr>
            <w:tcW w:w="3468" w:type="dxa"/>
            <w:shd w:val="clear" w:color="auto" w:fill="auto"/>
          </w:tcPr>
          <w:p w14:paraId="1699946D" w14:textId="44A44E49" w:rsidR="00684CAB" w:rsidRDefault="00684CAB" w:rsidP="002A1BE2">
            <w:pPr>
              <w:spacing w:after="60" w:line="276" w:lineRule="auto"/>
              <w:ind w:right="597"/>
              <w:jc w:val="right"/>
              <w:rPr>
                <w:rFonts w:ascii="Arial" w:eastAsia="Arial" w:hAnsi="Arial" w:cs="Arial"/>
                <w:color w:val="000000"/>
                <w:sz w:val="20"/>
                <w:szCs w:val="20"/>
              </w:rPr>
            </w:pPr>
            <w:r>
              <w:rPr>
                <w:rFonts w:ascii="Arial" w:eastAsia="Arial" w:hAnsi="Arial" w:cs="Arial"/>
                <w:color w:val="000000"/>
                <w:sz w:val="20"/>
                <w:szCs w:val="20"/>
              </w:rPr>
              <w:t>€505,273.74</w:t>
            </w:r>
          </w:p>
        </w:tc>
      </w:tr>
      <w:tr w:rsidR="00684CAB" w14:paraId="58ADAEF6" w14:textId="77777777" w:rsidTr="002A1BE2">
        <w:trPr>
          <w:jc w:val="center"/>
        </w:trPr>
        <w:tc>
          <w:tcPr>
            <w:tcW w:w="5170" w:type="dxa"/>
            <w:shd w:val="clear" w:color="auto" w:fill="auto"/>
          </w:tcPr>
          <w:p w14:paraId="54013E96" w14:textId="35D18D09" w:rsidR="00684CAB" w:rsidRDefault="00E83DEC" w:rsidP="002A1BE2">
            <w:pPr>
              <w:spacing w:after="60" w:line="276" w:lineRule="auto"/>
              <w:ind w:left="462"/>
              <w:jc w:val="both"/>
              <w:rPr>
                <w:rFonts w:ascii="Arial" w:eastAsia="Arial" w:hAnsi="Arial" w:cs="Arial"/>
                <w:color w:val="000000"/>
                <w:sz w:val="20"/>
                <w:szCs w:val="20"/>
              </w:rPr>
            </w:pPr>
            <w:proofErr w:type="spellStart"/>
            <w:r>
              <w:rPr>
                <w:rFonts w:ascii="Arial" w:eastAsia="Arial" w:hAnsi="Arial" w:cs="Arial"/>
                <w:color w:val="000000"/>
                <w:sz w:val="20"/>
                <w:szCs w:val="20"/>
              </w:rPr>
              <w:t>Ind</w:t>
            </w:r>
            <w:r>
              <w:rPr>
                <w:rFonts w:ascii="Arial" w:eastAsia="Arial" w:hAnsi="Arial" w:cs="Arial"/>
                <w:color w:val="000000"/>
                <w:sz w:val="20"/>
                <w:szCs w:val="20"/>
              </w:rPr>
              <w:t>irect</w:t>
            </w:r>
            <w:proofErr w:type="spellEnd"/>
            <w:r>
              <w:rPr>
                <w:rFonts w:ascii="Arial" w:eastAsia="Arial" w:hAnsi="Arial" w:cs="Arial"/>
                <w:color w:val="000000"/>
                <w:sz w:val="20"/>
                <w:szCs w:val="20"/>
              </w:rPr>
              <w:t xml:space="preserve"> Socio-</w:t>
            </w:r>
            <w:proofErr w:type="spellStart"/>
            <w:r>
              <w:rPr>
                <w:rFonts w:ascii="Arial" w:eastAsia="Arial" w:hAnsi="Arial" w:cs="Arial"/>
                <w:color w:val="000000"/>
                <w:sz w:val="20"/>
                <w:szCs w:val="20"/>
              </w:rPr>
              <w:t>Economic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Value</w:t>
            </w:r>
            <w:proofErr w:type="spellEnd"/>
          </w:p>
        </w:tc>
        <w:tc>
          <w:tcPr>
            <w:tcW w:w="3468" w:type="dxa"/>
            <w:shd w:val="clear" w:color="auto" w:fill="auto"/>
          </w:tcPr>
          <w:p w14:paraId="4ECAE485" w14:textId="2F4F4B8E" w:rsidR="00684CAB" w:rsidRDefault="00684CAB" w:rsidP="002A1BE2">
            <w:pPr>
              <w:spacing w:after="60" w:line="276" w:lineRule="auto"/>
              <w:ind w:right="597"/>
              <w:jc w:val="right"/>
              <w:rPr>
                <w:rFonts w:ascii="Arial" w:eastAsia="Arial" w:hAnsi="Arial" w:cs="Arial"/>
                <w:color w:val="000000"/>
                <w:sz w:val="20"/>
                <w:szCs w:val="20"/>
              </w:rPr>
            </w:pPr>
            <w:r>
              <w:rPr>
                <w:rFonts w:ascii="Arial" w:eastAsia="Arial" w:hAnsi="Arial" w:cs="Arial"/>
                <w:color w:val="000000"/>
                <w:sz w:val="20"/>
                <w:szCs w:val="20"/>
              </w:rPr>
              <w:t>€238,451.19</w:t>
            </w:r>
          </w:p>
        </w:tc>
      </w:tr>
      <w:tr w:rsidR="00684CAB" w14:paraId="045B2B48" w14:textId="77777777" w:rsidTr="002A1BE2">
        <w:trPr>
          <w:jc w:val="center"/>
        </w:trPr>
        <w:tc>
          <w:tcPr>
            <w:tcW w:w="5170" w:type="dxa"/>
            <w:shd w:val="clear" w:color="auto" w:fill="auto"/>
          </w:tcPr>
          <w:p w14:paraId="1A1DFBBF" w14:textId="0270C5E6" w:rsidR="00684CAB" w:rsidRDefault="00684CAB" w:rsidP="002A1BE2">
            <w:pPr>
              <w:pBdr>
                <w:top w:val="nil"/>
                <w:left w:val="nil"/>
                <w:bottom w:val="nil"/>
                <w:right w:val="nil"/>
                <w:between w:val="nil"/>
              </w:pBdr>
              <w:spacing w:after="60" w:line="276" w:lineRule="auto"/>
              <w:ind w:left="822"/>
              <w:jc w:val="both"/>
              <w:rPr>
                <w:rFonts w:ascii="Arial" w:eastAsia="Arial" w:hAnsi="Arial" w:cs="Arial"/>
                <w:i/>
                <w:color w:val="000000"/>
                <w:sz w:val="20"/>
                <w:szCs w:val="20"/>
              </w:rPr>
            </w:pPr>
            <w:r>
              <w:rPr>
                <w:rFonts w:ascii="Arial" w:eastAsia="Arial" w:hAnsi="Arial" w:cs="Arial"/>
                <w:i/>
                <w:color w:val="000000"/>
                <w:sz w:val="20"/>
                <w:szCs w:val="20"/>
              </w:rPr>
              <w:t xml:space="preserve">- </w:t>
            </w:r>
            <w:proofErr w:type="spellStart"/>
            <w:r w:rsidR="00951BB6">
              <w:rPr>
                <w:rFonts w:ascii="Arial" w:eastAsia="Arial" w:hAnsi="Arial" w:cs="Arial"/>
                <w:i/>
                <w:color w:val="000000"/>
                <w:sz w:val="20"/>
                <w:szCs w:val="20"/>
              </w:rPr>
              <w:t>Operational</w:t>
            </w:r>
            <w:proofErr w:type="spellEnd"/>
            <w:r w:rsidR="00951BB6">
              <w:rPr>
                <w:rFonts w:ascii="Arial" w:eastAsia="Arial" w:hAnsi="Arial" w:cs="Arial"/>
                <w:i/>
                <w:color w:val="000000"/>
                <w:sz w:val="20"/>
                <w:szCs w:val="20"/>
              </w:rPr>
              <w:t xml:space="preserve"> </w:t>
            </w:r>
            <w:proofErr w:type="spellStart"/>
            <w:r w:rsidR="00951BB6">
              <w:rPr>
                <w:rFonts w:ascii="Arial" w:eastAsia="Arial" w:hAnsi="Arial" w:cs="Arial"/>
                <w:i/>
                <w:color w:val="000000"/>
                <w:sz w:val="20"/>
                <w:szCs w:val="20"/>
              </w:rPr>
              <w:t>Suppliers</w:t>
            </w:r>
            <w:proofErr w:type="spellEnd"/>
          </w:p>
        </w:tc>
        <w:tc>
          <w:tcPr>
            <w:tcW w:w="3468" w:type="dxa"/>
            <w:shd w:val="clear" w:color="auto" w:fill="auto"/>
          </w:tcPr>
          <w:p w14:paraId="0B4F82D7" w14:textId="51E53771" w:rsidR="00684CAB" w:rsidRDefault="00684CAB" w:rsidP="002A1BE2">
            <w:pPr>
              <w:spacing w:after="60" w:line="276" w:lineRule="auto"/>
              <w:ind w:right="597"/>
              <w:jc w:val="right"/>
              <w:rPr>
                <w:rFonts w:ascii="Arial" w:eastAsia="Arial" w:hAnsi="Arial" w:cs="Arial"/>
                <w:i/>
                <w:color w:val="000000"/>
                <w:sz w:val="18"/>
                <w:szCs w:val="18"/>
              </w:rPr>
            </w:pPr>
            <w:r>
              <w:rPr>
                <w:rFonts w:ascii="Arial" w:eastAsia="Arial" w:hAnsi="Arial" w:cs="Arial"/>
                <w:i/>
                <w:color w:val="000000"/>
                <w:sz w:val="18"/>
                <w:szCs w:val="18"/>
              </w:rPr>
              <w:t>€129,451.73</w:t>
            </w:r>
          </w:p>
        </w:tc>
      </w:tr>
      <w:tr w:rsidR="00684CAB" w14:paraId="11C82EEC" w14:textId="77777777" w:rsidTr="002A1BE2">
        <w:trPr>
          <w:jc w:val="center"/>
        </w:trPr>
        <w:tc>
          <w:tcPr>
            <w:tcW w:w="5170" w:type="dxa"/>
            <w:shd w:val="clear" w:color="auto" w:fill="auto"/>
          </w:tcPr>
          <w:p w14:paraId="38980CF9" w14:textId="0DE69693" w:rsidR="00684CAB" w:rsidRDefault="00684CAB" w:rsidP="002A1BE2">
            <w:pPr>
              <w:pBdr>
                <w:top w:val="nil"/>
                <w:left w:val="nil"/>
                <w:bottom w:val="nil"/>
                <w:right w:val="nil"/>
                <w:between w:val="nil"/>
              </w:pBdr>
              <w:spacing w:after="60" w:line="276" w:lineRule="auto"/>
              <w:ind w:left="822"/>
              <w:jc w:val="both"/>
              <w:rPr>
                <w:rFonts w:ascii="Arial" w:eastAsia="Arial" w:hAnsi="Arial" w:cs="Arial"/>
                <w:i/>
                <w:color w:val="000000"/>
                <w:sz w:val="20"/>
                <w:szCs w:val="20"/>
              </w:rPr>
            </w:pPr>
            <w:r>
              <w:rPr>
                <w:rFonts w:ascii="Arial" w:eastAsia="Arial" w:hAnsi="Arial" w:cs="Arial"/>
                <w:i/>
                <w:color w:val="000000"/>
                <w:sz w:val="20"/>
                <w:szCs w:val="20"/>
              </w:rPr>
              <w:t xml:space="preserve">- </w:t>
            </w:r>
            <w:proofErr w:type="spellStart"/>
            <w:r w:rsidR="00951BB6">
              <w:rPr>
                <w:rFonts w:ascii="Arial" w:eastAsia="Arial" w:hAnsi="Arial" w:cs="Arial"/>
                <w:i/>
                <w:color w:val="000000"/>
                <w:sz w:val="20"/>
                <w:szCs w:val="20"/>
              </w:rPr>
              <w:t>Investment</w:t>
            </w:r>
            <w:proofErr w:type="spellEnd"/>
            <w:r w:rsidR="00951BB6">
              <w:rPr>
                <w:rFonts w:ascii="Arial" w:eastAsia="Arial" w:hAnsi="Arial" w:cs="Arial"/>
                <w:i/>
                <w:color w:val="000000"/>
                <w:sz w:val="20"/>
                <w:szCs w:val="20"/>
              </w:rPr>
              <w:t xml:space="preserve"> </w:t>
            </w:r>
            <w:proofErr w:type="spellStart"/>
            <w:r w:rsidR="00951BB6">
              <w:rPr>
                <w:rFonts w:ascii="Arial" w:eastAsia="Arial" w:hAnsi="Arial" w:cs="Arial"/>
                <w:i/>
                <w:color w:val="000000"/>
                <w:sz w:val="20"/>
                <w:szCs w:val="20"/>
              </w:rPr>
              <w:t>Suppliers</w:t>
            </w:r>
            <w:proofErr w:type="spellEnd"/>
          </w:p>
        </w:tc>
        <w:tc>
          <w:tcPr>
            <w:tcW w:w="3468" w:type="dxa"/>
            <w:shd w:val="clear" w:color="auto" w:fill="auto"/>
          </w:tcPr>
          <w:p w14:paraId="3C367F8E" w14:textId="149397E3" w:rsidR="00684CAB" w:rsidRDefault="00684CAB" w:rsidP="002A1BE2">
            <w:pPr>
              <w:spacing w:after="60" w:line="276" w:lineRule="auto"/>
              <w:ind w:right="597"/>
              <w:jc w:val="right"/>
              <w:rPr>
                <w:rFonts w:ascii="Arial" w:eastAsia="Arial" w:hAnsi="Arial" w:cs="Arial"/>
                <w:i/>
                <w:color w:val="000000"/>
                <w:sz w:val="18"/>
                <w:szCs w:val="18"/>
              </w:rPr>
            </w:pPr>
            <w:r>
              <w:rPr>
                <w:rFonts w:ascii="Arial" w:eastAsia="Arial" w:hAnsi="Arial" w:cs="Arial"/>
                <w:i/>
                <w:color w:val="000000"/>
                <w:sz w:val="18"/>
                <w:szCs w:val="18"/>
              </w:rPr>
              <w:t>€108,999.46</w:t>
            </w:r>
          </w:p>
        </w:tc>
      </w:tr>
      <w:tr w:rsidR="00684CAB" w14:paraId="73D4CF88" w14:textId="77777777" w:rsidTr="002A1BE2">
        <w:trPr>
          <w:jc w:val="center"/>
        </w:trPr>
        <w:tc>
          <w:tcPr>
            <w:tcW w:w="5170" w:type="dxa"/>
            <w:tcBorders>
              <w:bottom w:val="single" w:sz="4" w:space="0" w:color="000000"/>
            </w:tcBorders>
            <w:shd w:val="clear" w:color="auto" w:fill="auto"/>
          </w:tcPr>
          <w:p w14:paraId="47BCE063" w14:textId="3B7FD67D" w:rsidR="00684CAB" w:rsidRDefault="00E83DEC" w:rsidP="002A1BE2">
            <w:pPr>
              <w:spacing w:after="60" w:line="276" w:lineRule="auto"/>
              <w:ind w:left="243"/>
              <w:jc w:val="both"/>
              <w:rPr>
                <w:rFonts w:ascii="Arial" w:eastAsia="Arial" w:hAnsi="Arial" w:cs="Arial"/>
                <w:b/>
                <w:color w:val="000000"/>
                <w:sz w:val="20"/>
                <w:szCs w:val="20"/>
              </w:rPr>
            </w:pPr>
            <w:proofErr w:type="spellStart"/>
            <w:r>
              <w:rPr>
                <w:rFonts w:ascii="Arial" w:eastAsia="Arial" w:hAnsi="Arial" w:cs="Arial"/>
                <w:b/>
                <w:color w:val="000000"/>
                <w:sz w:val="20"/>
                <w:szCs w:val="20"/>
              </w:rPr>
              <w:t>Specific</w:t>
            </w:r>
            <w:proofErr w:type="spellEnd"/>
            <w:r>
              <w:rPr>
                <w:rFonts w:ascii="Arial" w:eastAsia="Arial" w:hAnsi="Arial" w:cs="Arial"/>
                <w:b/>
                <w:color w:val="000000"/>
                <w:sz w:val="20"/>
                <w:szCs w:val="20"/>
              </w:rPr>
              <w:t xml:space="preserve"> Social </w:t>
            </w:r>
            <w:proofErr w:type="spellStart"/>
            <w:r>
              <w:rPr>
                <w:rFonts w:ascii="Arial" w:eastAsia="Arial" w:hAnsi="Arial" w:cs="Arial"/>
                <w:b/>
                <w:color w:val="000000"/>
                <w:sz w:val="20"/>
                <w:szCs w:val="20"/>
              </w:rPr>
              <w:t>Value</w:t>
            </w:r>
            <w:proofErr w:type="spellEnd"/>
          </w:p>
        </w:tc>
        <w:tc>
          <w:tcPr>
            <w:tcW w:w="3468" w:type="dxa"/>
            <w:tcBorders>
              <w:bottom w:val="single" w:sz="4" w:space="0" w:color="000000"/>
            </w:tcBorders>
            <w:shd w:val="clear" w:color="auto" w:fill="auto"/>
          </w:tcPr>
          <w:p w14:paraId="33F908D6" w14:textId="0F2C000A" w:rsidR="00684CAB" w:rsidRDefault="00684CAB" w:rsidP="002A1BE2">
            <w:pPr>
              <w:spacing w:after="60" w:line="276" w:lineRule="auto"/>
              <w:ind w:right="597"/>
              <w:jc w:val="right"/>
              <w:rPr>
                <w:rFonts w:ascii="Arial" w:eastAsia="Arial" w:hAnsi="Arial" w:cs="Arial"/>
                <w:b/>
                <w:color w:val="000000"/>
                <w:sz w:val="20"/>
                <w:szCs w:val="20"/>
              </w:rPr>
            </w:pPr>
            <w:r>
              <w:rPr>
                <w:rFonts w:ascii="Arial" w:eastAsia="Arial" w:hAnsi="Arial" w:cs="Arial"/>
                <w:b/>
                <w:color w:val="000000"/>
                <w:sz w:val="20"/>
                <w:szCs w:val="20"/>
              </w:rPr>
              <w:t>€2,252,.924.07</w:t>
            </w:r>
          </w:p>
        </w:tc>
      </w:tr>
      <w:tr w:rsidR="00684CAB" w14:paraId="0C57DA90" w14:textId="77777777" w:rsidTr="002A1BE2">
        <w:trPr>
          <w:jc w:val="center"/>
        </w:trPr>
        <w:tc>
          <w:tcPr>
            <w:tcW w:w="5170" w:type="dxa"/>
            <w:tcBorders>
              <w:top w:val="single" w:sz="4" w:space="0" w:color="000000"/>
              <w:bottom w:val="single" w:sz="12" w:space="0" w:color="000000"/>
            </w:tcBorders>
            <w:shd w:val="clear" w:color="auto" w:fill="auto"/>
          </w:tcPr>
          <w:p w14:paraId="462A93C9" w14:textId="1C2FA593" w:rsidR="00684CAB" w:rsidRDefault="00E83DEC" w:rsidP="002A1BE2">
            <w:pPr>
              <w:spacing w:before="60" w:after="60" w:line="276" w:lineRule="auto"/>
              <w:jc w:val="both"/>
              <w:rPr>
                <w:rFonts w:ascii="Arial" w:eastAsia="Arial" w:hAnsi="Arial" w:cs="Arial"/>
                <w:b/>
                <w:color w:val="000000"/>
              </w:rPr>
            </w:pPr>
            <w:proofErr w:type="spellStart"/>
            <w:r>
              <w:rPr>
                <w:rFonts w:ascii="Arial" w:eastAsia="Arial" w:hAnsi="Arial" w:cs="Arial"/>
                <w:b/>
                <w:color w:val="000000"/>
              </w:rPr>
              <w:t>Integrated</w:t>
            </w:r>
            <w:proofErr w:type="spellEnd"/>
            <w:r>
              <w:rPr>
                <w:rFonts w:ascii="Arial" w:eastAsia="Arial" w:hAnsi="Arial" w:cs="Arial"/>
                <w:b/>
                <w:color w:val="000000"/>
              </w:rPr>
              <w:t xml:space="preserve"> Social </w:t>
            </w:r>
            <w:proofErr w:type="spellStart"/>
            <w:r>
              <w:rPr>
                <w:rFonts w:ascii="Arial" w:eastAsia="Arial" w:hAnsi="Arial" w:cs="Arial"/>
                <w:b/>
                <w:color w:val="000000"/>
              </w:rPr>
              <w:t>Value</w:t>
            </w:r>
            <w:proofErr w:type="spellEnd"/>
          </w:p>
        </w:tc>
        <w:tc>
          <w:tcPr>
            <w:tcW w:w="3468" w:type="dxa"/>
            <w:tcBorders>
              <w:top w:val="single" w:sz="4" w:space="0" w:color="000000"/>
              <w:bottom w:val="single" w:sz="12" w:space="0" w:color="000000"/>
            </w:tcBorders>
            <w:shd w:val="clear" w:color="auto" w:fill="auto"/>
          </w:tcPr>
          <w:p w14:paraId="6A7457C4" w14:textId="19301999" w:rsidR="00684CAB" w:rsidRDefault="00684CAB" w:rsidP="002A1BE2">
            <w:pPr>
              <w:spacing w:before="60" w:after="60" w:line="276" w:lineRule="auto"/>
              <w:ind w:right="597"/>
              <w:jc w:val="right"/>
              <w:rPr>
                <w:rFonts w:ascii="Arial" w:eastAsia="Arial" w:hAnsi="Arial" w:cs="Arial"/>
                <w:b/>
                <w:color w:val="000000"/>
              </w:rPr>
            </w:pPr>
            <w:r>
              <w:rPr>
                <w:rFonts w:ascii="Arial" w:eastAsia="Arial" w:hAnsi="Arial" w:cs="Arial"/>
                <w:b/>
                <w:color w:val="000000"/>
              </w:rPr>
              <w:t>€2,996,649.00</w:t>
            </w:r>
          </w:p>
        </w:tc>
      </w:tr>
    </w:tbl>
    <w:p w14:paraId="115F45A9" w14:textId="77777777" w:rsidR="00951BB6" w:rsidRDefault="00951BB6" w:rsidP="00951BB6">
      <w:pPr>
        <w:spacing w:after="60" w:line="276" w:lineRule="auto"/>
        <w:jc w:val="both"/>
        <w:rPr>
          <w:rFonts w:ascii="Arial Narrow" w:eastAsia="Arial Narrow" w:hAnsi="Arial Narrow" w:cs="Arial Narrow"/>
        </w:rPr>
      </w:pPr>
      <w:proofErr w:type="spellStart"/>
      <w:r>
        <w:rPr>
          <w:rFonts w:ascii="Arial" w:eastAsia="Arial" w:hAnsi="Arial" w:cs="Arial"/>
          <w:i/>
          <w:sz w:val="20"/>
          <w:szCs w:val="20"/>
        </w:rPr>
        <w:t>Source</w:t>
      </w:r>
      <w:proofErr w:type="spellEnd"/>
      <w:r>
        <w:rPr>
          <w:rFonts w:ascii="Arial" w:eastAsia="Arial" w:hAnsi="Arial" w:cs="Arial"/>
          <w:i/>
          <w:sz w:val="20"/>
          <w:szCs w:val="20"/>
        </w:rPr>
        <w:t xml:space="preserve">: </w:t>
      </w:r>
      <w:proofErr w:type="spellStart"/>
      <w:r>
        <w:rPr>
          <w:rFonts w:ascii="Arial" w:eastAsia="Arial" w:hAnsi="Arial" w:cs="Arial"/>
          <w:i/>
          <w:sz w:val="20"/>
          <w:szCs w:val="20"/>
        </w:rPr>
        <w:t>Authors</w:t>
      </w:r>
      <w:proofErr w:type="spellEnd"/>
      <w:r>
        <w:rPr>
          <w:rFonts w:ascii="Arial" w:eastAsia="Arial" w:hAnsi="Arial" w:cs="Arial"/>
          <w:i/>
          <w:sz w:val="20"/>
          <w:szCs w:val="20"/>
        </w:rPr>
        <w:t xml:space="preserve">’ </w:t>
      </w:r>
      <w:proofErr w:type="spellStart"/>
      <w:r>
        <w:rPr>
          <w:rFonts w:ascii="Arial" w:eastAsia="Arial" w:hAnsi="Arial" w:cs="Arial"/>
          <w:i/>
          <w:sz w:val="20"/>
          <w:szCs w:val="20"/>
        </w:rPr>
        <w:t>elaboration</w:t>
      </w:r>
      <w:proofErr w:type="spellEnd"/>
      <w:r>
        <w:rPr>
          <w:rFonts w:ascii="Arial" w:eastAsia="Arial" w:hAnsi="Arial" w:cs="Arial"/>
          <w:i/>
          <w:sz w:val="20"/>
          <w:szCs w:val="20"/>
        </w:rPr>
        <w:t>.</w:t>
      </w:r>
    </w:p>
    <w:p w14:paraId="72F1707C" w14:textId="33754A92" w:rsidR="00BC483C" w:rsidRDefault="00BC483C" w:rsidP="00BC483C">
      <w:pPr>
        <w:ind w:left="-284" w:right="-173"/>
        <w:jc w:val="both"/>
        <w:rPr>
          <w:rFonts w:ascii="Arial" w:eastAsia="Arial" w:hAnsi="Arial" w:cs="Arial"/>
          <w:sz w:val="16"/>
          <w:szCs w:val="16"/>
        </w:rPr>
      </w:pPr>
    </w:p>
    <w:p w14:paraId="35BA90E4" w14:textId="0A77D5A7" w:rsidR="00BC483C" w:rsidRDefault="00BC483C" w:rsidP="00BC483C">
      <w:pPr>
        <w:ind w:left="-284" w:right="-173"/>
        <w:jc w:val="both"/>
        <w:rPr>
          <w:rFonts w:ascii="Arial" w:eastAsia="Arial" w:hAnsi="Arial" w:cs="Arial"/>
          <w:sz w:val="16"/>
          <w:szCs w:val="16"/>
        </w:rPr>
      </w:pPr>
    </w:p>
    <w:p w14:paraId="324C0CAF" w14:textId="19F81DD6" w:rsidR="00684CAB" w:rsidRDefault="00684CAB" w:rsidP="00BC483C">
      <w:pPr>
        <w:ind w:left="-284" w:right="-173"/>
        <w:jc w:val="both"/>
        <w:rPr>
          <w:rFonts w:ascii="Arial" w:eastAsia="Arial" w:hAnsi="Arial" w:cs="Arial"/>
          <w:sz w:val="16"/>
          <w:szCs w:val="16"/>
        </w:rPr>
      </w:pPr>
    </w:p>
    <w:p w14:paraId="5E9D4872" w14:textId="52F135F9" w:rsidR="00684CAB" w:rsidRDefault="00684CAB" w:rsidP="00BC483C">
      <w:pPr>
        <w:ind w:left="-284" w:right="-173"/>
        <w:jc w:val="both"/>
        <w:rPr>
          <w:rFonts w:ascii="Arial" w:eastAsia="Arial" w:hAnsi="Arial" w:cs="Arial"/>
          <w:sz w:val="16"/>
          <w:szCs w:val="16"/>
        </w:rPr>
      </w:pPr>
    </w:p>
    <w:p w14:paraId="0AB07544" w14:textId="2E8F6315" w:rsidR="00684CAB" w:rsidRDefault="00684CAB" w:rsidP="00BC483C">
      <w:pPr>
        <w:ind w:left="-284" w:right="-173"/>
        <w:jc w:val="both"/>
        <w:rPr>
          <w:rFonts w:ascii="Arial" w:eastAsia="Arial" w:hAnsi="Arial" w:cs="Arial"/>
          <w:sz w:val="16"/>
          <w:szCs w:val="16"/>
        </w:rPr>
      </w:pPr>
    </w:p>
    <w:p w14:paraId="4DD8EB01" w14:textId="77777777" w:rsidR="00684CAB" w:rsidRDefault="00684CAB" w:rsidP="00BC483C">
      <w:pPr>
        <w:ind w:left="-284" w:right="-173"/>
        <w:jc w:val="both"/>
        <w:rPr>
          <w:rFonts w:ascii="Arial" w:eastAsia="Arial" w:hAnsi="Arial" w:cs="Arial"/>
          <w:sz w:val="16"/>
          <w:szCs w:val="16"/>
        </w:rPr>
      </w:pPr>
    </w:p>
    <w:p w14:paraId="5A255906" w14:textId="65D53430" w:rsidR="00684CAB" w:rsidRDefault="00684CAB" w:rsidP="00BC483C">
      <w:pPr>
        <w:ind w:left="-284" w:right="-173"/>
        <w:jc w:val="both"/>
        <w:rPr>
          <w:rFonts w:ascii="Arial" w:eastAsia="Arial" w:hAnsi="Arial" w:cs="Arial"/>
          <w:sz w:val="16"/>
          <w:szCs w:val="16"/>
        </w:rPr>
      </w:pPr>
    </w:p>
    <w:p w14:paraId="272D2190" w14:textId="3EE45996" w:rsidR="00684CAB" w:rsidRPr="00684CAB" w:rsidRDefault="00613509" w:rsidP="00684CAB">
      <w:pPr>
        <w:ind w:left="-284" w:right="-173"/>
        <w:jc w:val="both"/>
        <w:rPr>
          <w:rFonts w:ascii="Arial" w:eastAsia="Arial" w:hAnsi="Arial" w:cs="Arial"/>
          <w:b/>
          <w:bCs/>
          <w:iCs/>
        </w:rPr>
      </w:pPr>
      <w:proofErr w:type="spellStart"/>
      <w:r>
        <w:rPr>
          <w:rFonts w:ascii="Arial" w:eastAsia="Arial" w:hAnsi="Arial" w:cs="Arial"/>
          <w:b/>
          <w:bCs/>
          <w:iCs/>
        </w:rPr>
        <w:t>References</w:t>
      </w:r>
      <w:proofErr w:type="spellEnd"/>
      <w:r w:rsidR="00684CAB" w:rsidRPr="00684CAB">
        <w:rPr>
          <w:rFonts w:ascii="Arial" w:eastAsia="Arial" w:hAnsi="Arial" w:cs="Arial"/>
          <w:b/>
          <w:bCs/>
          <w:iCs/>
        </w:rPr>
        <w:t>:</w:t>
      </w:r>
    </w:p>
    <w:p w14:paraId="096D5E6B" w14:textId="77777777" w:rsidR="00684CAB" w:rsidRDefault="00684CAB" w:rsidP="00684CAB">
      <w:pPr>
        <w:ind w:left="-284" w:right="-173"/>
        <w:jc w:val="both"/>
        <w:rPr>
          <w:rFonts w:ascii="Arial" w:eastAsia="Arial" w:hAnsi="Arial" w:cs="Arial"/>
          <w:iCs/>
        </w:rPr>
      </w:pPr>
    </w:p>
    <w:p w14:paraId="43CBDED3" w14:textId="15BC5F0E" w:rsidR="00684CAB" w:rsidRDefault="00684CAB" w:rsidP="00684CAB">
      <w:pPr>
        <w:ind w:right="-173" w:hanging="284"/>
        <w:jc w:val="both"/>
        <w:rPr>
          <w:rFonts w:ascii="Arial" w:eastAsia="Arial" w:hAnsi="Arial" w:cs="Arial"/>
          <w:iCs/>
        </w:rPr>
      </w:pPr>
      <w:r w:rsidRPr="00F3616F">
        <w:rPr>
          <w:rFonts w:ascii="Arial" w:eastAsia="Arial" w:hAnsi="Arial" w:cs="Arial"/>
          <w:iCs/>
        </w:rPr>
        <w:t>Dinamiza Asesores (2017). II Estudio de la Demanda de Turismo Gastronómico en España. Madrid</w:t>
      </w:r>
      <w:r>
        <w:rPr>
          <w:rFonts w:ascii="Arial" w:eastAsia="Arial" w:hAnsi="Arial" w:cs="Arial"/>
          <w:iCs/>
        </w:rPr>
        <w:t>:</w:t>
      </w:r>
      <w:r w:rsidRPr="00F3616F">
        <w:rPr>
          <w:rFonts w:ascii="Arial" w:eastAsia="Arial" w:hAnsi="Arial" w:cs="Arial"/>
          <w:iCs/>
        </w:rPr>
        <w:t xml:space="preserve"> Dinamiza Asesores</w:t>
      </w:r>
      <w:r>
        <w:rPr>
          <w:rFonts w:ascii="Arial" w:eastAsia="Arial" w:hAnsi="Arial" w:cs="Arial"/>
          <w:iCs/>
        </w:rPr>
        <w:t>.</w:t>
      </w:r>
    </w:p>
    <w:p w14:paraId="76975FD1" w14:textId="77777777" w:rsidR="00684CAB" w:rsidRPr="00F3616F" w:rsidRDefault="00684CAB" w:rsidP="00684CAB">
      <w:pPr>
        <w:ind w:left="-284" w:right="-173"/>
        <w:jc w:val="both"/>
        <w:rPr>
          <w:rFonts w:ascii="Arial" w:eastAsia="Arial" w:hAnsi="Arial" w:cs="Arial"/>
          <w:iCs/>
        </w:rPr>
      </w:pPr>
    </w:p>
    <w:p w14:paraId="3F3FFCB0" w14:textId="7F302814" w:rsidR="00684CAB" w:rsidRPr="00513AC6" w:rsidRDefault="00684CAB" w:rsidP="00684CAB">
      <w:pPr>
        <w:ind w:right="-173" w:hanging="284"/>
        <w:jc w:val="both"/>
        <w:rPr>
          <w:rFonts w:ascii="Arial" w:eastAsia="Arial" w:hAnsi="Arial" w:cs="Arial"/>
          <w:sz w:val="16"/>
          <w:szCs w:val="16"/>
        </w:rPr>
      </w:pPr>
      <w:r w:rsidRPr="00F3616F">
        <w:rPr>
          <w:rFonts w:ascii="Arial" w:eastAsia="Arial" w:hAnsi="Arial" w:cs="Arial"/>
          <w:iCs/>
        </w:rPr>
        <w:t xml:space="preserve">Ministerio de Agricultura, Ganadería y Pesca (2020). Informe del Consumo de Alimentación en España 2019. </w:t>
      </w:r>
      <w:r w:rsidRPr="00F3616F">
        <w:rPr>
          <w:rFonts w:ascii="Arial" w:eastAsia="Arial" w:hAnsi="Arial" w:cs="Arial"/>
          <w:iCs/>
          <w:lang w:val="en-US"/>
        </w:rPr>
        <w:t>Madrid</w:t>
      </w:r>
      <w:r>
        <w:rPr>
          <w:rFonts w:ascii="Arial" w:eastAsia="Arial" w:hAnsi="Arial" w:cs="Arial"/>
          <w:iCs/>
          <w:lang w:val="en-US"/>
        </w:rPr>
        <w:t xml:space="preserve">: </w:t>
      </w:r>
      <w:r w:rsidRPr="002500AA">
        <w:rPr>
          <w:rFonts w:ascii="Arial" w:eastAsia="Arial" w:hAnsi="Arial" w:cs="Arial"/>
          <w:iCs/>
        </w:rPr>
        <w:t>Ministerio de Agricultura, Ganadería y Pesca</w:t>
      </w:r>
      <w:r>
        <w:rPr>
          <w:rFonts w:ascii="Arial" w:eastAsia="Arial" w:hAnsi="Arial" w:cs="Arial"/>
          <w:iCs/>
        </w:rPr>
        <w:t>.</w:t>
      </w:r>
    </w:p>
    <w:sectPr w:rsidR="00684CAB" w:rsidRPr="00513AC6" w:rsidSect="00BC483C">
      <w:pgSz w:w="11906" w:h="16838"/>
      <w:pgMar w:top="1417" w:right="1701" w:bottom="1417"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3328" w14:textId="77777777" w:rsidR="001E0F42" w:rsidRDefault="001E0F42">
      <w:r>
        <w:separator/>
      </w:r>
    </w:p>
  </w:endnote>
  <w:endnote w:type="continuationSeparator" w:id="0">
    <w:p w14:paraId="0FBDFD03" w14:textId="77777777" w:rsidR="001E0F42" w:rsidRDefault="001E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3434" w14:textId="3FC18CD0" w:rsidR="00B24697" w:rsidRDefault="00B24697">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0F692" w14:textId="77777777" w:rsidR="001E0F42" w:rsidRDefault="001E0F42">
      <w:r>
        <w:separator/>
      </w:r>
    </w:p>
  </w:footnote>
  <w:footnote w:type="continuationSeparator" w:id="0">
    <w:p w14:paraId="0967D2AC" w14:textId="77777777" w:rsidR="001E0F42" w:rsidRDefault="001E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32BAD"/>
    <w:multiLevelType w:val="multilevel"/>
    <w:tmpl w:val="A7109BA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687A5DB8"/>
    <w:multiLevelType w:val="multilevel"/>
    <w:tmpl w:val="674A19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532386"/>
    <w:multiLevelType w:val="multilevel"/>
    <w:tmpl w:val="2E54C26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03"/>
    <w:rsid w:val="00094B8C"/>
    <w:rsid w:val="00095FD5"/>
    <w:rsid w:val="000F4A39"/>
    <w:rsid w:val="00114A9D"/>
    <w:rsid w:val="00151F85"/>
    <w:rsid w:val="001E0F42"/>
    <w:rsid w:val="0022443C"/>
    <w:rsid w:val="002500AA"/>
    <w:rsid w:val="002C1453"/>
    <w:rsid w:val="0033713D"/>
    <w:rsid w:val="00371C3E"/>
    <w:rsid w:val="003A1061"/>
    <w:rsid w:val="003C001B"/>
    <w:rsid w:val="0043050F"/>
    <w:rsid w:val="0043101F"/>
    <w:rsid w:val="00442D7C"/>
    <w:rsid w:val="00464F64"/>
    <w:rsid w:val="00495306"/>
    <w:rsid w:val="004B2627"/>
    <w:rsid w:val="004F030C"/>
    <w:rsid w:val="00513AC6"/>
    <w:rsid w:val="005458A4"/>
    <w:rsid w:val="005B515E"/>
    <w:rsid w:val="00613509"/>
    <w:rsid w:val="00621504"/>
    <w:rsid w:val="00642A56"/>
    <w:rsid w:val="00684CAB"/>
    <w:rsid w:val="006B30F6"/>
    <w:rsid w:val="00703C21"/>
    <w:rsid w:val="007418F3"/>
    <w:rsid w:val="00770782"/>
    <w:rsid w:val="007711AB"/>
    <w:rsid w:val="007721F9"/>
    <w:rsid w:val="00773D04"/>
    <w:rsid w:val="007A441C"/>
    <w:rsid w:val="00823D03"/>
    <w:rsid w:val="00831228"/>
    <w:rsid w:val="008B5C8A"/>
    <w:rsid w:val="008D1E3F"/>
    <w:rsid w:val="00947AC6"/>
    <w:rsid w:val="00951BB6"/>
    <w:rsid w:val="00994EB9"/>
    <w:rsid w:val="009D0AB9"/>
    <w:rsid w:val="009E157F"/>
    <w:rsid w:val="009F475C"/>
    <w:rsid w:val="00A328D5"/>
    <w:rsid w:val="00A6068C"/>
    <w:rsid w:val="00AE28A7"/>
    <w:rsid w:val="00AF12B8"/>
    <w:rsid w:val="00B24697"/>
    <w:rsid w:val="00BC483C"/>
    <w:rsid w:val="00C71515"/>
    <w:rsid w:val="00CE69F7"/>
    <w:rsid w:val="00D0417A"/>
    <w:rsid w:val="00D277C1"/>
    <w:rsid w:val="00D30257"/>
    <w:rsid w:val="00DB7EF3"/>
    <w:rsid w:val="00DD795F"/>
    <w:rsid w:val="00E83DEC"/>
    <w:rsid w:val="00E86A34"/>
    <w:rsid w:val="00E9133D"/>
    <w:rsid w:val="00EE1103"/>
    <w:rsid w:val="00F17B31"/>
    <w:rsid w:val="00F3616F"/>
    <w:rsid w:val="00F47826"/>
    <w:rsid w:val="00F87094"/>
    <w:rsid w:val="00FE2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ADC6"/>
  <w15:docId w15:val="{90C8B1D9-9069-48EE-A19E-3D403C4C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0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s-ES"/>
    </w:rPr>
  </w:style>
  <w:style w:type="paragraph" w:styleId="Ttulo2">
    <w:name w:val="heading 2"/>
    <w:basedOn w:val="Normal"/>
    <w:next w:val="Normal"/>
    <w:link w:val="Ttulo2Car"/>
    <w:uiPriority w:val="9"/>
    <w:semiHidden/>
    <w:unhideWhenUsed/>
    <w:qFormat/>
    <w:rsid w:val="00DB5991"/>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iPriority w:val="9"/>
    <w:semiHidden/>
    <w:unhideWhenUsed/>
    <w:qFormat/>
    <w:rsid w:val="00584AD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s-ES"/>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eastAsia="es-ES"/>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eastAsia="es-ES"/>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eastAsia="es-ES"/>
    </w:rPr>
  </w:style>
  <w:style w:type="paragraph" w:styleId="Prrafodelista">
    <w:name w:val="List Paragraph"/>
    <w:basedOn w:val="Normal"/>
    <w:uiPriority w:val="34"/>
    <w:qFormat/>
    <w:rsid w:val="00942E87"/>
    <w:pPr>
      <w:spacing w:after="160" w:line="259" w:lineRule="auto"/>
      <w:ind w:left="720"/>
      <w:contextualSpacing/>
    </w:pPr>
    <w:rPr>
      <w:rFonts w:ascii="Calibri" w:eastAsia="Calibri" w:hAnsi="Calibri" w:cs="Calibri"/>
      <w:sz w:val="22"/>
      <w:szCs w:val="22"/>
      <w:lang w:eastAsia="es-ES"/>
    </w:rPr>
  </w:style>
  <w:style w:type="paragraph" w:styleId="Textonotapie">
    <w:name w:val="footnote text"/>
    <w:basedOn w:val="Normal"/>
    <w:link w:val="TextonotapieCar"/>
    <w:uiPriority w:val="99"/>
    <w:unhideWhenUsed/>
    <w:rsid w:val="00801892"/>
    <w:rPr>
      <w:rFonts w:ascii="Calibri" w:eastAsia="Calibri" w:hAnsi="Calibri" w:cs="Calibri"/>
      <w:sz w:val="20"/>
      <w:szCs w:val="20"/>
      <w:lang w:eastAsia="es-ES"/>
    </w:rPr>
  </w:style>
  <w:style w:type="character" w:customStyle="1" w:styleId="TextonotapieCar">
    <w:name w:val="Texto nota pie Car"/>
    <w:basedOn w:val="Fuentedeprrafopredeter"/>
    <w:link w:val="Textonotapie"/>
    <w:uiPriority w:val="99"/>
    <w:rsid w:val="00801892"/>
    <w:rPr>
      <w:sz w:val="20"/>
      <w:szCs w:val="20"/>
    </w:rPr>
  </w:style>
  <w:style w:type="character" w:styleId="Refdenotaalpie">
    <w:name w:val="footnote reference"/>
    <w:basedOn w:val="Fuentedeprrafopredeter"/>
    <w:uiPriority w:val="99"/>
    <w:unhideWhenUsed/>
    <w:rsid w:val="00801892"/>
    <w:rPr>
      <w:vertAlign w:val="superscript"/>
    </w:rPr>
  </w:style>
  <w:style w:type="paragraph" w:styleId="Textodeglobo">
    <w:name w:val="Balloon Text"/>
    <w:basedOn w:val="Normal"/>
    <w:link w:val="TextodegloboCar"/>
    <w:uiPriority w:val="99"/>
    <w:semiHidden/>
    <w:unhideWhenUsed/>
    <w:rsid w:val="0021076B"/>
    <w:rPr>
      <w:rFonts w:ascii="Tahoma" w:eastAsia="Calibri" w:hAnsi="Tahoma" w:cs="Tahoma"/>
      <w:sz w:val="16"/>
      <w:szCs w:val="16"/>
      <w:lang w:eastAsia="es-ES"/>
    </w:rPr>
  </w:style>
  <w:style w:type="character" w:customStyle="1" w:styleId="TextodegloboCar">
    <w:name w:val="Texto de globo Car"/>
    <w:basedOn w:val="Fuentedeprrafopredeter"/>
    <w:link w:val="Textodeglobo"/>
    <w:uiPriority w:val="99"/>
    <w:semiHidden/>
    <w:rsid w:val="0021076B"/>
    <w:rPr>
      <w:rFonts w:ascii="Tahoma" w:hAnsi="Tahoma" w:cs="Tahoma"/>
      <w:sz w:val="16"/>
      <w:szCs w:val="16"/>
    </w:rPr>
  </w:style>
  <w:style w:type="character" w:styleId="Hipervnculo">
    <w:name w:val="Hyperlink"/>
    <w:basedOn w:val="Fuentedeprrafopredeter"/>
    <w:uiPriority w:val="99"/>
    <w:unhideWhenUsed/>
    <w:rsid w:val="00910FBD"/>
    <w:rPr>
      <w:color w:val="0563C1" w:themeColor="hyperlink"/>
      <w:u w:val="single"/>
    </w:rPr>
  </w:style>
  <w:style w:type="paragraph" w:styleId="Textonotaalfinal">
    <w:name w:val="endnote text"/>
    <w:basedOn w:val="Normal"/>
    <w:link w:val="TextonotaalfinalCar"/>
    <w:uiPriority w:val="99"/>
    <w:semiHidden/>
    <w:unhideWhenUsed/>
    <w:rsid w:val="00C2283B"/>
    <w:rPr>
      <w:rFonts w:ascii="Calibri" w:eastAsia="Calibri" w:hAnsi="Calibri" w:cs="Calibri"/>
      <w:sz w:val="20"/>
      <w:szCs w:val="20"/>
      <w:lang w:eastAsia="es-ES"/>
    </w:rPr>
  </w:style>
  <w:style w:type="character" w:customStyle="1" w:styleId="TextonotaalfinalCar">
    <w:name w:val="Texto nota al final Car"/>
    <w:basedOn w:val="Fuentedeprrafopredeter"/>
    <w:link w:val="Textonotaalfinal"/>
    <w:uiPriority w:val="99"/>
    <w:semiHidden/>
    <w:rsid w:val="00C2283B"/>
    <w:rPr>
      <w:sz w:val="20"/>
      <w:szCs w:val="20"/>
    </w:rPr>
  </w:style>
  <w:style w:type="character" w:styleId="Refdenotaalfinal">
    <w:name w:val="endnote reference"/>
    <w:basedOn w:val="Fuentedeprrafopredeter"/>
    <w:uiPriority w:val="99"/>
    <w:semiHidden/>
    <w:unhideWhenUsed/>
    <w:rsid w:val="00C2283B"/>
    <w:rPr>
      <w:vertAlign w:val="superscript"/>
    </w:rPr>
  </w:style>
  <w:style w:type="paragraph" w:styleId="NormalWeb">
    <w:name w:val="Normal (Web)"/>
    <w:basedOn w:val="Normal"/>
    <w:uiPriority w:val="99"/>
    <w:unhideWhenUsed/>
    <w:rsid w:val="00A46803"/>
    <w:pPr>
      <w:spacing w:after="160" w:line="259" w:lineRule="auto"/>
    </w:pPr>
    <w:rPr>
      <w:rFonts w:eastAsia="Calibri"/>
      <w:lang w:eastAsia="es-ES"/>
    </w:rPr>
  </w:style>
  <w:style w:type="character" w:customStyle="1" w:styleId="Ttulo3Car">
    <w:name w:val="Título 3 Car"/>
    <w:basedOn w:val="Fuentedeprrafopredeter"/>
    <w:link w:val="Ttulo3"/>
    <w:uiPriority w:val="9"/>
    <w:semiHidden/>
    <w:rsid w:val="00584ADF"/>
    <w:rPr>
      <w:rFonts w:asciiTheme="majorHAnsi" w:eastAsiaTheme="majorEastAsia" w:hAnsiTheme="majorHAnsi" w:cstheme="majorBidi"/>
      <w:b/>
      <w:bCs/>
      <w:color w:val="4472C4" w:themeColor="accent1"/>
    </w:rPr>
  </w:style>
  <w:style w:type="table" w:styleId="Tablaconcuadrcula">
    <w:name w:val="Table Grid"/>
    <w:basedOn w:val="Tablanormal"/>
    <w:uiPriority w:val="39"/>
    <w:rsid w:val="00A6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4D1FAD"/>
    <w:rPr>
      <w:rFonts w:eastAsia="Calibri"/>
      <w:lang w:eastAsia="es-ES"/>
    </w:rPr>
  </w:style>
  <w:style w:type="character" w:customStyle="1" w:styleId="MapadeldocumentoCar">
    <w:name w:val="Mapa del documento Car"/>
    <w:basedOn w:val="Fuentedeprrafopredeter"/>
    <w:link w:val="Mapadeldocumento"/>
    <w:uiPriority w:val="99"/>
    <w:semiHidden/>
    <w:rsid w:val="004D1FAD"/>
    <w:rPr>
      <w:rFonts w:ascii="Times New Roman" w:hAnsi="Times New Roman" w:cs="Times New Roman"/>
      <w:sz w:val="24"/>
      <w:szCs w:val="24"/>
    </w:rPr>
  </w:style>
  <w:style w:type="paragraph" w:styleId="Encabezado">
    <w:name w:val="header"/>
    <w:basedOn w:val="Normal"/>
    <w:link w:val="EncabezadoCar"/>
    <w:uiPriority w:val="99"/>
    <w:unhideWhenUsed/>
    <w:rsid w:val="00A27178"/>
    <w:pPr>
      <w:tabs>
        <w:tab w:val="center" w:pos="4252"/>
        <w:tab w:val="right" w:pos="8504"/>
      </w:tabs>
    </w:pPr>
    <w:rPr>
      <w:rFonts w:ascii="Calibri" w:eastAsia="Calibri" w:hAnsi="Calibri" w:cs="Calibri"/>
      <w:sz w:val="22"/>
      <w:szCs w:val="22"/>
      <w:lang w:eastAsia="es-ES"/>
    </w:rPr>
  </w:style>
  <w:style w:type="character" w:customStyle="1" w:styleId="EncabezadoCar">
    <w:name w:val="Encabezado Car"/>
    <w:basedOn w:val="Fuentedeprrafopredeter"/>
    <w:link w:val="Encabezado"/>
    <w:uiPriority w:val="99"/>
    <w:rsid w:val="00A27178"/>
  </w:style>
  <w:style w:type="paragraph" w:styleId="Piedepgina">
    <w:name w:val="footer"/>
    <w:basedOn w:val="Normal"/>
    <w:link w:val="PiedepginaCar"/>
    <w:uiPriority w:val="99"/>
    <w:unhideWhenUsed/>
    <w:rsid w:val="00A27178"/>
    <w:pPr>
      <w:tabs>
        <w:tab w:val="center" w:pos="4252"/>
        <w:tab w:val="right" w:pos="8504"/>
      </w:tabs>
    </w:pPr>
    <w:rPr>
      <w:rFonts w:ascii="Calibri" w:eastAsia="Calibri" w:hAnsi="Calibri" w:cs="Calibri"/>
      <w:sz w:val="22"/>
      <w:szCs w:val="22"/>
      <w:lang w:eastAsia="es-ES"/>
    </w:rPr>
  </w:style>
  <w:style w:type="character" w:customStyle="1" w:styleId="PiedepginaCar">
    <w:name w:val="Pie de página Car"/>
    <w:basedOn w:val="Fuentedeprrafopredeter"/>
    <w:link w:val="Piedepgina"/>
    <w:uiPriority w:val="99"/>
    <w:rsid w:val="00A27178"/>
  </w:style>
  <w:style w:type="table" w:customStyle="1" w:styleId="Tablaconcuadrcula1">
    <w:name w:val="Tabla con cuadrícula1"/>
    <w:basedOn w:val="Tablanormal"/>
    <w:next w:val="Tablaconcuadrcula"/>
    <w:uiPriority w:val="39"/>
    <w:rsid w:val="00AF5C0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3BD8"/>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F0A86"/>
    <w:rPr>
      <w:color w:val="605E5C"/>
      <w:shd w:val="clear" w:color="auto" w:fill="E1DFDD"/>
    </w:rPr>
  </w:style>
  <w:style w:type="character" w:customStyle="1" w:styleId="Ttulo2Car">
    <w:name w:val="Título 2 Car"/>
    <w:basedOn w:val="Fuentedeprrafopredeter"/>
    <w:link w:val="Ttulo2"/>
    <w:uiPriority w:val="9"/>
    <w:rsid w:val="00DB5991"/>
    <w:rPr>
      <w:rFonts w:asciiTheme="majorHAnsi" w:eastAsiaTheme="majorEastAsia" w:hAnsiTheme="majorHAnsi" w:cstheme="majorBidi"/>
      <w:color w:val="2F5496" w:themeColor="accent1" w:themeShade="BF"/>
      <w:sz w:val="26"/>
      <w:szCs w:val="26"/>
    </w:rPr>
  </w:style>
  <w:style w:type="paragraph" w:customStyle="1" w:styleId="Default">
    <w:name w:val="Default"/>
    <w:rsid w:val="00DF5387"/>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s-ES"/>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64"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64"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64"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64" w:type="dxa"/>
      </w:tblCellMar>
    </w:tblPr>
  </w:style>
  <w:style w:type="table" w:customStyle="1" w:styleId="ac">
    <w:basedOn w:val="TableNormal"/>
    <w:pPr>
      <w:spacing w:after="0" w:line="240" w:lineRule="auto"/>
    </w:pPr>
    <w:tblPr>
      <w:tblStyleRowBandSize w:val="1"/>
      <w:tblStyleColBandSize w:val="1"/>
      <w:tblCellMar>
        <w:left w:w="108" w:type="dxa"/>
        <w:right w:w="164"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A328D5"/>
    <w:rPr>
      <w:sz w:val="16"/>
      <w:szCs w:val="16"/>
    </w:rPr>
  </w:style>
  <w:style w:type="paragraph" w:styleId="Textocomentario">
    <w:name w:val="annotation text"/>
    <w:basedOn w:val="Normal"/>
    <w:link w:val="TextocomentarioCar"/>
    <w:uiPriority w:val="99"/>
    <w:semiHidden/>
    <w:unhideWhenUsed/>
    <w:rsid w:val="00A328D5"/>
    <w:pPr>
      <w:spacing w:after="160"/>
    </w:pPr>
    <w:rPr>
      <w:rFonts w:ascii="Calibri" w:eastAsia="Calibri" w:hAnsi="Calibri" w:cs="Calibri"/>
      <w:sz w:val="20"/>
      <w:szCs w:val="20"/>
      <w:lang w:eastAsia="es-ES"/>
    </w:rPr>
  </w:style>
  <w:style w:type="character" w:customStyle="1" w:styleId="TextocomentarioCar">
    <w:name w:val="Texto comentario Car"/>
    <w:basedOn w:val="Fuentedeprrafopredeter"/>
    <w:link w:val="Textocomentario"/>
    <w:uiPriority w:val="99"/>
    <w:semiHidden/>
    <w:rsid w:val="00A328D5"/>
    <w:rPr>
      <w:sz w:val="20"/>
      <w:szCs w:val="20"/>
    </w:rPr>
  </w:style>
  <w:style w:type="paragraph" w:styleId="Asuntodelcomentario">
    <w:name w:val="annotation subject"/>
    <w:basedOn w:val="Textocomentario"/>
    <w:next w:val="Textocomentario"/>
    <w:link w:val="AsuntodelcomentarioCar"/>
    <w:uiPriority w:val="99"/>
    <w:semiHidden/>
    <w:unhideWhenUsed/>
    <w:rsid w:val="00A328D5"/>
    <w:rPr>
      <w:b/>
      <w:bCs/>
    </w:rPr>
  </w:style>
  <w:style w:type="character" w:customStyle="1" w:styleId="AsuntodelcomentarioCar">
    <w:name w:val="Asunto del comentario Car"/>
    <w:basedOn w:val="TextocomentarioCar"/>
    <w:link w:val="Asuntodelcomentario"/>
    <w:uiPriority w:val="99"/>
    <w:semiHidden/>
    <w:rsid w:val="00A32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90092">
      <w:bodyDiv w:val="1"/>
      <w:marLeft w:val="0"/>
      <w:marRight w:val="0"/>
      <w:marTop w:val="0"/>
      <w:marBottom w:val="0"/>
      <w:divBdr>
        <w:top w:val="none" w:sz="0" w:space="0" w:color="auto"/>
        <w:left w:val="none" w:sz="0" w:space="0" w:color="auto"/>
        <w:bottom w:val="none" w:sz="0" w:space="0" w:color="auto"/>
        <w:right w:val="none" w:sz="0" w:space="0" w:color="auto"/>
      </w:divBdr>
    </w:div>
    <w:div w:id="284312694">
      <w:bodyDiv w:val="1"/>
      <w:marLeft w:val="0"/>
      <w:marRight w:val="0"/>
      <w:marTop w:val="0"/>
      <w:marBottom w:val="0"/>
      <w:divBdr>
        <w:top w:val="none" w:sz="0" w:space="0" w:color="auto"/>
        <w:left w:val="none" w:sz="0" w:space="0" w:color="auto"/>
        <w:bottom w:val="none" w:sz="0" w:space="0" w:color="auto"/>
        <w:right w:val="none" w:sz="0" w:space="0" w:color="auto"/>
      </w:divBdr>
    </w:div>
    <w:div w:id="318728675">
      <w:bodyDiv w:val="1"/>
      <w:marLeft w:val="0"/>
      <w:marRight w:val="0"/>
      <w:marTop w:val="0"/>
      <w:marBottom w:val="0"/>
      <w:divBdr>
        <w:top w:val="none" w:sz="0" w:space="0" w:color="auto"/>
        <w:left w:val="none" w:sz="0" w:space="0" w:color="auto"/>
        <w:bottom w:val="none" w:sz="0" w:space="0" w:color="auto"/>
        <w:right w:val="none" w:sz="0" w:space="0" w:color="auto"/>
      </w:divBdr>
    </w:div>
    <w:div w:id="418062341">
      <w:bodyDiv w:val="1"/>
      <w:marLeft w:val="0"/>
      <w:marRight w:val="0"/>
      <w:marTop w:val="0"/>
      <w:marBottom w:val="0"/>
      <w:divBdr>
        <w:top w:val="none" w:sz="0" w:space="0" w:color="auto"/>
        <w:left w:val="none" w:sz="0" w:space="0" w:color="auto"/>
        <w:bottom w:val="none" w:sz="0" w:space="0" w:color="auto"/>
        <w:right w:val="none" w:sz="0" w:space="0" w:color="auto"/>
      </w:divBdr>
    </w:div>
    <w:div w:id="550657037">
      <w:bodyDiv w:val="1"/>
      <w:marLeft w:val="0"/>
      <w:marRight w:val="0"/>
      <w:marTop w:val="0"/>
      <w:marBottom w:val="0"/>
      <w:divBdr>
        <w:top w:val="none" w:sz="0" w:space="0" w:color="auto"/>
        <w:left w:val="none" w:sz="0" w:space="0" w:color="auto"/>
        <w:bottom w:val="none" w:sz="0" w:space="0" w:color="auto"/>
        <w:right w:val="none" w:sz="0" w:space="0" w:color="auto"/>
      </w:divBdr>
    </w:div>
    <w:div w:id="647244717">
      <w:bodyDiv w:val="1"/>
      <w:marLeft w:val="0"/>
      <w:marRight w:val="0"/>
      <w:marTop w:val="0"/>
      <w:marBottom w:val="0"/>
      <w:divBdr>
        <w:top w:val="none" w:sz="0" w:space="0" w:color="auto"/>
        <w:left w:val="none" w:sz="0" w:space="0" w:color="auto"/>
        <w:bottom w:val="none" w:sz="0" w:space="0" w:color="auto"/>
        <w:right w:val="none" w:sz="0" w:space="0" w:color="auto"/>
      </w:divBdr>
    </w:div>
    <w:div w:id="718633029">
      <w:bodyDiv w:val="1"/>
      <w:marLeft w:val="0"/>
      <w:marRight w:val="0"/>
      <w:marTop w:val="0"/>
      <w:marBottom w:val="0"/>
      <w:divBdr>
        <w:top w:val="none" w:sz="0" w:space="0" w:color="auto"/>
        <w:left w:val="none" w:sz="0" w:space="0" w:color="auto"/>
        <w:bottom w:val="none" w:sz="0" w:space="0" w:color="auto"/>
        <w:right w:val="none" w:sz="0" w:space="0" w:color="auto"/>
      </w:divBdr>
    </w:div>
    <w:div w:id="747650462">
      <w:bodyDiv w:val="1"/>
      <w:marLeft w:val="0"/>
      <w:marRight w:val="0"/>
      <w:marTop w:val="0"/>
      <w:marBottom w:val="0"/>
      <w:divBdr>
        <w:top w:val="none" w:sz="0" w:space="0" w:color="auto"/>
        <w:left w:val="none" w:sz="0" w:space="0" w:color="auto"/>
        <w:bottom w:val="none" w:sz="0" w:space="0" w:color="auto"/>
        <w:right w:val="none" w:sz="0" w:space="0" w:color="auto"/>
      </w:divBdr>
    </w:div>
    <w:div w:id="853691277">
      <w:bodyDiv w:val="1"/>
      <w:marLeft w:val="0"/>
      <w:marRight w:val="0"/>
      <w:marTop w:val="0"/>
      <w:marBottom w:val="0"/>
      <w:divBdr>
        <w:top w:val="none" w:sz="0" w:space="0" w:color="auto"/>
        <w:left w:val="none" w:sz="0" w:space="0" w:color="auto"/>
        <w:bottom w:val="none" w:sz="0" w:space="0" w:color="auto"/>
        <w:right w:val="none" w:sz="0" w:space="0" w:color="auto"/>
      </w:divBdr>
    </w:div>
    <w:div w:id="958755757">
      <w:bodyDiv w:val="1"/>
      <w:marLeft w:val="0"/>
      <w:marRight w:val="0"/>
      <w:marTop w:val="0"/>
      <w:marBottom w:val="0"/>
      <w:divBdr>
        <w:top w:val="none" w:sz="0" w:space="0" w:color="auto"/>
        <w:left w:val="none" w:sz="0" w:space="0" w:color="auto"/>
        <w:bottom w:val="none" w:sz="0" w:space="0" w:color="auto"/>
        <w:right w:val="none" w:sz="0" w:space="0" w:color="auto"/>
      </w:divBdr>
    </w:div>
    <w:div w:id="1016493506">
      <w:bodyDiv w:val="1"/>
      <w:marLeft w:val="0"/>
      <w:marRight w:val="0"/>
      <w:marTop w:val="0"/>
      <w:marBottom w:val="0"/>
      <w:divBdr>
        <w:top w:val="none" w:sz="0" w:space="0" w:color="auto"/>
        <w:left w:val="none" w:sz="0" w:space="0" w:color="auto"/>
        <w:bottom w:val="none" w:sz="0" w:space="0" w:color="auto"/>
        <w:right w:val="none" w:sz="0" w:space="0" w:color="auto"/>
      </w:divBdr>
    </w:div>
    <w:div w:id="1051615216">
      <w:bodyDiv w:val="1"/>
      <w:marLeft w:val="0"/>
      <w:marRight w:val="0"/>
      <w:marTop w:val="0"/>
      <w:marBottom w:val="0"/>
      <w:divBdr>
        <w:top w:val="none" w:sz="0" w:space="0" w:color="auto"/>
        <w:left w:val="none" w:sz="0" w:space="0" w:color="auto"/>
        <w:bottom w:val="none" w:sz="0" w:space="0" w:color="auto"/>
        <w:right w:val="none" w:sz="0" w:space="0" w:color="auto"/>
      </w:divBdr>
    </w:div>
    <w:div w:id="1059859380">
      <w:bodyDiv w:val="1"/>
      <w:marLeft w:val="0"/>
      <w:marRight w:val="0"/>
      <w:marTop w:val="0"/>
      <w:marBottom w:val="0"/>
      <w:divBdr>
        <w:top w:val="none" w:sz="0" w:space="0" w:color="auto"/>
        <w:left w:val="none" w:sz="0" w:space="0" w:color="auto"/>
        <w:bottom w:val="none" w:sz="0" w:space="0" w:color="auto"/>
        <w:right w:val="none" w:sz="0" w:space="0" w:color="auto"/>
      </w:divBdr>
    </w:div>
    <w:div w:id="1120606473">
      <w:bodyDiv w:val="1"/>
      <w:marLeft w:val="0"/>
      <w:marRight w:val="0"/>
      <w:marTop w:val="0"/>
      <w:marBottom w:val="0"/>
      <w:divBdr>
        <w:top w:val="none" w:sz="0" w:space="0" w:color="auto"/>
        <w:left w:val="none" w:sz="0" w:space="0" w:color="auto"/>
        <w:bottom w:val="none" w:sz="0" w:space="0" w:color="auto"/>
        <w:right w:val="none" w:sz="0" w:space="0" w:color="auto"/>
      </w:divBdr>
    </w:div>
    <w:div w:id="1252394214">
      <w:bodyDiv w:val="1"/>
      <w:marLeft w:val="0"/>
      <w:marRight w:val="0"/>
      <w:marTop w:val="0"/>
      <w:marBottom w:val="0"/>
      <w:divBdr>
        <w:top w:val="none" w:sz="0" w:space="0" w:color="auto"/>
        <w:left w:val="none" w:sz="0" w:space="0" w:color="auto"/>
        <w:bottom w:val="none" w:sz="0" w:space="0" w:color="auto"/>
        <w:right w:val="none" w:sz="0" w:space="0" w:color="auto"/>
      </w:divBdr>
    </w:div>
    <w:div w:id="1422872730">
      <w:bodyDiv w:val="1"/>
      <w:marLeft w:val="0"/>
      <w:marRight w:val="0"/>
      <w:marTop w:val="0"/>
      <w:marBottom w:val="0"/>
      <w:divBdr>
        <w:top w:val="none" w:sz="0" w:space="0" w:color="auto"/>
        <w:left w:val="none" w:sz="0" w:space="0" w:color="auto"/>
        <w:bottom w:val="none" w:sz="0" w:space="0" w:color="auto"/>
        <w:right w:val="none" w:sz="0" w:space="0" w:color="auto"/>
      </w:divBdr>
    </w:div>
    <w:div w:id="1452288962">
      <w:bodyDiv w:val="1"/>
      <w:marLeft w:val="0"/>
      <w:marRight w:val="0"/>
      <w:marTop w:val="0"/>
      <w:marBottom w:val="0"/>
      <w:divBdr>
        <w:top w:val="none" w:sz="0" w:space="0" w:color="auto"/>
        <w:left w:val="none" w:sz="0" w:space="0" w:color="auto"/>
        <w:bottom w:val="none" w:sz="0" w:space="0" w:color="auto"/>
        <w:right w:val="none" w:sz="0" w:space="0" w:color="auto"/>
      </w:divBdr>
    </w:div>
    <w:div w:id="1684743696">
      <w:bodyDiv w:val="1"/>
      <w:marLeft w:val="0"/>
      <w:marRight w:val="0"/>
      <w:marTop w:val="0"/>
      <w:marBottom w:val="0"/>
      <w:divBdr>
        <w:top w:val="none" w:sz="0" w:space="0" w:color="auto"/>
        <w:left w:val="none" w:sz="0" w:space="0" w:color="auto"/>
        <w:bottom w:val="none" w:sz="0" w:space="0" w:color="auto"/>
        <w:right w:val="none" w:sz="0" w:space="0" w:color="auto"/>
      </w:divBdr>
    </w:div>
    <w:div w:id="1712534815">
      <w:bodyDiv w:val="1"/>
      <w:marLeft w:val="0"/>
      <w:marRight w:val="0"/>
      <w:marTop w:val="0"/>
      <w:marBottom w:val="0"/>
      <w:divBdr>
        <w:top w:val="none" w:sz="0" w:space="0" w:color="auto"/>
        <w:left w:val="none" w:sz="0" w:space="0" w:color="auto"/>
        <w:bottom w:val="none" w:sz="0" w:space="0" w:color="auto"/>
        <w:right w:val="none" w:sz="0" w:space="0" w:color="auto"/>
      </w:divBdr>
    </w:div>
    <w:div w:id="1712538153">
      <w:bodyDiv w:val="1"/>
      <w:marLeft w:val="0"/>
      <w:marRight w:val="0"/>
      <w:marTop w:val="0"/>
      <w:marBottom w:val="0"/>
      <w:divBdr>
        <w:top w:val="none" w:sz="0" w:space="0" w:color="auto"/>
        <w:left w:val="none" w:sz="0" w:space="0" w:color="auto"/>
        <w:bottom w:val="none" w:sz="0" w:space="0" w:color="auto"/>
        <w:right w:val="none" w:sz="0" w:space="0" w:color="auto"/>
      </w:divBdr>
    </w:div>
    <w:div w:id="1777939685">
      <w:bodyDiv w:val="1"/>
      <w:marLeft w:val="0"/>
      <w:marRight w:val="0"/>
      <w:marTop w:val="0"/>
      <w:marBottom w:val="0"/>
      <w:divBdr>
        <w:top w:val="none" w:sz="0" w:space="0" w:color="auto"/>
        <w:left w:val="none" w:sz="0" w:space="0" w:color="auto"/>
        <w:bottom w:val="none" w:sz="0" w:space="0" w:color="auto"/>
        <w:right w:val="none" w:sz="0" w:space="0" w:color="auto"/>
      </w:divBdr>
    </w:div>
    <w:div w:id="1941067161">
      <w:bodyDiv w:val="1"/>
      <w:marLeft w:val="0"/>
      <w:marRight w:val="0"/>
      <w:marTop w:val="0"/>
      <w:marBottom w:val="0"/>
      <w:divBdr>
        <w:top w:val="none" w:sz="0" w:space="0" w:color="auto"/>
        <w:left w:val="none" w:sz="0" w:space="0" w:color="auto"/>
        <w:bottom w:val="none" w:sz="0" w:space="0" w:color="auto"/>
        <w:right w:val="none" w:sz="0" w:space="0" w:color="auto"/>
      </w:divBdr>
    </w:div>
    <w:div w:id="2093813225">
      <w:bodyDiv w:val="1"/>
      <w:marLeft w:val="0"/>
      <w:marRight w:val="0"/>
      <w:marTop w:val="0"/>
      <w:marBottom w:val="0"/>
      <w:divBdr>
        <w:top w:val="none" w:sz="0" w:space="0" w:color="auto"/>
        <w:left w:val="none" w:sz="0" w:space="0" w:color="auto"/>
        <w:bottom w:val="none" w:sz="0" w:space="0" w:color="auto"/>
        <w:right w:val="none" w:sz="0" w:space="0" w:color="auto"/>
      </w:divBdr>
    </w:div>
    <w:div w:id="210476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rAyL5D4b8plHHR7VU5P2zf+4HA==">AMUW2mX/+q0qlhevqNPJEOCYijXZC0qxgIOtxmXV0iFZSdBGCBN7KtK59FQ7WVewy1TePDgsxhboUxlx7RqzwE8fjYemcrGutSuH6eQ6oQk4+dpI5fC7wONK9mA8cwgX/qI5BHukt01aDPCvU7JkQmLu+FqoUnFiHsfkl+tNWAFnV2BAv/oYhJqC1D6irgpVMhjdTxMFjn7NYKkNL+wr8FsqVI0csdn06JizWdTrLY8Ny305ZwJOTIcd0OhbtfW4U09HR61vOAQNpFAyG7f/wZB3T9Euk79rSPFcFumA3ZzYEpqVcBu1bdY/p3YBx5spFYqFjrtcObnUgCYWyy/NhSDmHtkvwejLuklq+Bd6IqQPAY/86h+lAEsgWG/YD+RUEp/gutxBQfV7B1F1oWe1keMLwCFvtRg96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Guzmán</dc:creator>
  <cp:lastModifiedBy>J</cp:lastModifiedBy>
  <cp:revision>2</cp:revision>
  <dcterms:created xsi:type="dcterms:W3CDTF">2021-06-01T10:54:00Z</dcterms:created>
  <dcterms:modified xsi:type="dcterms:W3CDTF">2021-06-01T10:54:00Z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-1377004673</vt:i4>
  </property>
</Properties>
</file>