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80C" w:rsidRPr="00B1168D" w:rsidRDefault="0071180C" w:rsidP="0071180C">
      <w:pPr>
        <w:pStyle w:val="Tablefiguretit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B1168D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1</w:t>
      </w:r>
      <w:r w:rsidRPr="00B1168D">
        <w:rPr>
          <w:rFonts w:ascii="Times New Roman" w:hAnsi="Times New Roman" w:cs="Times New Roman"/>
          <w:b/>
          <w:bCs/>
        </w:rPr>
        <w:t>.</w:t>
      </w:r>
      <w:r w:rsidRPr="00B1168D">
        <w:rPr>
          <w:rFonts w:ascii="Times New Roman" w:hAnsi="Times New Roman" w:cs="Times New Roman"/>
        </w:rPr>
        <w:t xml:space="preserve"> LVEF for patients with HER2-positive </w:t>
      </w:r>
      <w:r w:rsidRPr="00B1168D">
        <w:rPr>
          <w:rFonts w:ascii="Times New Roman" w:hAnsi="Times New Roman" w:cs="Times New Roman"/>
          <w:bCs/>
        </w:rPr>
        <w:t>early-stage breast cancer</w:t>
      </w:r>
      <w:r w:rsidRPr="00B1168D" w:rsidDel="00A51517">
        <w:rPr>
          <w:rFonts w:ascii="Times New Roman" w:hAnsi="Times New Roman" w:cs="Times New Roman"/>
          <w:bCs/>
        </w:rPr>
        <w:t xml:space="preserve"> </w:t>
      </w:r>
      <w:r w:rsidRPr="00B1168D">
        <w:rPr>
          <w:rFonts w:ascii="Times New Roman" w:hAnsi="Times New Roman" w:cs="Times New Roman"/>
        </w:rPr>
        <w:t xml:space="preserve">before and after </w:t>
      </w:r>
      <w:proofErr w:type="spellStart"/>
      <w:r w:rsidRPr="00B1168D">
        <w:rPr>
          <w:rFonts w:ascii="Times New Roman" w:hAnsi="Times New Roman" w:cs="Times New Roman"/>
        </w:rPr>
        <w:t>neoadjuvant</w:t>
      </w:r>
      <w:proofErr w:type="spellEnd"/>
      <w:r w:rsidRPr="00B1168D">
        <w:rPr>
          <w:rFonts w:ascii="Times New Roman" w:hAnsi="Times New Roman" w:cs="Times New Roman"/>
        </w:rPr>
        <w:t xml:space="preserve"> treatment with CT-P6 or RTZ.</w:t>
      </w:r>
    </w:p>
    <w:p w:rsidR="0071180C" w:rsidRPr="00B1168D" w:rsidRDefault="0071180C" w:rsidP="0071180C">
      <w:pPr>
        <w:rPr>
          <w:rFonts w:ascii="Times New Roman" w:hAnsi="Times New Roman" w:cs="Times New Roman"/>
          <w:b/>
          <w:szCs w:val="22"/>
        </w:rPr>
      </w:pPr>
    </w:p>
    <w:p w:rsidR="0071180C" w:rsidRPr="00B1168D" w:rsidRDefault="0071180C" w:rsidP="0071180C">
      <w:pPr>
        <w:rPr>
          <w:rFonts w:ascii="Times New Roman" w:hAnsi="Times New Roman" w:cs="Times New Roman"/>
          <w:b/>
          <w:szCs w:val="22"/>
        </w:rPr>
      </w:pPr>
    </w:p>
    <w:p w:rsidR="0071180C" w:rsidRPr="00B1168D" w:rsidRDefault="0071180C" w:rsidP="0071180C">
      <w:pPr>
        <w:rPr>
          <w:rFonts w:ascii="Times New Roman" w:hAnsi="Times New Roman" w:cs="Times New Roman"/>
          <w:b/>
          <w:szCs w:val="22"/>
        </w:rPr>
      </w:pPr>
      <w:r w:rsidRPr="00B1168D">
        <w:rPr>
          <w:rFonts w:ascii="Times New Roman" w:hAnsi="Times New Roman" w:cs="Times New Roman"/>
          <w:b/>
          <w:noProof/>
          <w:szCs w:val="22"/>
          <w:lang w:eastAsia="ko-KR"/>
        </w:rPr>
        <w:drawing>
          <wp:inline distT="0" distB="0" distL="0" distR="0" wp14:anchorId="084A96CC" wp14:editId="3087C157">
            <wp:extent cx="6057900" cy="3571855"/>
            <wp:effectExtent l="0" t="0" r="0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LL144 Bae App fig0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26" cy="35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80C" w:rsidRPr="00B1168D" w:rsidRDefault="0071180C" w:rsidP="0071180C">
      <w:pPr>
        <w:pStyle w:val="Tablefigurefootnote"/>
        <w:rPr>
          <w:rFonts w:ascii="Times New Roman" w:hAnsi="Times New Roman" w:cs="Times New Roman"/>
          <w:b/>
        </w:rPr>
      </w:pPr>
      <w:r w:rsidRPr="00B1168D">
        <w:rPr>
          <w:rFonts w:ascii="Times New Roman" w:hAnsi="Times New Roman" w:cs="Times New Roman"/>
        </w:rPr>
        <w:t xml:space="preserve">CI, confidence interval; HER2, human epidermal growth factor receptor 2; LVEF, left ventricular ejection fraction; RTZ, reference </w:t>
      </w:r>
      <w:proofErr w:type="spellStart"/>
      <w:r w:rsidRPr="00B1168D">
        <w:rPr>
          <w:rFonts w:ascii="Times New Roman" w:hAnsi="Times New Roman" w:cs="Times New Roman"/>
        </w:rPr>
        <w:t>trastuzumab</w:t>
      </w:r>
      <w:proofErr w:type="spellEnd"/>
      <w:r w:rsidRPr="00B1168D">
        <w:rPr>
          <w:rFonts w:ascii="Times New Roman" w:hAnsi="Times New Roman" w:cs="Times New Roman"/>
        </w:rPr>
        <w:t>.</w:t>
      </w:r>
    </w:p>
    <w:p w:rsidR="0071180C" w:rsidRPr="00B1168D" w:rsidRDefault="0071180C" w:rsidP="0071180C">
      <w:pPr>
        <w:spacing w:line="240" w:lineRule="auto"/>
        <w:rPr>
          <w:rFonts w:ascii="Times New Roman" w:hAnsi="Times New Roman" w:cs="Times New Roman"/>
          <w:b/>
          <w:szCs w:val="22"/>
        </w:rPr>
      </w:pPr>
      <w:r w:rsidRPr="00B1168D">
        <w:rPr>
          <w:rFonts w:ascii="Times New Roman" w:hAnsi="Times New Roman" w:cs="Times New Roman"/>
          <w:b/>
          <w:szCs w:val="22"/>
        </w:rPr>
        <w:br w:type="page"/>
      </w:r>
    </w:p>
    <w:p w:rsidR="0071180C" w:rsidRPr="00B1168D" w:rsidRDefault="0071180C" w:rsidP="0071180C">
      <w:pPr>
        <w:pStyle w:val="Tablefiguretit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</w:t>
      </w:r>
      <w:r w:rsidRPr="00B1168D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2</w:t>
      </w:r>
      <w:r w:rsidRPr="00B1168D">
        <w:rPr>
          <w:rFonts w:ascii="Times New Roman" w:hAnsi="Times New Roman" w:cs="Times New Roman"/>
        </w:rPr>
        <w:t xml:space="preserve"> Change in LVEF over time for patients with HER2-positive metastatic breast cancer who received palliative treatment with CT-P6 or RTZ.</w:t>
      </w:r>
    </w:p>
    <w:p w:rsidR="0071180C" w:rsidRPr="00B1168D" w:rsidRDefault="0071180C" w:rsidP="0071180C">
      <w:pPr>
        <w:rPr>
          <w:rFonts w:ascii="Times New Roman" w:hAnsi="Times New Roman" w:cs="Times New Roman"/>
          <w:b/>
          <w:szCs w:val="22"/>
        </w:rPr>
      </w:pPr>
    </w:p>
    <w:p w:rsidR="0071180C" w:rsidRPr="00B1168D" w:rsidRDefault="00504EE6" w:rsidP="0071180C">
      <w:pPr>
        <w:rPr>
          <w:rFonts w:ascii="Times New Roman" w:hAnsi="Times New Roman" w:cs="Times New Roman"/>
          <w:b/>
          <w:szCs w:val="22"/>
          <w:lang w:bidi="en-US"/>
        </w:rPr>
      </w:pPr>
      <w:r>
        <w:rPr>
          <w:rFonts w:ascii="Times New Roman" w:hAnsi="Times New Roman" w:cs="Times New Roman"/>
          <w:b/>
          <w:noProof/>
          <w:szCs w:val="22"/>
          <w:lang w:eastAsia="ko-KR"/>
        </w:rPr>
        <w:drawing>
          <wp:inline distT="0" distB="0" distL="0" distR="0">
            <wp:extent cx="5249917" cy="3514869"/>
            <wp:effectExtent l="0" t="0" r="825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180" cy="35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180C" w:rsidRPr="00B1168D" w:rsidRDefault="0071180C" w:rsidP="0071180C">
      <w:pPr>
        <w:pStyle w:val="Tablefigurefootnote"/>
        <w:rPr>
          <w:rFonts w:ascii="Times New Roman" w:hAnsi="Times New Roman" w:cs="Times New Roman"/>
        </w:rPr>
      </w:pPr>
      <w:r w:rsidRPr="00B1168D">
        <w:rPr>
          <w:rFonts w:ascii="Times New Roman" w:hAnsi="Times New Roman" w:cs="Times New Roman"/>
        </w:rPr>
        <w:t>HER2, human epidermal growth factor receptor 2; LVEF, left ventricular ejection fraction;</w:t>
      </w:r>
      <w:r w:rsidRPr="00B1168D">
        <w:rPr>
          <w:rFonts w:ascii="Times New Roman" w:hAnsi="Times New Roman" w:cs="Times New Roman"/>
          <w:b/>
        </w:rPr>
        <w:t xml:space="preserve"> </w:t>
      </w:r>
      <w:r w:rsidRPr="00B1168D">
        <w:rPr>
          <w:rFonts w:ascii="Times New Roman" w:hAnsi="Times New Roman" w:cs="Times New Roman"/>
        </w:rPr>
        <w:t xml:space="preserve">RTZ, reference </w:t>
      </w:r>
      <w:proofErr w:type="spellStart"/>
      <w:r w:rsidRPr="00B1168D">
        <w:rPr>
          <w:rFonts w:ascii="Times New Roman" w:hAnsi="Times New Roman" w:cs="Times New Roman"/>
        </w:rPr>
        <w:t>trastuzumab</w:t>
      </w:r>
      <w:proofErr w:type="spellEnd"/>
      <w:r w:rsidRPr="00B1168D">
        <w:rPr>
          <w:rFonts w:ascii="Times New Roman" w:hAnsi="Times New Roman" w:cs="Times New Roman"/>
        </w:rPr>
        <w:t>.</w:t>
      </w:r>
    </w:p>
    <w:p w:rsidR="00E87887" w:rsidRPr="0071180C" w:rsidRDefault="00E87887"/>
    <w:sectPr w:rsidR="00E87887" w:rsidRPr="0071180C" w:rsidSect="00187D5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80C"/>
    <w:rsid w:val="00504EE6"/>
    <w:rsid w:val="0071180C"/>
    <w:rsid w:val="008469ED"/>
    <w:rsid w:val="00E8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FD8646-88E4-412E-9819-BA9B9220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80C"/>
    <w:pPr>
      <w:spacing w:after="0" w:line="360" w:lineRule="auto"/>
      <w:jc w:val="left"/>
    </w:pPr>
    <w:rPr>
      <w:rFonts w:ascii="Arial" w:eastAsia="MS Mincho" w:hAnsi="Arial" w:cs="Arial"/>
      <w:bCs/>
      <w:kern w:val="0"/>
      <w:sz w:val="22"/>
      <w:szCs w:val="24"/>
      <w:lang w:eastAsia="ja-JP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1180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figuretitle">
    <w:name w:val="Table/figure title"/>
    <w:basedOn w:val="2"/>
    <w:link w:val="TablefiguretitleChar"/>
    <w:qFormat/>
    <w:rsid w:val="0071180C"/>
    <w:pPr>
      <w:spacing w:before="120" w:after="240" w:line="276" w:lineRule="auto"/>
    </w:pPr>
    <w:rPr>
      <w:rFonts w:ascii="Arial" w:hAnsi="Arial" w:cs="Arial"/>
      <w:bCs w:val="0"/>
      <w:sz w:val="24"/>
    </w:rPr>
  </w:style>
  <w:style w:type="paragraph" w:customStyle="1" w:styleId="Tablefigurefootnote">
    <w:name w:val="Table/figure footnote"/>
    <w:basedOn w:val="a"/>
    <w:link w:val="TablefigurefootnoteChar"/>
    <w:qFormat/>
    <w:rsid w:val="0071180C"/>
    <w:pPr>
      <w:spacing w:before="120" w:line="276" w:lineRule="auto"/>
    </w:pPr>
    <w:rPr>
      <w:sz w:val="20"/>
      <w:szCs w:val="20"/>
    </w:rPr>
  </w:style>
  <w:style w:type="character" w:customStyle="1" w:styleId="TablefiguretitleChar">
    <w:name w:val="Table/figure title Char"/>
    <w:basedOn w:val="2Char"/>
    <w:link w:val="Tablefiguretitle"/>
    <w:rsid w:val="0071180C"/>
    <w:rPr>
      <w:rFonts w:ascii="Arial" w:eastAsiaTheme="majorEastAsia" w:hAnsi="Arial" w:cs="Arial"/>
      <w:bCs w:val="0"/>
      <w:kern w:val="0"/>
      <w:sz w:val="24"/>
      <w:szCs w:val="24"/>
      <w:lang w:eastAsia="ja-JP"/>
    </w:rPr>
  </w:style>
  <w:style w:type="character" w:customStyle="1" w:styleId="TablefigurefootnoteChar">
    <w:name w:val="Table/figure footnote Char"/>
    <w:basedOn w:val="a0"/>
    <w:link w:val="Tablefigurefootnote"/>
    <w:rsid w:val="0071180C"/>
    <w:rPr>
      <w:rFonts w:ascii="Arial" w:eastAsia="MS Mincho" w:hAnsi="Arial" w:cs="Arial"/>
      <w:bCs/>
      <w:kern w:val="0"/>
      <w:szCs w:val="20"/>
      <w:lang w:eastAsia="ja-JP"/>
    </w:rPr>
  </w:style>
  <w:style w:type="character" w:customStyle="1" w:styleId="2Char">
    <w:name w:val="제목 2 Char"/>
    <w:basedOn w:val="a0"/>
    <w:link w:val="2"/>
    <w:uiPriority w:val="9"/>
    <w:semiHidden/>
    <w:rsid w:val="0071180C"/>
    <w:rPr>
      <w:rFonts w:asciiTheme="majorHAnsi" w:eastAsiaTheme="majorEastAsia" w:hAnsiTheme="majorHAnsi" w:cstheme="majorBidi"/>
      <w:bCs/>
      <w:kern w:val="0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Jee Hung</dc:creator>
  <cp:keywords/>
  <dc:description/>
  <cp:lastModifiedBy>user-pc</cp:lastModifiedBy>
  <cp:revision>3</cp:revision>
  <dcterms:created xsi:type="dcterms:W3CDTF">2021-03-24T10:56:00Z</dcterms:created>
  <dcterms:modified xsi:type="dcterms:W3CDTF">2021-05-12T11:47:00Z</dcterms:modified>
</cp:coreProperties>
</file>