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373B" w14:textId="77777777" w:rsidR="0057474D" w:rsidRDefault="000D2C67">
      <w:pPr>
        <w:spacing w:afterLines="50" w:after="156" w:line="24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Supplementary method: metrics for evidence assessment </w:t>
      </w:r>
    </w:p>
    <w:p w14:paraId="1E25AE4C" w14:textId="77777777" w:rsidR="0057474D" w:rsidRDefault="0057474D">
      <w:pPr>
        <w:spacing w:afterLines="50" w:after="156" w:line="240" w:lineRule="auto"/>
        <w:rPr>
          <w:rFonts w:ascii="Times New Roman" w:hAnsi="Times New Roman" w:cs="Times New Roman"/>
          <w:b/>
          <w:bCs/>
          <w:sz w:val="22"/>
        </w:rPr>
      </w:pPr>
    </w:p>
    <w:p w14:paraId="269C679D" w14:textId="77777777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</w:t>
      </w:r>
      <w:proofErr w:type="spellEnd"/>
      <w:r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ab/>
        <w:t xml:space="preserve">Summary estimates </w:t>
      </w:r>
    </w:p>
    <w:p w14:paraId="593FA8E2" w14:textId="3B52471D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We used the DL estimator for </w:t>
      </w:r>
      <w:proofErr w:type="gramStart"/>
      <w:r>
        <w:rPr>
          <w:rFonts w:ascii="Times New Roman" w:hAnsi="Times New Roman" w:cs="Times New Roman"/>
          <w:sz w:val="22"/>
        </w:rPr>
        <w:t>random-effects</w:t>
      </w:r>
      <w:proofErr w:type="gramEnd"/>
      <w:r>
        <w:rPr>
          <w:rFonts w:ascii="Times New Roman" w:hAnsi="Times New Roman" w:cs="Times New Roman"/>
          <w:sz w:val="22"/>
        </w:rPr>
        <w:t xml:space="preserve">, since this is the usual default choice that has been used in previous meta-analyses and we wanted our estimates to be </w:t>
      </w:r>
      <w:r>
        <w:rPr>
          <w:rFonts w:ascii="Times New Roman" w:hAnsi="Times New Roman" w:cs="Times New Roman"/>
          <w:sz w:val="22"/>
        </w:rPr>
        <w:t>consistent with the existing literature. However, we should note that DL may tend to underestimate the 95% CI, especially when few studies are available and other methods and adjustments have been proposed in these cases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ADDIN EN.CITE &lt;EndNote&gt;&lt;Cite&gt;&lt;Aut</w:instrText>
      </w:r>
      <w:r>
        <w:rPr>
          <w:rFonts w:ascii="Times New Roman" w:hAnsi="Times New Roman" w:cs="Times New Roman"/>
          <w:sz w:val="22"/>
        </w:rPr>
        <w:instrText>hor&gt;Cornell&lt;/Author&gt;&lt;Year&gt;2014&lt;/Year&gt;&lt;RecNum&gt;137&lt;/RecNum&gt;&lt;DisplayText&gt;(1)&lt;/DisplayText&gt;&lt;record&gt;&lt;rec-number&gt;137&lt;/rec-number&gt;&lt;foreign-keys&gt;&lt;key app="EN" db-id="zva0tapzavzpx2erreo52wpjsz25wdsprptt" timestamp="1617009879"&gt;137&lt;/key&gt;&lt;/foreign-keys&gt;&lt;ref-type nam</w:instrText>
      </w:r>
      <w:r>
        <w:rPr>
          <w:rFonts w:ascii="Times New Roman" w:hAnsi="Times New Roman" w:cs="Times New Roman"/>
          <w:sz w:val="22"/>
        </w:rPr>
        <w:instrText>e="Journal Article"&gt;17&lt;/ref-type&gt;&lt;contributors&gt;&lt;authors&gt;&lt;author&gt;Cornell, J. E.&lt;/author&gt;&lt;author&gt;Mulrow, C. D.&lt;/author&gt;&lt;author&gt;Localio, R.&lt;/author&gt;&lt;author&gt;Stack, C. B.&lt;/author&gt;&lt;author&gt;Meibohm, A. R.&lt;/author&gt;&lt;author&gt;Guallar, E.&lt;/author&gt;&lt;author&gt;Goodman, S. N.&lt;</w:instrText>
      </w:r>
      <w:r>
        <w:rPr>
          <w:rFonts w:ascii="Times New Roman" w:hAnsi="Times New Roman" w:cs="Times New Roman"/>
          <w:sz w:val="22"/>
        </w:rPr>
        <w:instrText>/author&gt;&lt;/authors&gt;&lt;/contributors&gt;&lt;titles&gt;&lt;title&gt;Random-effects meta-analysis of inconsistent effects: a time for change&lt;/title&gt;&lt;secondary-title&gt;Ann Intern Med&lt;/secondary-title&gt;&lt;/titles&gt;&lt;periodical&gt;&lt;full-title&gt;Ann Intern Med&lt;/full-title&gt;&lt;abbr-1&gt;Annals of in</w:instrText>
      </w:r>
      <w:r>
        <w:rPr>
          <w:rFonts w:ascii="Times New Roman" w:hAnsi="Times New Roman" w:cs="Times New Roman"/>
          <w:sz w:val="22"/>
        </w:rPr>
        <w:instrText>ternal medicine&lt;/abbr-1&gt;&lt;/periodical&gt;&lt;pages&gt;267-70&lt;/pages&gt;&lt;volume&gt;160&lt;/volume&gt;&lt;number&gt;4&lt;/number&gt;&lt;edition&gt;2014/04/15&lt;/edition&gt;&lt;keywords&gt;&lt;keyword&gt;Confidence Intervals&lt;/keyword&gt;&lt;keyword&gt;Data Interpretation, Statistical&lt;/keyword&gt;&lt;keyword&gt;*Meta-Analysis as Topi</w:instrText>
      </w:r>
      <w:r>
        <w:rPr>
          <w:rFonts w:ascii="Times New Roman" w:hAnsi="Times New Roman" w:cs="Times New Roman"/>
          <w:sz w:val="22"/>
        </w:rPr>
        <w:instrText>c&lt;/keyword&gt;&lt;keyword&gt;Software&lt;/keyword&gt;&lt;/keywords&gt;&lt;dates&gt;&lt;year&gt;2014&lt;/year&gt;&lt;pub-dates&gt;&lt;date&gt;Feb 18&lt;/date&gt;&lt;/pub-dates&gt;&lt;/dates&gt;&lt;isbn&gt;0003-4819&lt;/isbn&gt;&lt;accession-num&gt;24727843&lt;/accession-num&gt;&lt;urls&gt;&lt;/urls&gt;&lt;electronic-resource-num&gt;10.7326/m13-2886&lt;/electronic-resou</w:instrText>
      </w:r>
      <w:r>
        <w:rPr>
          <w:rFonts w:ascii="Times New Roman" w:hAnsi="Times New Roman" w:cs="Times New Roman"/>
          <w:sz w:val="22"/>
        </w:rPr>
        <w:instrText>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(1)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</w:p>
    <w:p w14:paraId="7A3EBE70" w14:textId="77777777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(ii)</w:t>
      </w:r>
      <w:r>
        <w:rPr>
          <w:rFonts w:ascii="Times New Roman" w:hAnsi="Times New Roman" w:cs="Times New Roman"/>
          <w:sz w:val="22"/>
        </w:rPr>
        <w:tab/>
        <w:t xml:space="preserve">Statistical significance and sample size </w:t>
      </w:r>
    </w:p>
    <w:p w14:paraId="541CD4CF" w14:textId="49A2B3D9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We used the following thresholds of statistical significance and sample size in the e</w:t>
      </w:r>
      <w:r>
        <w:rPr>
          <w:rFonts w:ascii="Times New Roman" w:hAnsi="Times New Roman" w:cs="Times New Roman"/>
          <w:sz w:val="22"/>
        </w:rPr>
        <w:t xml:space="preserve">vidence classification: (a) Convincing (class I)/ Highly suggestive (class II): </w:t>
      </w:r>
      <w:r>
        <w:rPr>
          <w:rFonts w:ascii="Times New Roman" w:hAnsi="Times New Roman" w:cs="Times New Roman"/>
          <w:i/>
          <w:iCs/>
          <w:sz w:val="22"/>
        </w:rPr>
        <w:t>P</w:t>
      </w:r>
      <w:r>
        <w:rPr>
          <w:rFonts w:ascii="Times New Roman" w:hAnsi="Times New Roman" w:cs="Times New Roman"/>
          <w:sz w:val="22"/>
        </w:rPr>
        <w:t>&lt;10</w:t>
      </w:r>
      <w:r>
        <w:rPr>
          <w:rFonts w:ascii="Times New Roman" w:hAnsi="Times New Roman" w:cs="Times New Roman"/>
          <w:sz w:val="22"/>
          <w:vertAlign w:val="superscript"/>
        </w:rPr>
        <w:t>-6</w:t>
      </w:r>
      <w:r>
        <w:rPr>
          <w:rFonts w:ascii="Times New Roman" w:hAnsi="Times New Roman" w:cs="Times New Roman"/>
          <w:sz w:val="22"/>
        </w:rPr>
        <w:t xml:space="preserve"> and more than 1,000 cases having the event of interest (or more than 20,000 participants for continuous outcomes); (b) Suggestive (class III): p-value &lt;10</w:t>
      </w:r>
      <w:r>
        <w:rPr>
          <w:rFonts w:ascii="Times New Roman" w:hAnsi="Times New Roman" w:cs="Times New Roman"/>
          <w:sz w:val="22"/>
          <w:vertAlign w:val="superscript"/>
        </w:rPr>
        <w:t>-3</w:t>
      </w:r>
      <w:r>
        <w:rPr>
          <w:rFonts w:ascii="Times New Roman" w:hAnsi="Times New Roman" w:cs="Times New Roman"/>
          <w:sz w:val="22"/>
        </w:rPr>
        <w:t xml:space="preserve"> and more tha</w:t>
      </w:r>
      <w:r>
        <w:rPr>
          <w:rFonts w:ascii="Times New Roman" w:hAnsi="Times New Roman" w:cs="Times New Roman"/>
          <w:sz w:val="22"/>
        </w:rPr>
        <w:t xml:space="preserve">n 1,000 cases (or more than 20,000 participants for continuous outcomes); (c) Weak (class IV): </w:t>
      </w:r>
      <w:r>
        <w:rPr>
          <w:rFonts w:ascii="Times New Roman" w:hAnsi="Times New Roman" w:cs="Times New Roman"/>
          <w:i/>
          <w:iCs/>
          <w:sz w:val="22"/>
        </w:rPr>
        <w:t>P</w:t>
      </w:r>
      <w:r>
        <w:rPr>
          <w:rFonts w:ascii="Times New Roman" w:hAnsi="Times New Roman" w:cs="Times New Roman"/>
          <w:sz w:val="22"/>
        </w:rPr>
        <w:t xml:space="preserve">&lt;0.05 and no restriction in relation to number of cases. These cut-offs are </w:t>
      </w:r>
      <w:proofErr w:type="gramStart"/>
      <w:r>
        <w:rPr>
          <w:rFonts w:ascii="Times New Roman" w:hAnsi="Times New Roman" w:cs="Times New Roman"/>
          <w:sz w:val="22"/>
        </w:rPr>
        <w:t>operational</w:t>
      </w:r>
      <w:proofErr w:type="gramEnd"/>
      <w:r>
        <w:rPr>
          <w:rFonts w:ascii="Times New Roman" w:hAnsi="Times New Roman" w:cs="Times New Roman"/>
          <w:sz w:val="22"/>
        </w:rPr>
        <w:t xml:space="preserve"> and the criteria should not be seen as absolute rules. A p-value of &lt;10</w:t>
      </w:r>
      <w:r>
        <w:rPr>
          <w:rFonts w:ascii="Times New Roman" w:hAnsi="Times New Roman" w:cs="Times New Roman"/>
          <w:sz w:val="22"/>
          <w:vertAlign w:val="superscript"/>
        </w:rPr>
        <w:t>-</w:t>
      </w:r>
      <w:r>
        <w:rPr>
          <w:rFonts w:ascii="Times New Roman" w:hAnsi="Times New Roman" w:cs="Times New Roman"/>
          <w:sz w:val="22"/>
          <w:vertAlign w:val="superscript"/>
        </w:rPr>
        <w:t>6</w:t>
      </w:r>
      <w:r>
        <w:rPr>
          <w:rFonts w:ascii="Times New Roman" w:hAnsi="Times New Roman" w:cs="Times New Roman"/>
          <w:sz w:val="22"/>
        </w:rPr>
        <w:t xml:space="preserve"> corresponds to a Bayes factor (BF) of &gt;25000 and a p-value of &lt;10</w:t>
      </w:r>
      <w:r>
        <w:rPr>
          <w:rFonts w:ascii="Times New Roman" w:hAnsi="Times New Roman" w:cs="Times New Roman"/>
          <w:sz w:val="22"/>
          <w:vertAlign w:val="superscript"/>
        </w:rPr>
        <w:t>-3</w:t>
      </w:r>
      <w:r>
        <w:rPr>
          <w:rFonts w:ascii="Times New Roman" w:hAnsi="Times New Roman" w:cs="Times New Roman"/>
          <w:sz w:val="22"/>
        </w:rPr>
        <w:t xml:space="preserve"> corresponds to a BF of &gt;50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>
          <w:fldData xml:space="preserve">PEVuZE5vdGU+PENpdGU+PFJlY051bT4xMzg8L1JlY051bT48RGlzcGxheVRleHQ+KDIpPC9EaXNw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</w:fldData>
        </w:fldChar>
      </w:r>
      <w:r>
        <w:rPr>
          <w:rFonts w:ascii="Times New Roman" w:hAnsi="Times New Roman" w:cs="Times New Roman"/>
          <w:sz w:val="22"/>
        </w:rPr>
        <w:instrText xml:space="preserve"> ADDIN EN.CITE </w:instrText>
      </w:r>
      <w:r>
        <w:rPr>
          <w:rFonts w:ascii="Times New Roman" w:hAnsi="Times New Roman" w:cs="Times New Roman"/>
          <w:sz w:val="22"/>
        </w:rPr>
        <w:fldChar w:fldCharType="begin">
          <w:fldData xml:space="preserve">PEVuZE5vdGU+PENpdGU+PFJlY051bT4xMzg8L1JlY051bT48RGlzcGxheVRleHQ+KDIpPC9EaXNw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</w:fldData>
        </w:fldChar>
      </w:r>
      <w:r>
        <w:rPr>
          <w:rFonts w:ascii="Times New Roman" w:hAnsi="Times New Roman" w:cs="Times New Roman"/>
          <w:sz w:val="22"/>
        </w:rPr>
        <w:instrText xml:space="preserve"> ADDIN EN.CITE.DATA </w:instrText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(2)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The BF provides a numerical value that quantifies how well the null hypothesis (H0) predicts the empirical data when compared to a competing hypothesis (H1). Therefore, a BF &gt;50 indicates that the empirical data is 50 times more probable if H₁ were true t</w:t>
      </w:r>
      <w:r>
        <w:rPr>
          <w:rFonts w:ascii="Times New Roman" w:hAnsi="Times New Roman" w:cs="Times New Roman"/>
          <w:sz w:val="22"/>
        </w:rPr>
        <w:t>han if H</w:t>
      </w:r>
      <w:r>
        <w:rPr>
          <w:rFonts w:ascii="Times New Roman" w:eastAsia="MS Mincho" w:hAnsi="Times New Roman" w:cs="Times New Roman"/>
          <w:sz w:val="22"/>
        </w:rPr>
        <w:t>₀</w:t>
      </w:r>
      <w:r>
        <w:rPr>
          <w:rFonts w:ascii="Times New Roman" w:hAnsi="Times New Roman" w:cs="Times New Roman"/>
          <w:sz w:val="22"/>
        </w:rPr>
        <w:t xml:space="preserve"> were true and corresponds to a p-value of 0.001. Categorization of BF into levels of evidence indicates that a BF&gt;50 suggests strong evidence against the null hypothesis, whereas a BF&gt;25000 suggests very strong evidence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>
          <w:fldData xml:space="preserve">PEVuZE5vdGU+PENpdGU+PEF1dGhvcj5Hb29kbWFuPC9BdXRob3I+PFllYXI+MTk5OTwvWWVhcj48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</w:fldData>
        </w:fldChar>
      </w:r>
      <w:r>
        <w:rPr>
          <w:rFonts w:ascii="Times New Roman" w:hAnsi="Times New Roman" w:cs="Times New Roman"/>
          <w:sz w:val="22"/>
        </w:rPr>
        <w:instrText xml:space="preserve"> ADDIN EN.CITE </w:instrText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(3, 4)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</w:p>
    <w:p w14:paraId="711CE86E" w14:textId="3216ADAF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For sample size, the cut-offs are arbitrary. There has been evidence indicating that even with these very stringent p-values, false</w:t>
      </w:r>
      <w:r>
        <w:rPr>
          <w:rFonts w:ascii="Times New Roman" w:hAnsi="Times New Roman" w:cs="Times New Roman"/>
          <w:sz w:val="22"/>
        </w:rPr>
        <w:t xml:space="preserve"> positive findings cannot be excluded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ADDIN EN.CITE &lt;EndNote&gt;&lt;Cite&gt;&lt;Author&gt;Prasad&lt;/Author&gt;&lt;Year&gt;2013&lt;/Year&gt;&lt;RecNum&gt;141&lt;/RecNum&gt;&lt;DisplayText&gt;(5)&lt;/DisplayText&gt;&lt;record&gt;&lt;rec-number&gt;141&lt;/rec-number&gt;&lt;foreign-keys&gt;&lt;key app="EN" db-id="zva0tapzavzpx2erreo52wpjsz</w:instrText>
      </w:r>
      <w:r>
        <w:rPr>
          <w:rFonts w:ascii="Times New Roman" w:hAnsi="Times New Roman" w:cs="Times New Roman"/>
          <w:sz w:val="22"/>
        </w:rPr>
        <w:instrText xml:space="preserve">25wdsprptt" timestamp="1617010574"&gt;141&lt;/key&gt;&lt;/foreign-keys&gt;&lt;ref-type name="Journal Article"&gt;17&lt;/ref-type&gt;&lt;contributors&gt;&lt;authors&gt;&lt;author&gt;Prasad, V.&lt;/author&gt;&lt;author&gt;Jena, A. B.&lt;/author&gt;&lt;/authors&gt;&lt;/contributors&gt;&lt;auth-address&gt;Medical Oncology Branch, National </w:instrText>
      </w:r>
      <w:r>
        <w:rPr>
          <w:rFonts w:ascii="Times New Roman" w:hAnsi="Times New Roman" w:cs="Times New Roman"/>
          <w:sz w:val="22"/>
        </w:rPr>
        <w:instrText>Cancer Institute, National Institutes of Health, Bethesda, Maryland, USA.&lt;/auth-address&gt;&lt;titles&gt;&lt;title&gt;Prespecified falsification end points: can they validate true observational associations?&lt;/title&gt;&lt;secondary-title&gt;Jama&lt;/secondary-title&gt;&lt;/titles&gt;&lt;periodi</w:instrText>
      </w:r>
      <w:r>
        <w:rPr>
          <w:rFonts w:ascii="Times New Roman" w:hAnsi="Times New Roman" w:cs="Times New Roman"/>
          <w:sz w:val="22"/>
        </w:rPr>
        <w:instrText>cal&gt;&lt;full-title&gt;Jama&lt;/full-title&gt;&lt;abbr-1&gt;Jama&lt;/abbr-1&gt;&lt;/periodical&gt;&lt;pages&gt;241-2&lt;/pages&gt;&lt;volume&gt;309&lt;/volume&gt;&lt;number&gt;3&lt;/number&gt;&lt;edition&gt;2013/01/17&lt;/edition&gt;&lt;keywords&gt;&lt;keyword&gt;*Causality&lt;/keyword&gt;&lt;keyword&gt;*Drug-Related Side Effects and Adverse Reactions&lt;/keyw</w:instrText>
      </w:r>
      <w:r>
        <w:rPr>
          <w:rFonts w:ascii="Times New Roman" w:hAnsi="Times New Roman" w:cs="Times New Roman"/>
          <w:sz w:val="22"/>
        </w:rPr>
        <w:instrText>ord&gt;&lt;keyword&gt;*Endpoint Determination&lt;/keyword&gt;&lt;keyword&gt;*Fraud&lt;/keyword&gt;&lt;keyword&gt;*Observation&lt;/keyword&gt;&lt;keyword&gt;Observer Variation&lt;/keyword&gt;&lt;keyword&gt;Product Surveillance, Postmarketing&lt;/keyword&gt;&lt;keyword&gt;Research Design&lt;/keyword&gt;&lt;keyword&gt;Sample Size&lt;/keyword</w:instrText>
      </w:r>
      <w:r>
        <w:rPr>
          <w:rFonts w:ascii="Times New Roman" w:hAnsi="Times New Roman" w:cs="Times New Roman"/>
          <w:sz w:val="22"/>
        </w:rPr>
        <w:instrText>&gt;&lt;/keywords&gt;&lt;dates&gt;&lt;year&gt;2013&lt;/year&gt;&lt;pub-dates&gt;&lt;date&gt;Jan 16&lt;/date&gt;&lt;/pub-dates&gt;&lt;/dates&gt;&lt;isbn&gt;0098-7484&lt;/isbn&gt;&lt;accession-num&gt;23321761&lt;/accession-num&gt;&lt;urls&gt;&lt;/urls&gt;&lt;electronic-resource-num&gt;10.1001/jama.2012.96867&lt;/electronic-resource-num&gt;&lt;remote-database-provi</w:instrText>
      </w:r>
      <w:r>
        <w:rPr>
          <w:rFonts w:ascii="Times New Roman" w:hAnsi="Times New Roman" w:cs="Times New Roman"/>
          <w:sz w:val="22"/>
        </w:rPr>
        <w:instrText>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(5)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In addition, effect sizes tend to be inflated and false-positives are more common in smaller studies and with more limited evidence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ADDIN EN.CITE &lt;EndNote&gt;&lt;Cite&gt;&lt;</w:instrText>
      </w:r>
      <w:r>
        <w:rPr>
          <w:rFonts w:ascii="Times New Roman" w:hAnsi="Times New Roman" w:cs="Times New Roman"/>
          <w:sz w:val="22"/>
        </w:rPr>
        <w:instrText>Author&gt;Ioannidis&lt;/Author&gt;&lt;Year&gt;2008&lt;/Year&gt;&lt;RecNum&gt;142&lt;/RecNum&gt;&lt;DisplayText&gt;(6)&lt;/DisplayText&gt;&lt;record&gt;&lt;rec-number&gt;142&lt;/rec-number&gt;&lt;foreign-keys&gt;&lt;key app="EN" db-id="zva0tapzavzpx2erreo52wpjsz25wdsprptt" timestamp="1617010641"&gt;142&lt;/key&gt;&lt;/foreign-keys&gt;&lt;ref-typ</w:instrText>
      </w:r>
      <w:r>
        <w:rPr>
          <w:rFonts w:ascii="Times New Roman" w:hAnsi="Times New Roman" w:cs="Times New Roman"/>
          <w:sz w:val="22"/>
        </w:rPr>
        <w:instrText>e name="Journal Article"&gt;17&lt;/ref-type&gt;&lt;contributors&gt;&lt;authors&gt;&lt;author&gt;Ioannidis, J. P.&lt;/author&gt;&lt;/authors&gt;&lt;/contributors&gt;&lt;auth-address&gt;Department of Hygiene and Epidemiology, University of Ioannina School of Medicine, Ioannina, Greece. jioannid@cc.uoi.gr.&lt;/a</w:instrText>
      </w:r>
      <w:r>
        <w:rPr>
          <w:rFonts w:ascii="Times New Roman" w:hAnsi="Times New Roman" w:cs="Times New Roman"/>
          <w:sz w:val="22"/>
        </w:rPr>
        <w:instrText>uth-address&gt;&lt;titles&gt;&lt;title&gt;Why most discovered true associations are inflated&lt;/title&gt;&lt;secondary-title&gt;Epidemiology&lt;/secondary-title&gt;&lt;/titles&gt;&lt;periodical&gt;&lt;full-title&gt;Epidemiology&lt;/full-title&gt;&lt;/periodical&gt;&lt;pages&gt;640-8&lt;/pages&gt;&lt;volume&gt;19&lt;/volume&gt;&lt;number&gt;5&lt;/num</w:instrText>
      </w:r>
      <w:r>
        <w:rPr>
          <w:rFonts w:ascii="Times New Roman" w:hAnsi="Times New Roman" w:cs="Times New Roman"/>
          <w:sz w:val="22"/>
        </w:rPr>
        <w:instrText>ber&gt;&lt;edition&gt;2008/07/18&lt;/edition&gt;&lt;keywords&gt;&lt;keyword&gt;*Clinical Trials as Topic&lt;/keyword&gt;&lt;keyword&gt;*Data Interpretation, Statistical&lt;/keyword&gt;&lt;keyword&gt;Humans&lt;/keyword&gt;&lt;keyword&gt;Linkage Disequilibrium&lt;/keyword&gt;&lt;keyword&gt;*Models, Statistical&lt;/keyword&gt;&lt;keyword&gt;Mol</w:instrText>
      </w:r>
      <w:r>
        <w:rPr>
          <w:rFonts w:ascii="Times New Roman" w:hAnsi="Times New Roman" w:cs="Times New Roman"/>
          <w:sz w:val="22"/>
        </w:rPr>
        <w:instrText>ecular Epidemiology&lt;/keyword&gt;&lt;keyword&gt;*Sensitivity and Specificity&lt;/keyword&gt;&lt;/keywords&gt;&lt;dates&gt;&lt;year&gt;2008&lt;/year&gt;&lt;pub-dates&gt;&lt;date&gt;Sep&lt;/date&gt;&lt;/pub-dates&gt;&lt;/dates&gt;&lt;isbn&gt;1044-3983&lt;/isbn&gt;&lt;accession-num&gt;18633328&lt;/accession-num&gt;&lt;urls&gt;&lt;/urls&gt;&lt;electronic-resource-num</w:instrText>
      </w:r>
      <w:r>
        <w:rPr>
          <w:rFonts w:ascii="Times New Roman" w:hAnsi="Times New Roman" w:cs="Times New Roman"/>
          <w:sz w:val="22"/>
        </w:rPr>
        <w:instrText>&gt;10.1097/EDE.0b013e31818131e7&lt;/electronic-resource-num&gt;&lt;remote-database-provider&gt;NLM&lt;/remote-database-provider&gt;&lt;language&gt;eng&lt;/language&gt;&lt;/record&gt;&lt;/Cite&gt;&lt;/EndNote&gt;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(6)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Therefore, this set of cut-offs for the statistical significance and sample size were a</w:t>
      </w:r>
      <w:r>
        <w:rPr>
          <w:rFonts w:ascii="Times New Roman" w:hAnsi="Times New Roman" w:cs="Times New Roman"/>
          <w:sz w:val="22"/>
        </w:rPr>
        <w:t xml:space="preserve">dopted to evaluate the credibility of these associations. </w:t>
      </w:r>
    </w:p>
    <w:p w14:paraId="7D0DBEFD" w14:textId="77777777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(iii)</w:t>
      </w:r>
      <w:r>
        <w:rPr>
          <w:rFonts w:ascii="Times New Roman" w:hAnsi="Times New Roman" w:cs="Times New Roman"/>
          <w:sz w:val="22"/>
        </w:rPr>
        <w:tab/>
        <w:t>Heterogeneity among studies</w:t>
      </w:r>
    </w:p>
    <w:p w14:paraId="1364FA02" w14:textId="2B11E2C0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I</w:t>
      </w:r>
      <w:r>
        <w:rPr>
          <w:rFonts w:ascii="Times New Roman" w:hAnsi="Times New Roman" w:cs="Times New Roman"/>
          <w:sz w:val="22"/>
          <w:vertAlign w:val="superscript"/>
        </w:rPr>
        <w:t>2</w:t>
      </w:r>
      <w:r>
        <w:rPr>
          <w:rFonts w:ascii="Times New Roman" w:hAnsi="Times New Roman" w:cs="Times New Roman"/>
          <w:sz w:val="22"/>
        </w:rPr>
        <w:t xml:space="preserve"> metric (ranging from 0-100%) measures the ratio of true heterogeneity to total observed </w:t>
      </w:r>
      <w:proofErr w:type="gramStart"/>
      <w:r>
        <w:rPr>
          <w:rFonts w:ascii="Times New Roman" w:hAnsi="Times New Roman" w:cs="Times New Roman"/>
          <w:sz w:val="22"/>
        </w:rPr>
        <w:t>variation, and</w:t>
      </w:r>
      <w:proofErr w:type="gramEnd"/>
      <w:r>
        <w:rPr>
          <w:rFonts w:ascii="Times New Roman" w:hAnsi="Times New Roman" w:cs="Times New Roman"/>
          <w:sz w:val="22"/>
        </w:rPr>
        <w:t xml:space="preserve"> has been widely used to assess cross-study heterogene</w:t>
      </w:r>
      <w:r>
        <w:rPr>
          <w:rFonts w:ascii="Times New Roman" w:hAnsi="Times New Roman" w:cs="Times New Roman"/>
          <w:sz w:val="22"/>
        </w:rPr>
        <w:t>ity. The detailed method of calculating the I</w:t>
      </w:r>
      <w:r>
        <w:rPr>
          <w:rFonts w:ascii="Times New Roman" w:hAnsi="Times New Roman" w:cs="Times New Roman"/>
          <w:sz w:val="22"/>
          <w:vertAlign w:val="superscript"/>
        </w:rPr>
        <w:t>2</w:t>
      </w:r>
      <w:r>
        <w:rPr>
          <w:rFonts w:ascii="Times New Roman" w:hAnsi="Times New Roman" w:cs="Times New Roman"/>
          <w:sz w:val="22"/>
        </w:rPr>
        <w:t xml:space="preserve"> has been described elsewhere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ADDIN EN.CITE &lt;EndNote&gt;&lt;Cite&gt;&lt;Author&gt;Higgins&lt;/Author&gt;&lt;Year&gt;2002&lt;/Year&gt;&lt;RecNum&gt;31&lt;/RecNum&gt;&lt;DisplayText&gt;(7)&lt;/DisplayText&gt;&lt;record&gt;&lt;rec-number&gt;31&lt;/rec-number&gt;&lt;foreign-keys&gt;&lt;key app="</w:instrText>
      </w:r>
      <w:r>
        <w:rPr>
          <w:rFonts w:ascii="Times New Roman" w:hAnsi="Times New Roman" w:cs="Times New Roman"/>
          <w:sz w:val="22"/>
        </w:rPr>
        <w:instrText>EN" db-id="rvtpdszd62pzsseespx5dpfxr2vdpt5r2tr5" timestamp="1615637327"&gt;31&lt;/key&gt;&lt;/foreign-keys&gt;&lt;ref-type name="Journal Article"&gt;17&lt;/ref-type&gt;&lt;contributors&gt;&lt;authors&gt;&lt;author&gt;Higgins, J. P.&lt;/author&gt;&lt;author&gt;Thompson, S. G.&lt;/author&gt;&lt;/authors&gt;&lt;/contributors&gt;&lt;aut</w:instrText>
      </w:r>
      <w:r>
        <w:rPr>
          <w:rFonts w:ascii="Times New Roman" w:hAnsi="Times New Roman" w:cs="Times New Roman"/>
          <w:sz w:val="22"/>
        </w:rPr>
        <w:instrText>h-address&gt;MRC Biostatistics Unit, Institute of Public Health, Robinson Way, Cambridge CB2 2SR, UK. julian.higgins@mrc-bsu.cam.ac.uk&lt;/auth-address&gt;&lt;titles&gt;&lt;title&gt;Quantifying heterogeneity in a meta-analysis&lt;/title&gt;&lt;secondary-title&gt;Stat Med&lt;/secondary-title&gt;</w:instrText>
      </w:r>
      <w:r>
        <w:rPr>
          <w:rFonts w:ascii="Times New Roman" w:hAnsi="Times New Roman" w:cs="Times New Roman"/>
          <w:sz w:val="22"/>
        </w:rPr>
        <w:instrText>&lt;/titles&gt;&lt;periodical&gt;&lt;full-title&gt;Stat Med&lt;/full-title&gt;&lt;/periodical&gt;&lt;pages&gt;1539-58&lt;/pages&gt;&lt;volume&gt;21&lt;/volume&gt;&lt;number&gt;11&lt;/number&gt;&lt;edition&gt;2002/07/12&lt;/edition&gt;&lt;keywords&gt;&lt;keyword&gt;Albumins/therapeutic use&lt;/keyword&gt;&lt;keyword&gt;Chemotherapy, Adjuvant/methods&lt;/keywor</w:instrText>
      </w:r>
      <w:r>
        <w:rPr>
          <w:rFonts w:ascii="Times New Roman" w:hAnsi="Times New Roman" w:cs="Times New Roman"/>
          <w:sz w:val="22"/>
        </w:rPr>
        <w:instrText>d&gt;&lt;keyword&gt;Clinical Trials as Topic/*methods&lt;/keyword&gt;&lt;keyword&gt;Cognition Disorders/drug therapy&lt;/keyword&gt;&lt;keyword&gt;Cytidine Diphosphate Choline/therapeutic use&lt;/keyword&gt;&lt;keyword&gt;Fibrosis/therapy&lt;/keyword&gt;&lt;keyword&gt;Fracture Fixation/methods&lt;/keyword&gt;&lt;keyword&gt;</w:instrText>
      </w:r>
      <w:r>
        <w:rPr>
          <w:rFonts w:ascii="Times New Roman" w:hAnsi="Times New Roman" w:cs="Times New Roman"/>
          <w:sz w:val="22"/>
        </w:rPr>
        <w:instrText>Hip Fractures/surgery&lt;/keyword&gt;&lt;keyword&gt;Humans&lt;/keyword&gt;&lt;keyword&gt;*Meta-Analysis as Topic&lt;/keyword&gt;&lt;keyword&gt;Resuscitation/methods&lt;/keyword&gt;&lt;keyword&gt;Sarcoma/drug therapy&lt;/keyword&gt;&lt;keyword&gt;Sclerotherapy&lt;/keyword&gt;&lt;keyword&gt;Statistics as Topic/*methods&lt;/keyword&gt;</w:instrText>
      </w:r>
      <w:r>
        <w:rPr>
          <w:rFonts w:ascii="Times New Roman" w:hAnsi="Times New Roman" w:cs="Times New Roman"/>
          <w:sz w:val="22"/>
        </w:rPr>
        <w:instrText>&lt;/keywords&gt;&lt;dates&gt;&lt;year&gt;2002&lt;/year&gt;&lt;pub-dates&gt;&lt;date&gt;Jun 15&lt;/date&gt;&lt;/pub-dates&gt;&lt;/dates&gt;&lt;isbn&gt;0277-6715 (Print)&amp;#xD;0277-6715 (Linking)&lt;/isbn&gt;&lt;accession-num&gt;12111919&lt;/accession-num&gt;&lt;urls&gt;&lt;related-urls&gt;&lt;url&gt;https://www.ncbi.nlm.nih.gov/pubmed/12111919&lt;/url&gt;&lt;/r</w:instrText>
      </w:r>
      <w:r>
        <w:rPr>
          <w:rFonts w:ascii="Times New Roman" w:hAnsi="Times New Roman" w:cs="Times New Roman"/>
          <w:sz w:val="22"/>
        </w:rPr>
        <w:instrText>elated-urls&gt;&lt;/urls&gt;&lt;electronic-resource-num&gt;10.1002/sim.1186&lt;/electronic-resource-num&gt;&lt;/record&gt;&lt;/Cite&gt;&lt;/EndNote&gt;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(7)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Only meta-analyses with I</w:t>
      </w:r>
      <w:r>
        <w:rPr>
          <w:rFonts w:ascii="Times New Roman" w:hAnsi="Times New Roman" w:cs="Times New Roman"/>
          <w:sz w:val="22"/>
          <w:vertAlign w:val="superscript"/>
        </w:rPr>
        <w:t>2</w:t>
      </w:r>
      <w:r>
        <w:rPr>
          <w:rFonts w:ascii="Times New Roman" w:hAnsi="Times New Roman" w:cs="Times New Roman"/>
          <w:sz w:val="22"/>
        </w:rPr>
        <w:t>&lt;50% were eligible to be classified as convincing (given that they also satisfied all the other criteria for c</w:t>
      </w:r>
      <w:r>
        <w:rPr>
          <w:rFonts w:ascii="Times New Roman" w:hAnsi="Times New Roman" w:cs="Times New Roman"/>
          <w:sz w:val="22"/>
        </w:rPr>
        <w:t xml:space="preserve">lass I evidence classification). </w:t>
      </w:r>
    </w:p>
    <w:p w14:paraId="23D7C937" w14:textId="77777777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(iv)</w:t>
      </w:r>
      <w:r>
        <w:rPr>
          <w:rFonts w:ascii="Times New Roman" w:hAnsi="Times New Roman" w:cs="Times New Roman"/>
          <w:sz w:val="22"/>
        </w:rPr>
        <w:tab/>
        <w:t xml:space="preserve">95% prediction interval (PI) </w:t>
      </w:r>
    </w:p>
    <w:p w14:paraId="284EF615" w14:textId="6834B7DD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This metric predicts the range of effect size that would be expected in a new original study, after accounting for both the heterogeneity among individual studies and the uncertainty of t</w:t>
      </w:r>
      <w:r>
        <w:rPr>
          <w:rFonts w:ascii="Times New Roman" w:hAnsi="Times New Roman" w:cs="Times New Roman"/>
          <w:sz w:val="22"/>
        </w:rPr>
        <w:t>he summary effect as estimated in the random-effects model. The detailed method for calculating a prediction interval has been described in detail in previous publications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ADDIN EN.CITE &lt;EndNote&gt;&lt;Cite&gt;&lt;Author&gt;Higgins&lt;/Author&gt;&lt;Year&gt;2009&lt;/Year&gt;&lt;RecNum&gt;144&lt;</w:instrText>
      </w:r>
      <w:r>
        <w:rPr>
          <w:rFonts w:ascii="Times New Roman" w:hAnsi="Times New Roman" w:cs="Times New Roman"/>
          <w:sz w:val="22"/>
        </w:rPr>
        <w:instrText>/RecNum&gt;&lt;DisplayText&gt;(8)&lt;/DisplayText&gt;&lt;record&gt;&lt;rec-number&gt;144&lt;/rec-number&gt;&lt;foreign-keys&gt;&lt;key app="EN" db-id="zva0tapzavzpx2erreo52wpjsz25wdsprptt" timestamp="1617010816"&gt;144&lt;/key&gt;&lt;/foreign-keys&gt;&lt;ref-type name="Journal Article"&gt;17&lt;/ref-type&gt;&lt;contributors&gt;&lt;a</w:instrText>
      </w:r>
      <w:r>
        <w:rPr>
          <w:rFonts w:ascii="Times New Roman" w:hAnsi="Times New Roman" w:cs="Times New Roman"/>
          <w:sz w:val="22"/>
        </w:rPr>
        <w:instrText>uthors&gt;&lt;author&gt;Higgins, J. P.&lt;/author&gt;&lt;author&gt;Thompson, S. G.&lt;/author&gt;&lt;author&gt;Spiegelhalter, D. J.&lt;/author&gt;&lt;/authors&gt;&lt;/contributors&gt;&lt;auth-address&gt;Medical Research Council Biostatistics Unit Cambridge, UK.&lt;/auth-address&gt;&lt;titles&gt;&lt;title&gt;A re-evaluation of ran</w:instrText>
      </w:r>
      <w:r>
        <w:rPr>
          <w:rFonts w:ascii="Times New Roman" w:hAnsi="Times New Roman" w:cs="Times New Roman"/>
          <w:sz w:val="22"/>
        </w:rPr>
        <w:instrText>dom-effects meta-analysis&lt;/title&gt;&lt;secondary-title&gt;J R Stat Soc Ser A Stat Soc&lt;/secondary-title&gt;&lt;/titles&gt;&lt;periodical&gt;&lt;full-title&gt;J R Stat Soc Ser A Stat Soc&lt;/full-title&gt;&lt;/periodical&gt;&lt;pages&gt;137-159&lt;/pages&gt;&lt;volume&gt;172&lt;/volume&gt;&lt;number&gt;1&lt;/number&gt;&lt;edition&gt;2009/0</w:instrText>
      </w:r>
      <w:r>
        <w:rPr>
          <w:rFonts w:ascii="Times New Roman" w:hAnsi="Times New Roman" w:cs="Times New Roman"/>
          <w:sz w:val="22"/>
        </w:rPr>
        <w:instrText>4/22&lt;/edition&gt;&lt;dates&gt;&lt;year&gt;2009&lt;/year&gt;&lt;pub-dates&gt;&lt;date&gt;Jan&lt;/date&gt;&lt;/pub-dates&gt;&lt;/dates&gt;&lt;isbn&gt;0964-1998 (Print)&amp;#xD;0964-1998&lt;/isbn&gt;&lt;accession-num&gt;19381330&lt;/accession-num&gt;&lt;urls&gt;&lt;/urls&gt;&lt;custom2&gt;PMC2667312&lt;/custom2&gt;&lt;electronic-resource-num&gt;10.1111/j.1467-985X.2</w:instrText>
      </w:r>
      <w:r>
        <w:rPr>
          <w:rFonts w:ascii="Times New Roman" w:hAnsi="Times New Roman" w:cs="Times New Roman"/>
          <w:sz w:val="22"/>
        </w:rPr>
        <w:instrText>008.00552.x&lt;/electronic-resource-num&gt;&lt;remote-database-provider&gt;NLM&lt;/remote-database-provider&gt;&lt;language&gt;eng&lt;/language&gt;&lt;/record&gt;&lt;/Cite&gt;&lt;/EndNote&gt;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(8)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Only meta-analyses with a 95% prediction interval that excluded the null were eligible to be classified as </w:t>
      </w:r>
      <w:r>
        <w:rPr>
          <w:rFonts w:ascii="Times New Roman" w:hAnsi="Times New Roman" w:cs="Times New Roman"/>
          <w:sz w:val="22"/>
        </w:rPr>
        <w:lastRenderedPageBreak/>
        <w:t>convincing (given that they also satisfied all the other criteria for class I evidence classification).</w:t>
      </w:r>
    </w:p>
    <w:p w14:paraId="784358D2" w14:textId="77777777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(v)</w:t>
      </w:r>
      <w:r>
        <w:rPr>
          <w:rFonts w:ascii="Times New Roman" w:hAnsi="Times New Roman" w:cs="Times New Roman"/>
          <w:sz w:val="22"/>
        </w:rPr>
        <w:tab/>
        <w:t xml:space="preserve">Small study effects </w:t>
      </w:r>
    </w:p>
    <w:p w14:paraId="4AB35E49" w14:textId="4FCC9EE3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By using the Egger’</w:t>
      </w:r>
      <w:r>
        <w:rPr>
          <w:rFonts w:ascii="Times New Roman" w:hAnsi="Times New Roman" w:cs="Times New Roman"/>
          <w:sz w:val="22"/>
        </w:rPr>
        <w:t xml:space="preserve">s regression asymmetry test, we investigated if small studies tend to give larger estimates of effect size than large studies (significance threshold </w:t>
      </w:r>
      <w:r>
        <w:rPr>
          <w:rFonts w:ascii="Times New Roman" w:hAnsi="Times New Roman" w:cs="Times New Roman"/>
          <w:i/>
          <w:iCs/>
          <w:sz w:val="22"/>
        </w:rPr>
        <w:t>P</w:t>
      </w:r>
      <w:r>
        <w:rPr>
          <w:rFonts w:ascii="Times New Roman" w:hAnsi="Times New Roman" w:cs="Times New Roman"/>
          <w:sz w:val="22"/>
        </w:rPr>
        <w:t>&lt;0.10)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ADDIN EN.CITE &lt;EndNote&gt;&lt;Cite&gt;&lt;Author&gt;Egger&lt;/Author&gt;&lt;Year&gt;1997&lt;/Year&gt;&lt;RecNum&gt;32&lt;/RecNum&gt;&lt;DisplayT</w:instrText>
      </w:r>
      <w:r>
        <w:rPr>
          <w:rFonts w:ascii="Times New Roman" w:hAnsi="Times New Roman" w:cs="Times New Roman"/>
          <w:sz w:val="22"/>
        </w:rPr>
        <w:instrText>ext&gt;(9)&lt;/DisplayText&gt;&lt;record&gt;&lt;rec-number&gt;32&lt;/rec-number&gt;&lt;foreign-keys&gt;&lt;key app="EN" db-id="rvtpdszd62pzsseespx5dpfxr2vdpt5r2tr5" timestamp="1615637365"&gt;32&lt;/key&gt;&lt;/foreign-keys&gt;&lt;ref-type name="Journal Article"&gt;17&lt;/ref-type&gt;&lt;contributors&gt;&lt;authors&gt;&lt;author&gt;Egge</w:instrText>
      </w:r>
      <w:r>
        <w:rPr>
          <w:rFonts w:ascii="Times New Roman" w:hAnsi="Times New Roman" w:cs="Times New Roman"/>
          <w:sz w:val="22"/>
        </w:rPr>
        <w:instrText>r, M.&lt;/author&gt;&lt;author&gt;Davey Smith, G.&lt;/author&gt;&lt;author&gt;Schneider, M.&lt;/author&gt;&lt;author&gt;Minder, C.&lt;/author&gt;&lt;/authors&gt;&lt;/contributors&gt;&lt;auth-address&gt;Department of Social Medicine, University of Bristol. m.egger@bristol.ac.uk&lt;/auth-address&gt;&lt;titles&gt;&lt;title&gt;Bias in m</w:instrText>
      </w:r>
      <w:r>
        <w:rPr>
          <w:rFonts w:ascii="Times New Roman" w:hAnsi="Times New Roman" w:cs="Times New Roman"/>
          <w:sz w:val="22"/>
        </w:rPr>
        <w:instrText>eta-analysis detected by a simple, graphical test&lt;/title&gt;&lt;secondary-title&gt;BMJ&lt;/secondary-title&gt;&lt;/titles&gt;&lt;periodical&gt;&lt;full-title&gt;BMJ&lt;/full-title&gt;&lt;/periodical&gt;&lt;pages&gt;629-34&lt;/pages&gt;&lt;volume&gt;315&lt;/volume&gt;&lt;number&gt;7109&lt;/number&gt;&lt;edition&gt;1997/10/06&lt;/edition&gt;&lt;keyword</w:instrText>
      </w:r>
      <w:r>
        <w:rPr>
          <w:rFonts w:ascii="Times New Roman" w:hAnsi="Times New Roman" w:cs="Times New Roman"/>
          <w:sz w:val="22"/>
        </w:rPr>
        <w:instrText>s&gt;&lt;keyword&gt;*Bias&lt;/keyword&gt;&lt;keyword&gt;*Meta-Analysis as Topic&lt;/keyword&gt;&lt;keyword&gt;Randomized Controlled Trials as Topic&lt;/keyword&gt;&lt;keyword&gt;Regression Analysis&lt;/keyword&gt;&lt;keyword&gt;Statistics as Topic&lt;/keyword&gt;&lt;keyword&gt;Treatment Outcome&lt;/keyword&gt;&lt;/keywords&gt;&lt;dates&gt;&lt;y</w:instrText>
      </w:r>
      <w:r>
        <w:rPr>
          <w:rFonts w:ascii="Times New Roman" w:hAnsi="Times New Roman" w:cs="Times New Roman"/>
          <w:sz w:val="22"/>
        </w:rPr>
        <w:instrText>ear&gt;1997&lt;/year&gt;&lt;pub-dates&gt;&lt;date&gt;Sep 13&lt;/date&gt;&lt;/pub-dates&gt;&lt;/dates&gt;&lt;isbn&gt;0959-8138 (Print)&amp;#xD;0959-8138 (Linking)&lt;/isbn&gt;&lt;accession-num&gt;9310563&lt;/accession-num&gt;&lt;urls&gt;&lt;related-urls&gt;&lt;url&gt;https://www.ncbi.nlm.nih.gov/pubmed/9310563&lt;/url&gt;&lt;/related-urls&gt;&lt;/urls&gt;&lt;cu</w:instrText>
      </w:r>
      <w:r>
        <w:rPr>
          <w:rFonts w:ascii="Times New Roman" w:hAnsi="Times New Roman" w:cs="Times New Roman"/>
          <w:sz w:val="22"/>
        </w:rPr>
        <w:instrText>stom2&gt;PMC2127453&lt;/custom2&gt;&lt;electronic-resource-num&gt;10.1136/bmj.315.7109.629&lt;/electronic-resource-num&gt;&lt;/record&gt;&lt;/Cite&gt;&lt;/EndNote&gt;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(9)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Harbord et al. proposed a modified version of the Egger test for small-study effects in meta-analysis of controlled trial</w:t>
      </w:r>
      <w:r>
        <w:rPr>
          <w:rFonts w:ascii="Times New Roman" w:hAnsi="Times New Roman" w:cs="Times New Roman"/>
          <w:sz w:val="22"/>
        </w:rPr>
        <w:t>s with binary endpoints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ADDIN EN.CITE &lt;EndNote&gt;&lt;Cite&gt;&lt;Author&gt;Harbord&lt;/Author&gt;&lt;Year&gt;2006&lt;/Year&gt;&lt;RecNum&gt;146&lt;/RecNum&gt;&lt;DisplayText&gt;(10)&lt;/DisplayText&gt;&lt;record&gt;&lt;rec-number&gt;146&lt;/rec-number&gt;&lt;foreign-keys&gt;&lt;key app="EN" db-id="zva0tapzavzpx2erreo52wpjsz25wdsprptt" </w:instrText>
      </w:r>
      <w:r>
        <w:rPr>
          <w:rFonts w:ascii="Times New Roman" w:hAnsi="Times New Roman" w:cs="Times New Roman"/>
          <w:sz w:val="22"/>
        </w:rPr>
        <w:instrText>timestamp="1617010952"&gt;146&lt;/key&gt;&lt;/foreign-keys&gt;&lt;ref-type name="Journal Article"&gt;17&lt;/ref-type&gt;&lt;contributors&gt;&lt;authors&gt;&lt;author&gt;Harbord, R. M.&lt;/author&gt;&lt;author&gt;Egger, M.&lt;/author&gt;&lt;author&gt;Sterne, J. A.&lt;/author&gt;&lt;/authors&gt;&lt;/contributors&gt;&lt;auth-address&gt;MRC Health Ser</w:instrText>
      </w:r>
      <w:r>
        <w:rPr>
          <w:rFonts w:ascii="Times New Roman" w:hAnsi="Times New Roman" w:cs="Times New Roman"/>
          <w:sz w:val="22"/>
        </w:rPr>
        <w:instrText>vices Research Collaboration, Department of Social Medicine, University of Bristol, UK. roger.harbord@bristol.ac.uk&lt;/auth-address&gt;&lt;titles&gt;&lt;title&gt;A modified test for small-study effects in meta-analyses of controlled trials with binary endpoints&lt;/title&gt;&lt;sec</w:instrText>
      </w:r>
      <w:r>
        <w:rPr>
          <w:rFonts w:ascii="Times New Roman" w:hAnsi="Times New Roman" w:cs="Times New Roman"/>
          <w:sz w:val="22"/>
        </w:rPr>
        <w:instrText>ondary-title&gt;Stat Med&lt;/secondary-title&gt;&lt;/titles&gt;&lt;periodical&gt;&lt;full-title&gt;Stat Med&lt;/full-title&gt;&lt;/periodical&gt;&lt;pages&gt;3443-57&lt;/pages&gt;&lt;volume&gt;25&lt;/volume&gt;&lt;number&gt;20&lt;/number&gt;&lt;edition&gt;2005/12/14&lt;/edition&gt;&lt;keywords&gt;&lt;keyword&gt;*Endpoint Determination&lt;/keyword&gt;&lt;keyword&gt;</w:instrText>
      </w:r>
      <w:r>
        <w:rPr>
          <w:rFonts w:ascii="Times New Roman" w:hAnsi="Times New Roman" w:cs="Times New Roman"/>
          <w:sz w:val="22"/>
        </w:rPr>
        <w:instrText>Humans&lt;/keyword&gt;&lt;keyword&gt;*Meta-Analysis as Topic&lt;/keyword&gt;&lt;keyword&gt;Publication Bias/*statistics &amp;amp; numerical data&lt;/keyword&gt;&lt;keyword&gt;*Randomized Controlled Trials as Topic&lt;/keyword&gt;&lt;/keywords&gt;&lt;dates&gt;&lt;year&gt;2006&lt;/year&gt;&lt;pub-dates&gt;&lt;date&gt;Oct 30&lt;/date&gt;&lt;/pub-da</w:instrText>
      </w:r>
      <w:r>
        <w:rPr>
          <w:rFonts w:ascii="Times New Roman" w:hAnsi="Times New Roman" w:cs="Times New Roman"/>
          <w:sz w:val="22"/>
        </w:rPr>
        <w:instrText>tes&gt;&lt;/dates&gt;&lt;isbn&gt;0277-6715 (Print)&amp;#xD;0277-6715&lt;/isbn&gt;&lt;accession-num&gt;16345038&lt;/accession-num&gt;&lt;urls&gt;&lt;/urls&gt;&lt;electronic-resource-num&gt;10.1002/sim.2380&lt;/electronic-resource-num&gt;&lt;remote-database-provider&gt;NLM&lt;/remote-database-provider&gt;&lt;language&gt;eng&lt;/language&gt;&lt;</w:instrText>
      </w:r>
      <w:r>
        <w:rPr>
          <w:rFonts w:ascii="Times New Roman" w:hAnsi="Times New Roman" w:cs="Times New Roman"/>
          <w:sz w:val="22"/>
        </w:rPr>
        <w:instrText>/record&gt;&lt;/Cite&gt;&lt;/EndNote&gt;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(10)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This test performed well in simulations of trials with little or no heterogeneity. The authors, in their summary, suggested that this modified Egger test had type I or II error rates lower than the Macaskill test but close</w:t>
      </w:r>
      <w:r>
        <w:rPr>
          <w:rFonts w:ascii="Times New Roman" w:hAnsi="Times New Roman" w:cs="Times New Roman"/>
          <w:sz w:val="22"/>
        </w:rPr>
        <w:t xml:space="preserve"> to the original Egger test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ADDIN EN.CITE &lt;EndNote&gt;&lt;Cite&gt;&lt;Author&gt;Macaskill&lt;/Author&gt;&lt;Year&gt;2001&lt;/Year&gt;&lt;RecNum&gt;147&lt;/RecNum&gt;&lt;DisplayText&gt;(11)&lt;/DisplayText&gt;&lt;record&gt;&lt;rec-number&gt;147&lt;/rec-number&gt;&lt;foreign-keys&gt;&lt;key app="EN" db-id="zva0tapzavzpx2erreo52wpjsz25wdsp</w:instrText>
      </w:r>
      <w:r>
        <w:rPr>
          <w:rFonts w:ascii="Times New Roman" w:hAnsi="Times New Roman" w:cs="Times New Roman"/>
          <w:sz w:val="22"/>
        </w:rPr>
        <w:instrText>rptt" timestamp="1617011023"&gt;147&lt;/key&gt;&lt;/foreign-keys&gt;&lt;ref-type name="Journal Article"&gt;17&lt;/ref-type&gt;&lt;contributors&gt;&lt;authors&gt;&lt;author&gt;Macaskill, P.&lt;/author&gt;&lt;author&gt;Walter, S. D.&lt;/author&gt;&lt;author&gt;Irwig, L.&lt;/author&gt;&lt;/authors&gt;&lt;/contributors&gt;&lt;auth-address&gt;Departmen</w:instrText>
      </w:r>
      <w:r>
        <w:rPr>
          <w:rFonts w:ascii="Times New Roman" w:hAnsi="Times New Roman" w:cs="Times New Roman"/>
          <w:sz w:val="22"/>
        </w:rPr>
        <w:instrText>t of Public Health and Community Medicine, University of Sydney, NSW, Australia 2006. petram@health.usyd.edu.au&lt;/auth-address&gt;&lt;titles&gt;&lt;title&gt;A comparison of methods to detect publication bias in meta-analysis&lt;/title&gt;&lt;secondary-title&gt;Stat Med&lt;/secondary-tit</w:instrText>
      </w:r>
      <w:r>
        <w:rPr>
          <w:rFonts w:ascii="Times New Roman" w:hAnsi="Times New Roman" w:cs="Times New Roman"/>
          <w:sz w:val="22"/>
        </w:rPr>
        <w:instrText>le&gt;&lt;/titles&gt;&lt;periodical&gt;&lt;full-title&gt;Stat Med&lt;/full-title&gt;&lt;/periodical&gt;&lt;pages&gt;641-54&lt;/pages&gt;&lt;volume&gt;20&lt;/volume&gt;&lt;number&gt;4&lt;/number&gt;&lt;edition&gt;2001/02/27&lt;/edition&gt;&lt;keywords&gt;&lt;keyword&gt;Computer Simulation&lt;/keyword&gt;&lt;keyword&gt;Humans&lt;/keyword&gt;&lt;keyword&gt;Linear Models&lt;/ke</w:instrText>
      </w:r>
      <w:r>
        <w:rPr>
          <w:rFonts w:ascii="Times New Roman" w:hAnsi="Times New Roman" w:cs="Times New Roman"/>
          <w:sz w:val="22"/>
        </w:rPr>
        <w:instrText>yword&gt;&lt;keyword&gt;*Meta-Analysis as Topic&lt;/keyword&gt;&lt;keyword&gt;*Publication Bias&lt;/keyword&gt;&lt;keyword&gt;Sample Size&lt;/keyword&gt;&lt;keyword&gt;Statistics as Topic/methods&lt;/keyword&gt;&lt;/keywords&gt;&lt;dates&gt;&lt;year&gt;2001&lt;/year&gt;&lt;pub-dates&gt;&lt;date&gt;Feb 28&lt;/date&gt;&lt;/pub-dates&gt;&lt;/dates&gt;&lt;isbn&gt;0277-</w:instrText>
      </w:r>
      <w:r>
        <w:rPr>
          <w:rFonts w:ascii="Times New Roman" w:hAnsi="Times New Roman" w:cs="Times New Roman"/>
          <w:sz w:val="22"/>
        </w:rPr>
        <w:instrText>6715 (Print)&amp;#xD;0277-6715&lt;/isbn&gt;&lt;accession-num&gt;11223905&lt;/accession-num&gt;&lt;urls&gt;&lt;/urls&gt;&lt;electronic-resource-num&gt;10.1002/sim.698&lt;/electronic-resource-num&gt;&lt;remote-database-provider&gt;NLM&lt;/remote-database-provider&gt;&lt;language&gt;eng&lt;/language&gt;&lt;/record&gt;&lt;/Cite&gt;&lt;/EndNote</w:instrText>
      </w:r>
      <w:r>
        <w:rPr>
          <w:rFonts w:ascii="Times New Roman" w:hAnsi="Times New Roman" w:cs="Times New Roman"/>
          <w:sz w:val="22"/>
        </w:rPr>
        <w:instrText>&gt;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(11)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Furthermore, the authors did not recommend the use of this test in meta-analyses of observational studies where there might be large imbalance in the group </w:t>
      </w:r>
      <w:proofErr w:type="gramStart"/>
      <w:r>
        <w:rPr>
          <w:rFonts w:ascii="Times New Roman" w:hAnsi="Times New Roman" w:cs="Times New Roman"/>
          <w:sz w:val="22"/>
        </w:rPr>
        <w:t>sizes</w:t>
      </w:r>
      <w:proofErr w:type="gramEnd"/>
      <w:r>
        <w:rPr>
          <w:rFonts w:ascii="Times New Roman" w:hAnsi="Times New Roman" w:cs="Times New Roman"/>
          <w:sz w:val="22"/>
        </w:rPr>
        <w:t xml:space="preserve"> and they also did not recommend if for trials with continuous outcomes. Therefore, w</w:t>
      </w:r>
      <w:r>
        <w:rPr>
          <w:rFonts w:ascii="Times New Roman" w:hAnsi="Times New Roman" w:cs="Times New Roman"/>
          <w:sz w:val="22"/>
        </w:rPr>
        <w:t>e decided to use the original Egger test for analysis and only meta-analyses with no evidence of small study effects (</w:t>
      </w:r>
      <w:r>
        <w:rPr>
          <w:rFonts w:ascii="Times New Roman" w:hAnsi="Times New Roman" w:cs="Times New Roman"/>
          <w:i/>
          <w:iCs/>
          <w:sz w:val="22"/>
        </w:rPr>
        <w:t>P</w:t>
      </w:r>
      <w:r>
        <w:rPr>
          <w:rFonts w:ascii="Times New Roman" w:hAnsi="Times New Roman" w:cs="Times New Roman"/>
          <w:sz w:val="22"/>
        </w:rPr>
        <w:t>&gt;0.10) were eligible to be classified as convincing (given that they also satisfied all the other criteria for class I evidence classific</w:t>
      </w:r>
      <w:r>
        <w:rPr>
          <w:rFonts w:ascii="Times New Roman" w:hAnsi="Times New Roman" w:cs="Times New Roman"/>
          <w:sz w:val="22"/>
        </w:rPr>
        <w:t>ation).</w:t>
      </w:r>
    </w:p>
    <w:p w14:paraId="5E34E2DF" w14:textId="77777777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(vi)</w:t>
      </w:r>
      <w:r>
        <w:rPr>
          <w:rFonts w:ascii="Times New Roman" w:hAnsi="Times New Roman" w:cs="Times New Roman"/>
          <w:sz w:val="22"/>
        </w:rPr>
        <w:tab/>
        <w:t xml:space="preserve">Excess significance </w:t>
      </w:r>
    </w:p>
    <w:p w14:paraId="2DF06260" w14:textId="67A3566E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This test assesses if the observed number of studies with significant results is greater than the expected number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ADDIN EN.CITE &lt;EndNote&gt;&lt;Cite&gt;&lt;Author&gt;Ioannidis&lt;/Author&gt;&lt;Year&gt;2011&lt;/Year&gt;&lt;RecNum&gt;33&lt;/RecNum&gt;&lt;DisplayText&gt;(1</w:instrText>
      </w:r>
      <w:r>
        <w:rPr>
          <w:rFonts w:ascii="Times New Roman" w:hAnsi="Times New Roman" w:cs="Times New Roman"/>
          <w:sz w:val="22"/>
        </w:rPr>
        <w:instrText>2)&lt;/DisplayText&gt;&lt;record&gt;&lt;rec-number&gt;33&lt;/rec-number&gt;&lt;foreign-keys&gt;&lt;key app="EN" db-id="rvtpdszd62pzsseespx5dpfxr2vdpt5r2tr5" timestamp="1615637396"&gt;33&lt;/key&gt;&lt;/foreign-keys&gt;&lt;ref-type name="Journal Article"&gt;17&lt;/ref-type&gt;&lt;contributors&gt;&lt;authors&gt;&lt;author&gt;Ioannidis</w:instrText>
      </w:r>
      <w:r>
        <w:rPr>
          <w:rFonts w:ascii="Times New Roman" w:hAnsi="Times New Roman" w:cs="Times New Roman"/>
          <w:sz w:val="22"/>
        </w:rPr>
        <w:instrText>, J. P.&lt;/author&gt;&lt;/authors&gt;&lt;/contributors&gt;&lt;auth-address&gt;Clinical and Molecular Epidemiology Unit, Department of Hygiene and Epidemiology, University of Ioannina School of Medicine, and Biomedical Research Institute, Foundation for Research and Technology-He</w:instrText>
      </w:r>
      <w:r>
        <w:rPr>
          <w:rFonts w:ascii="Times New Roman" w:hAnsi="Times New Roman" w:cs="Times New Roman"/>
          <w:sz w:val="22"/>
        </w:rPr>
        <w:instrText>llas, Ioannina, Greece. jioannid@stanford.edu&lt;/auth-address&gt;&lt;titles&gt;&lt;title&gt;Excess significance bias in the literature on brain volume abnormalities&lt;/title&gt;&lt;secondary-title&gt;Arch Gen Psychiatry&lt;/secondary-title&gt;&lt;/titles&gt;&lt;periodical&gt;&lt;full-title&gt;Arch Gen Psych</w:instrText>
      </w:r>
      <w:r>
        <w:rPr>
          <w:rFonts w:ascii="Times New Roman" w:hAnsi="Times New Roman" w:cs="Times New Roman"/>
          <w:sz w:val="22"/>
        </w:rPr>
        <w:instrText xml:space="preserve">iatry&lt;/full-title&gt;&lt;/periodical&gt;&lt;pages&gt;773-80&lt;/pages&gt;&lt;volume&gt;68&lt;/volume&gt;&lt;number&gt;8&lt;/number&gt;&lt;edition&gt;2011/04/06&lt;/edition&gt;&lt;keywords&gt;&lt;keyword&gt;Brain/*pathology&lt;/keyword&gt;&lt;keyword&gt;Humans&lt;/keyword&gt;&lt;keyword&gt;Mental Disorders/pathology&lt;/keyword&gt;&lt;keyword&gt;Meta-Analysis </w:instrText>
      </w:r>
      <w:r>
        <w:rPr>
          <w:rFonts w:ascii="Times New Roman" w:hAnsi="Times New Roman" w:cs="Times New Roman"/>
          <w:sz w:val="22"/>
        </w:rPr>
        <w:instrText>as Topic&lt;/keyword&gt;&lt;keyword&gt;Publication Bias/*statistics &amp;amp; numerical data&lt;/keyword&gt;&lt;/keywords&gt;&lt;dates&gt;&lt;year&gt;2011&lt;/year&gt;&lt;pub-dates&gt;&lt;date&gt;Aug&lt;/date&gt;&lt;/pub-dates&gt;&lt;/dates&gt;&lt;isbn&gt;1538-3636 (Electronic)&amp;#xD;0003-990X (Linking)&lt;/isbn&gt;&lt;accession-num&gt;21464342&lt;/acce</w:instrText>
      </w:r>
      <w:r>
        <w:rPr>
          <w:rFonts w:ascii="Times New Roman" w:hAnsi="Times New Roman" w:cs="Times New Roman"/>
          <w:sz w:val="22"/>
        </w:rPr>
        <w:instrText>ssion-num&gt;&lt;urls&gt;&lt;related-urls&gt;&lt;url&gt;https://www.ncbi.nlm.nih.gov/pubmed/21464342&lt;/url&gt;&lt;/related-urls&gt;&lt;/urls&gt;&lt;electronic-resource-num&gt;10.1001/archgenpsychiatry.2011.28&lt;/electronic-resource-num&gt;&lt;/record&gt;&lt;/Cite&gt;&lt;/EndNote&gt;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(12)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The observed number of studies</w:t>
      </w:r>
      <w:r>
        <w:rPr>
          <w:rFonts w:ascii="Times New Roman" w:hAnsi="Times New Roman" w:cs="Times New Roman"/>
          <w:sz w:val="22"/>
        </w:rPr>
        <w:t xml:space="preserve"> with significant results was the number of component studies included in the meta-analysis with a statistically significant DL estimator (</w:t>
      </w:r>
      <w:r>
        <w:rPr>
          <w:rFonts w:ascii="Times New Roman" w:hAnsi="Times New Roman" w:cs="Times New Roman"/>
          <w:i/>
          <w:iCs/>
          <w:sz w:val="22"/>
        </w:rPr>
        <w:t>P</w:t>
      </w:r>
      <w:r>
        <w:rPr>
          <w:rFonts w:ascii="Times New Roman" w:hAnsi="Times New Roman" w:cs="Times New Roman"/>
          <w:sz w:val="22"/>
        </w:rPr>
        <w:t>&lt;0.05) calculated in our study. The expected number of studies with significant findings was calculated by using the</w:t>
      </w:r>
      <w:r>
        <w:rPr>
          <w:rFonts w:ascii="Times New Roman" w:hAnsi="Times New Roman" w:cs="Times New Roman"/>
          <w:sz w:val="22"/>
        </w:rPr>
        <w:t xml:space="preserve"> sum of statistical power estimated for each component study in the meta-analysis. To calculate the statistical power, we first assumed the effect size of the largest component study (with smallest variance) to be the best estimate of the true effect size,</w:t>
      </w:r>
      <w:r>
        <w:rPr>
          <w:rFonts w:ascii="Times New Roman" w:hAnsi="Times New Roman" w:cs="Times New Roman"/>
          <w:sz w:val="22"/>
        </w:rPr>
        <w:t xml:space="preserve"> considering the fact that the random-effects estimate could be biased when selective reporting bias is present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>
          <w:fldData xml:space="preserve">PEVuZE5vdGU+PENpdGU+PFJlY051bT4xNDk8L1JlY051bT48RGlzcGxheVRleHQ+KDEzKTwvRGlz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</w:fldData>
        </w:fldChar>
      </w:r>
      <w:r>
        <w:rPr>
          <w:rFonts w:ascii="Times New Roman" w:hAnsi="Times New Roman" w:cs="Times New Roman"/>
          <w:sz w:val="22"/>
        </w:rPr>
        <w:instrText xml:space="preserve"> ADDIN EN.CITE </w:instrText>
      </w:r>
      <w:r>
        <w:rPr>
          <w:rFonts w:ascii="Times New Roman" w:hAnsi="Times New Roman" w:cs="Times New Roman"/>
          <w:sz w:val="22"/>
        </w:rPr>
        <w:fldChar w:fldCharType="begin">
          <w:fldData xml:space="preserve">PEVuZE5vdGU+PENpdGU+PFJlY051bT4xNDk8L1JlY051bT48RGlzcGxheVRleHQ+KDEzKTwvRGlz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</w:fldData>
        </w:fldChar>
      </w:r>
      <w:r>
        <w:rPr>
          <w:rFonts w:ascii="Times New Roman" w:hAnsi="Times New Roman" w:cs="Times New Roman"/>
          <w:sz w:val="22"/>
        </w:rPr>
        <w:instrText xml:space="preserve"> ADDIN EN.CITE.DATA </w:instrText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(13)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The sample size and number of events were extracted from each component study. With a type I error of 0.05, we then estimated the </w:t>
      </w:r>
      <w:r>
        <w:rPr>
          <w:rFonts w:ascii="Times New Roman" w:hAnsi="Times New Roman" w:cs="Times New Roman"/>
          <w:i/>
          <w:iCs/>
          <w:sz w:val="22"/>
        </w:rPr>
        <w:t>post hoc</w:t>
      </w:r>
      <w:r>
        <w:rPr>
          <w:rFonts w:ascii="Times New Roman" w:hAnsi="Times New Roman" w:cs="Times New Roman"/>
          <w:sz w:val="22"/>
        </w:rPr>
        <w:t xml:space="preserve"> statistical power for each component study of binary or time-to-event outcome using the approach described in previo</w:t>
      </w:r>
      <w:r>
        <w:rPr>
          <w:rFonts w:ascii="Times New Roman" w:hAnsi="Times New Roman" w:cs="Times New Roman"/>
          <w:sz w:val="22"/>
        </w:rPr>
        <w:t>us publications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ADDIN EN.CITE &lt;EndNote&gt;&lt;Cite&gt;&lt;Author&gt;Ioannidis&lt;/Author&gt;&lt;Year&gt;2007&lt;/Year&gt;&lt;RecNum&gt;34&lt;/RecNum&gt;&lt;DisplayText&gt;(14)&lt;/DisplayText&gt;&lt;record&gt;&lt;rec-number&gt;34&lt;/rec-number&gt;&lt;foreign-keys&gt;&lt;key app="EN" db-id="rvtpdszd62pzsseespx5dpfxr2vdpt5r2tr5" timestam</w:instrText>
      </w:r>
      <w:r>
        <w:rPr>
          <w:rFonts w:ascii="Times New Roman" w:hAnsi="Times New Roman" w:cs="Times New Roman"/>
          <w:sz w:val="22"/>
        </w:rPr>
        <w:instrText>p="1615637431"&gt;34&lt;/key&gt;&lt;/foreign-keys&gt;&lt;ref-type name="Journal Article"&gt;17&lt;/ref-type&gt;&lt;contributors&gt;&lt;authors&gt;&lt;author&gt;Ioannidis, J. P.&lt;/author&gt;&lt;author&gt;Trikalinos, T. A.&lt;/author&gt;&lt;/authors&gt;&lt;/contributors&gt;&lt;auth-address&gt;Clinical Trials and Evidence Based Medicine</w:instrText>
      </w:r>
      <w:r>
        <w:rPr>
          <w:rFonts w:ascii="Times New Roman" w:hAnsi="Times New Roman" w:cs="Times New Roman"/>
          <w:sz w:val="22"/>
        </w:rPr>
        <w:instrText xml:space="preserve"> Unit and Clinical and Molecular Epidemiology Unit, Department of Hygiene and Epidemiology, University of Ioannina School of Medicine, Ioannina, Greece. jioannid@cc.uoi.gr&lt;/auth-address&gt;&lt;titles&gt;&lt;title&gt;An exploratory test for an excess of significant findin</w:instrText>
      </w:r>
      <w:r>
        <w:rPr>
          <w:rFonts w:ascii="Times New Roman" w:hAnsi="Times New Roman" w:cs="Times New Roman"/>
          <w:sz w:val="22"/>
        </w:rPr>
        <w:instrText>gs&lt;/title&gt;&lt;secondary-title&gt;Clin Trials&lt;/secondary-title&gt;&lt;/titles&gt;&lt;periodical&gt;&lt;full-title&gt;Clin Trials&lt;/full-title&gt;&lt;/periodical&gt;&lt;pages&gt;245-53&lt;/pages&gt;&lt;volume&gt;4&lt;/volume&gt;&lt;number&gt;3&lt;/number&gt;&lt;edition&gt;2007/08/24&lt;/edition&gt;&lt;keywords&gt;&lt;keyword&gt;Antipsychotic Agents/ther</w:instrText>
      </w:r>
      <w:r>
        <w:rPr>
          <w:rFonts w:ascii="Times New Roman" w:hAnsi="Times New Roman" w:cs="Times New Roman"/>
          <w:sz w:val="22"/>
        </w:rPr>
        <w:instrText>apeutic use&lt;/keyword&gt;&lt;keyword&gt;Bias&lt;/keyword&gt;&lt;keyword&gt;Clinical Trials as Topic/*methods/*statistics &amp;amp; numerical data&lt;/keyword&gt;&lt;keyword&gt;Data Interpretation, Statistical&lt;/keyword&gt;&lt;keyword&gt;Humans&lt;/keyword&gt;&lt;keyword&gt;Meta-Analysis as Topic&lt;/keyword&gt;&lt;keyword&gt;P</w:instrText>
      </w:r>
      <w:r>
        <w:rPr>
          <w:rFonts w:ascii="Times New Roman" w:hAnsi="Times New Roman" w:cs="Times New Roman"/>
          <w:sz w:val="22"/>
        </w:rPr>
        <w:instrText>robability&lt;/keyword&gt;&lt;keyword&gt;Schizophrenia/drug therapy&lt;/keyword&gt;&lt;/keywords&gt;&lt;dates&gt;&lt;year&gt;2007&lt;/year&gt;&lt;/dates&gt;&lt;isbn&gt;1740-7745 (Print)&amp;#xD;1740-7745 (Linking)&lt;/isbn&gt;&lt;accession-num&gt;17715249&lt;/accession-num&gt;&lt;urls&gt;&lt;related-urls&gt;&lt;url&gt;https://www.ncbi.nlm.nih.gov/p</w:instrText>
      </w:r>
      <w:r>
        <w:rPr>
          <w:rFonts w:ascii="Times New Roman" w:hAnsi="Times New Roman" w:cs="Times New Roman"/>
          <w:sz w:val="22"/>
        </w:rPr>
        <w:instrText>ubmed/17715249&lt;/url&gt;&lt;/related-urls&gt;&lt;/urls&gt;&lt;electronic-resource-num&gt;10.1177/1740774507079441&lt;/electronic-resource-num&gt;&lt;/record&gt;&lt;/Cite&gt;&lt;/EndNote&gt;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(14)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For continuous outcomes, the mean difference (MD) was first standardized and then transformed to odds ra</w:t>
      </w:r>
      <w:r>
        <w:rPr>
          <w:rFonts w:ascii="Times New Roman" w:hAnsi="Times New Roman" w:cs="Times New Roman"/>
          <w:sz w:val="22"/>
        </w:rPr>
        <w:t>tio. To assess the difference between observed and expected number of studies with significant results, A χ2 test was conducted based on the statistic A = [(O</w:t>
      </w:r>
      <w:r>
        <w:rPr>
          <w:rFonts w:ascii="Times New Roman" w:eastAsia="Microsoft YaHei" w:hAnsi="Times New Roman" w:cs="Times New Roman"/>
          <w:sz w:val="22"/>
        </w:rPr>
        <w:t>−</w:t>
      </w:r>
      <w:r>
        <w:rPr>
          <w:rFonts w:ascii="Times New Roman" w:hAnsi="Times New Roman" w:cs="Times New Roman"/>
          <w:sz w:val="22"/>
        </w:rPr>
        <w:t>E)2/E+(O</w:t>
      </w:r>
      <w:r>
        <w:rPr>
          <w:rFonts w:ascii="Times New Roman" w:eastAsia="Microsoft YaHei" w:hAnsi="Times New Roman" w:cs="Times New Roman"/>
          <w:sz w:val="22"/>
        </w:rPr>
        <w:t>−</w:t>
      </w:r>
      <w:r>
        <w:rPr>
          <w:rFonts w:ascii="Times New Roman" w:hAnsi="Times New Roman" w:cs="Times New Roman"/>
          <w:sz w:val="22"/>
        </w:rPr>
        <w:t>E)2/(n</w:t>
      </w:r>
      <w:r>
        <w:rPr>
          <w:rFonts w:ascii="Times New Roman" w:eastAsia="Microsoft YaHei" w:hAnsi="Times New Roman" w:cs="Times New Roman"/>
          <w:sz w:val="22"/>
        </w:rPr>
        <w:t>−</w:t>
      </w:r>
      <w:r>
        <w:rPr>
          <w:rFonts w:ascii="Times New Roman" w:hAnsi="Times New Roman" w:cs="Times New Roman"/>
          <w:sz w:val="22"/>
        </w:rPr>
        <w:t xml:space="preserve">E)] (n: the total number of included studies; O: observed number of studies with </w:t>
      </w:r>
      <w:r>
        <w:rPr>
          <w:rFonts w:ascii="Times New Roman" w:hAnsi="Times New Roman" w:cs="Times New Roman"/>
          <w:sz w:val="22"/>
        </w:rPr>
        <w:t>significant results; E: expected number of studies with significant results). The detailed description of the excess significance test and statistical module (STATA) could be found at: http://www.dhe.med.uoi.gr/images/oldsite/software.html. This test has d</w:t>
      </w:r>
      <w:r>
        <w:rPr>
          <w:rFonts w:ascii="Times New Roman" w:hAnsi="Times New Roman" w:cs="Times New Roman"/>
          <w:sz w:val="22"/>
        </w:rPr>
        <w:t>emonstrated limited power when few studies with observed significant results, and therefore, a lenient p-value threshold (</w:t>
      </w:r>
      <w:r>
        <w:rPr>
          <w:rFonts w:ascii="Times New Roman" w:hAnsi="Times New Roman" w:cs="Times New Roman"/>
          <w:i/>
          <w:iCs/>
          <w:sz w:val="22"/>
        </w:rPr>
        <w:t>P</w:t>
      </w:r>
      <w:r>
        <w:rPr>
          <w:rFonts w:ascii="Times New Roman" w:hAnsi="Times New Roman" w:cs="Times New Roman"/>
          <w:sz w:val="22"/>
        </w:rPr>
        <w:t>&lt;0.10) is chosen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fldChar w:fldCharType="begin">
          <w:fldData xml:space="preserve">PEVuZE5vdGU+PENpdGU+PFJlY051bT4xMzg8L1JlY051bT48RGlzcGxheVRleHQ+KDIpPC9EaXNw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</w:fldData>
        </w:fldChar>
      </w:r>
      <w:r>
        <w:rPr>
          <w:rFonts w:ascii="Times New Roman" w:hAnsi="Times New Roman" w:cs="Times New Roman"/>
          <w:sz w:val="22"/>
        </w:rPr>
        <w:instrText xml:space="preserve"> ADDIN EN.CITE </w:instrText>
      </w:r>
      <w:r>
        <w:rPr>
          <w:rFonts w:ascii="Times New Roman" w:hAnsi="Times New Roman" w:cs="Times New Roman"/>
          <w:sz w:val="22"/>
        </w:rPr>
        <w:fldChar w:fldCharType="begin">
          <w:fldData xml:space="preserve">PEVuZE5vdGU+PENpdGU+PFJlY051bT4xMzg8L1JlY051bT48RGlzcGxheVRleHQ+KDIpPC9EaXNw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</w:fldData>
        </w:fldChar>
      </w:r>
      <w:r>
        <w:rPr>
          <w:rFonts w:ascii="Times New Roman" w:hAnsi="Times New Roman" w:cs="Times New Roman"/>
          <w:sz w:val="22"/>
        </w:rPr>
        <w:instrText xml:space="preserve"> ADDIN EN.CITE.DATA </w:instrText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(2)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Only meta-analyses with no excess significance were eligible to be classified as convincing (given that they also satisfied all the other criteria for class I </w:t>
      </w:r>
      <w:r>
        <w:rPr>
          <w:rFonts w:ascii="Times New Roman" w:hAnsi="Times New Roman" w:cs="Times New Roman"/>
          <w:sz w:val="22"/>
        </w:rPr>
        <w:t>evidence classification).</w:t>
      </w:r>
    </w:p>
    <w:p w14:paraId="79FABCC9" w14:textId="77777777" w:rsidR="0057474D" w:rsidRDefault="0057474D">
      <w:pPr>
        <w:spacing w:afterLines="50" w:after="156" w:line="240" w:lineRule="auto"/>
        <w:rPr>
          <w:rFonts w:ascii="Times New Roman" w:hAnsi="Times New Roman" w:cs="Times New Roman"/>
          <w:sz w:val="22"/>
        </w:rPr>
      </w:pPr>
    </w:p>
    <w:p w14:paraId="232968E7" w14:textId="77777777" w:rsidR="0057474D" w:rsidRDefault="0057474D">
      <w:pPr>
        <w:spacing w:afterLines="50" w:after="156" w:line="240" w:lineRule="auto"/>
        <w:rPr>
          <w:rFonts w:ascii="Times New Roman" w:hAnsi="Times New Roman" w:cs="Times New Roman"/>
          <w:sz w:val="22"/>
        </w:rPr>
        <w:sectPr w:rsidR="005747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6AA1F64" w14:textId="77777777" w:rsidR="0057474D" w:rsidRDefault="000D2C67">
      <w:pPr>
        <w:spacing w:afterLines="50" w:after="156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lastRenderedPageBreak/>
        <w:t>Refer</w:t>
      </w:r>
      <w:r>
        <w:rPr>
          <w:rFonts w:ascii="Times New Roman" w:hAnsi="Times New Roman" w:cs="Times New Roman"/>
          <w:b/>
          <w:sz w:val="22"/>
        </w:rPr>
        <w:t>ence</w:t>
      </w:r>
    </w:p>
    <w:p w14:paraId="4782FF04" w14:textId="4A199700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 xml:space="preserve"> ADDIN EN.REFLIST </w:instrText>
      </w:r>
      <w:r>
        <w:rPr>
          <w:rFonts w:ascii="Times New Roman" w:hAnsi="Times New Roman" w:cs="Times New Roman"/>
          <w:sz w:val="22"/>
        </w:rPr>
        <w:fldChar w:fldCharType="separate"/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Cornell JE, Mulrow CD, Localio R, Stack CB, Meibohm AR, Guallar E, et al. Random-effects meta-analysis of inconsistent effects: a time for change. </w:t>
      </w:r>
      <w:r>
        <w:rPr>
          <w:rFonts w:ascii="Times New Roman" w:hAnsi="Times New Roman" w:cs="Times New Roman"/>
          <w:i/>
          <w:sz w:val="22"/>
        </w:rPr>
        <w:t>Annals of internal medicine</w:t>
      </w:r>
      <w:r>
        <w:rPr>
          <w:rFonts w:ascii="Times New Roman" w:hAnsi="Times New Roman" w:cs="Times New Roman"/>
          <w:sz w:val="22"/>
        </w:rPr>
        <w:t xml:space="preserve"> (2014) 160(4):267-70.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10.7326/m13-2886</w:t>
      </w:r>
    </w:p>
    <w:p w14:paraId="077E256E" w14:textId="11A37929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/>
          <w:sz w:val="22"/>
        </w:rPr>
        <w:tab/>
        <w:t xml:space="preserve">Zhou CK, Daugherty SE, Liao LM, Freedman ND, Abnet CC, Pfeiffer R, et al. Do Aspirin and Other NSAIDs Confer a Survival Benefit in Men Diagnosed with Prostate Cancer? A Pooled Analysis of NIH-AARP and PLCO Cohorts. </w:t>
      </w:r>
      <w:r>
        <w:rPr>
          <w:rFonts w:ascii="Times New Roman" w:hAnsi="Times New Roman" w:cs="Times New Roman"/>
          <w:i/>
          <w:sz w:val="22"/>
        </w:rPr>
        <w:t>Cancer Prev Res (Phila)</w:t>
      </w:r>
      <w:r>
        <w:rPr>
          <w:rFonts w:ascii="Times New Roman" w:hAnsi="Times New Roman" w:cs="Times New Roman"/>
          <w:sz w:val="22"/>
        </w:rPr>
        <w:t xml:space="preserve"> (2017) 10(</w:t>
      </w:r>
      <w:r>
        <w:rPr>
          <w:rFonts w:ascii="Times New Roman" w:hAnsi="Times New Roman" w:cs="Times New Roman"/>
          <w:sz w:val="22"/>
        </w:rPr>
        <w:t xml:space="preserve">7):410-20.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10.1158/1940-6207.CAPR-17-0033</w:t>
      </w:r>
    </w:p>
    <w:p w14:paraId="0D6EB2CC" w14:textId="6F226AC0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3.</w:t>
      </w:r>
      <w:r>
        <w:rPr>
          <w:rFonts w:ascii="Times New Roman" w:hAnsi="Times New Roman" w:cs="Times New Roman"/>
          <w:sz w:val="22"/>
        </w:rPr>
        <w:tab/>
        <w:t xml:space="preserve">Goodman SN. Toward evidence-based medical statistics. 2: The Bayes factor. </w:t>
      </w:r>
      <w:r>
        <w:rPr>
          <w:rFonts w:ascii="Times New Roman" w:hAnsi="Times New Roman" w:cs="Times New Roman"/>
          <w:i/>
          <w:sz w:val="22"/>
        </w:rPr>
        <w:t>Annals of internal medicine</w:t>
      </w:r>
      <w:r>
        <w:rPr>
          <w:rFonts w:ascii="Times New Roman" w:hAnsi="Times New Roman" w:cs="Times New Roman"/>
          <w:sz w:val="22"/>
        </w:rPr>
        <w:t xml:space="preserve"> (1999) 130(12):1005-13.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10.7326/0003-4819-130-12-199906150-00019</w:t>
      </w:r>
    </w:p>
    <w:p w14:paraId="6ACDFAAC" w14:textId="6C5653CC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</w:t>
      </w:r>
      <w:r>
        <w:rPr>
          <w:rFonts w:ascii="Times New Roman" w:hAnsi="Times New Roman" w:cs="Times New Roman"/>
          <w:sz w:val="22"/>
        </w:rPr>
        <w:tab/>
        <w:t>Hurwitz LM, Joshu CE, Barber JR, Prizment AE, Vitolins MZ, Jones MR, et al. Aspirin and Non-Aspirin NSAID Use and Prostate Cancer Incidence, Mortality, and Case Fatali</w:t>
      </w:r>
      <w:r>
        <w:rPr>
          <w:rFonts w:ascii="Times New Roman" w:hAnsi="Times New Roman" w:cs="Times New Roman"/>
          <w:sz w:val="22"/>
        </w:rPr>
        <w:t xml:space="preserve">ty in the Atherosclerosis Risk in Communities Study. </w:t>
      </w:r>
      <w:r>
        <w:rPr>
          <w:rFonts w:ascii="Times New Roman" w:hAnsi="Times New Roman" w:cs="Times New Roman"/>
          <w:i/>
          <w:sz w:val="22"/>
        </w:rPr>
        <w:t>Cancer Epidemiol Biomarkers Prev</w:t>
      </w:r>
      <w:r>
        <w:rPr>
          <w:rFonts w:ascii="Times New Roman" w:hAnsi="Times New Roman" w:cs="Times New Roman"/>
          <w:sz w:val="22"/>
        </w:rPr>
        <w:t xml:space="preserve"> (2019) 28(3):563-9.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10.1158/1055-9965.EPI-18-0965</w:t>
      </w:r>
    </w:p>
    <w:p w14:paraId="7B168C05" w14:textId="2770BD5D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</w:t>
      </w:r>
      <w:r>
        <w:rPr>
          <w:rFonts w:ascii="Times New Roman" w:hAnsi="Times New Roman" w:cs="Times New Roman"/>
          <w:sz w:val="22"/>
        </w:rPr>
        <w:tab/>
        <w:t>Prasad V, Jena AB. Prespecified fa</w:t>
      </w:r>
      <w:r>
        <w:rPr>
          <w:rFonts w:ascii="Times New Roman" w:hAnsi="Times New Roman" w:cs="Times New Roman"/>
          <w:sz w:val="22"/>
        </w:rPr>
        <w:t xml:space="preserve">lsification end points: can they validate true observational associations? </w:t>
      </w:r>
      <w:r>
        <w:rPr>
          <w:rFonts w:ascii="Times New Roman" w:hAnsi="Times New Roman" w:cs="Times New Roman"/>
          <w:i/>
          <w:sz w:val="22"/>
        </w:rPr>
        <w:t>Jama</w:t>
      </w:r>
      <w:r>
        <w:rPr>
          <w:rFonts w:ascii="Times New Roman" w:hAnsi="Times New Roman" w:cs="Times New Roman"/>
          <w:sz w:val="22"/>
        </w:rPr>
        <w:t xml:space="preserve"> (2013) 309(3):241-2.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10.1001/jama.2012.96867</w:t>
      </w:r>
    </w:p>
    <w:p w14:paraId="2B069F9E" w14:textId="20F77600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</w:t>
      </w:r>
      <w:r>
        <w:rPr>
          <w:rFonts w:ascii="Times New Roman" w:hAnsi="Times New Roman" w:cs="Times New Roman"/>
          <w:sz w:val="22"/>
        </w:rPr>
        <w:tab/>
        <w:t xml:space="preserve">Ioannidis JP. Why most discovered true associations are inflated. </w:t>
      </w:r>
      <w:r>
        <w:rPr>
          <w:rFonts w:ascii="Times New Roman" w:hAnsi="Times New Roman" w:cs="Times New Roman"/>
          <w:i/>
          <w:sz w:val="22"/>
        </w:rPr>
        <w:t>Epidemiology</w:t>
      </w:r>
      <w:r>
        <w:rPr>
          <w:rFonts w:ascii="Times New Roman" w:hAnsi="Times New Roman" w:cs="Times New Roman"/>
          <w:sz w:val="22"/>
        </w:rPr>
        <w:t xml:space="preserve"> (20</w:t>
      </w:r>
      <w:r>
        <w:rPr>
          <w:rFonts w:ascii="Times New Roman" w:hAnsi="Times New Roman" w:cs="Times New Roman"/>
          <w:sz w:val="22"/>
        </w:rPr>
        <w:t xml:space="preserve">08) 19(5):640-8.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10.1097/EDE.0b013e31818131e7</w:t>
      </w:r>
    </w:p>
    <w:p w14:paraId="3826375B" w14:textId="5E0BC871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7.</w:t>
      </w:r>
      <w:r>
        <w:rPr>
          <w:rFonts w:ascii="Times New Roman" w:hAnsi="Times New Roman" w:cs="Times New Roman"/>
          <w:sz w:val="22"/>
        </w:rPr>
        <w:tab/>
        <w:t xml:space="preserve">Higgins JP, Thompson SG. Quantifying heterogeneity in a meta-analysis. </w:t>
      </w:r>
      <w:r>
        <w:rPr>
          <w:rFonts w:ascii="Times New Roman" w:hAnsi="Times New Roman" w:cs="Times New Roman"/>
          <w:i/>
          <w:sz w:val="22"/>
        </w:rPr>
        <w:t>Stat Med</w:t>
      </w:r>
      <w:r>
        <w:rPr>
          <w:rFonts w:ascii="Times New Roman" w:hAnsi="Times New Roman" w:cs="Times New Roman"/>
          <w:sz w:val="22"/>
        </w:rPr>
        <w:t xml:space="preserve"> (2002) 21(11):1539-58.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10.1002/sim.1186</w:t>
      </w:r>
    </w:p>
    <w:p w14:paraId="2D26786C" w14:textId="44079676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8.</w:t>
      </w:r>
      <w:r>
        <w:rPr>
          <w:rFonts w:ascii="Times New Roman" w:hAnsi="Times New Roman" w:cs="Times New Roman"/>
          <w:sz w:val="22"/>
        </w:rPr>
        <w:tab/>
        <w:t xml:space="preserve">Higgins JP, Thompson SG, Spiegelhalter DJ. A re-evaluation of random-effects meta-analysis. </w:t>
      </w:r>
      <w:r>
        <w:rPr>
          <w:rFonts w:ascii="Times New Roman" w:hAnsi="Times New Roman" w:cs="Times New Roman"/>
          <w:i/>
          <w:sz w:val="22"/>
        </w:rPr>
        <w:t>J R Stat Soc Ser A Stat Soc</w:t>
      </w:r>
      <w:r>
        <w:rPr>
          <w:rFonts w:ascii="Times New Roman" w:hAnsi="Times New Roman" w:cs="Times New Roman"/>
          <w:sz w:val="22"/>
        </w:rPr>
        <w:t xml:space="preserve"> (2009) 172(1):137-59.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10.1111/j.1467-985X.</w:t>
      </w:r>
      <w:proofErr w:type="gramStart"/>
      <w:r>
        <w:rPr>
          <w:rFonts w:ascii="Times New Roman" w:hAnsi="Times New Roman" w:cs="Times New Roman"/>
          <w:sz w:val="22"/>
        </w:rPr>
        <w:t>2008.00552.x</w:t>
      </w:r>
      <w:proofErr w:type="gramEnd"/>
    </w:p>
    <w:p w14:paraId="37E6A352" w14:textId="5E6021D2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9.</w:t>
      </w:r>
      <w:r>
        <w:rPr>
          <w:rFonts w:ascii="Times New Roman" w:hAnsi="Times New Roman" w:cs="Times New Roman"/>
          <w:sz w:val="22"/>
        </w:rPr>
        <w:tab/>
        <w:t xml:space="preserve">Egger M, Davey Smith G, Schneider M, Minder C. Bias in meta-analysis detected by a simple, graphical test. </w:t>
      </w:r>
      <w:r>
        <w:rPr>
          <w:rFonts w:ascii="Times New Roman" w:hAnsi="Times New Roman" w:cs="Times New Roman"/>
          <w:i/>
          <w:sz w:val="22"/>
        </w:rPr>
        <w:t>BMJ</w:t>
      </w:r>
      <w:r>
        <w:rPr>
          <w:rFonts w:ascii="Times New Roman" w:hAnsi="Times New Roman" w:cs="Times New Roman"/>
          <w:sz w:val="22"/>
        </w:rPr>
        <w:t xml:space="preserve"> (1997) 315(7109):629-34.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10.1136/bmj.315.7109.629</w:t>
      </w:r>
    </w:p>
    <w:p w14:paraId="261463B2" w14:textId="3ECF9AEE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10.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Harbord RM, Egger M, Sterne JA. A modified test for small-study effects in meta-analyses of controlled trials with binary endpoints. </w:t>
      </w:r>
      <w:r>
        <w:rPr>
          <w:rFonts w:ascii="Times New Roman" w:hAnsi="Times New Roman" w:cs="Times New Roman"/>
          <w:i/>
          <w:sz w:val="22"/>
        </w:rPr>
        <w:t>Stat Med</w:t>
      </w:r>
      <w:r>
        <w:rPr>
          <w:rFonts w:ascii="Times New Roman" w:hAnsi="Times New Roman" w:cs="Times New Roman"/>
          <w:sz w:val="22"/>
        </w:rPr>
        <w:t xml:space="preserve"> (2006) 25(20):3443-57.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10.1002/sim.2380</w:t>
      </w:r>
    </w:p>
    <w:p w14:paraId="77417482" w14:textId="2853388E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11.</w:t>
      </w:r>
      <w:r>
        <w:rPr>
          <w:rFonts w:ascii="Times New Roman" w:hAnsi="Times New Roman" w:cs="Times New Roman"/>
          <w:sz w:val="22"/>
        </w:rPr>
        <w:tab/>
        <w:t xml:space="preserve">Macaskill P, Walter SD, </w:t>
      </w:r>
      <w:r>
        <w:rPr>
          <w:rFonts w:ascii="Times New Roman" w:hAnsi="Times New Roman" w:cs="Times New Roman"/>
          <w:sz w:val="22"/>
        </w:rPr>
        <w:t xml:space="preserve">Irwig L. A comparison of methods to detect publication bias in meta-analysis. </w:t>
      </w:r>
      <w:r>
        <w:rPr>
          <w:rFonts w:ascii="Times New Roman" w:hAnsi="Times New Roman" w:cs="Times New Roman"/>
          <w:i/>
          <w:sz w:val="22"/>
        </w:rPr>
        <w:t>Stat Med</w:t>
      </w:r>
      <w:r>
        <w:rPr>
          <w:rFonts w:ascii="Times New Roman" w:hAnsi="Times New Roman" w:cs="Times New Roman"/>
          <w:sz w:val="22"/>
        </w:rPr>
        <w:t xml:space="preserve"> (2001) 20(4):641-54.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10.1002/sim.698</w:t>
      </w:r>
    </w:p>
    <w:p w14:paraId="251F9F0E" w14:textId="6726D2A4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12.</w:t>
      </w:r>
      <w:r>
        <w:rPr>
          <w:rFonts w:ascii="Times New Roman" w:hAnsi="Times New Roman" w:cs="Times New Roman"/>
          <w:sz w:val="22"/>
        </w:rPr>
        <w:tab/>
        <w:t>Ioannidis JP. Excess significance bias in the literature on brain volume abnormali</w:t>
      </w:r>
      <w:r>
        <w:rPr>
          <w:rFonts w:ascii="Times New Roman" w:hAnsi="Times New Roman" w:cs="Times New Roman"/>
          <w:sz w:val="22"/>
        </w:rPr>
        <w:t xml:space="preserve">ties. </w:t>
      </w:r>
      <w:r>
        <w:rPr>
          <w:rFonts w:ascii="Times New Roman" w:hAnsi="Times New Roman" w:cs="Times New Roman"/>
          <w:i/>
          <w:sz w:val="22"/>
        </w:rPr>
        <w:t>Arch Gen Psychiatry</w:t>
      </w:r>
      <w:r>
        <w:rPr>
          <w:rFonts w:ascii="Times New Roman" w:hAnsi="Times New Roman" w:cs="Times New Roman"/>
          <w:sz w:val="22"/>
        </w:rPr>
        <w:t xml:space="preserve"> (2011) 68(8):773-80.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10.1001/archgenpsychiatry.2011.28</w:t>
      </w:r>
    </w:p>
    <w:p w14:paraId="4925B16E" w14:textId="5DB28FA6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13.</w:t>
      </w:r>
      <w:r>
        <w:rPr>
          <w:rFonts w:ascii="Times New Roman" w:hAnsi="Times New Roman" w:cs="Times New Roman"/>
          <w:sz w:val="22"/>
        </w:rPr>
        <w:tab/>
        <w:t>Tsoi KK, Chan FC, Hirai HW, Sung JJ. Risk of gastrointestinal bleeding and benefit from colorectal cancer reduction from long</w:t>
      </w:r>
      <w:r>
        <w:rPr>
          <w:rFonts w:ascii="Times New Roman" w:hAnsi="Times New Roman" w:cs="Times New Roman"/>
          <w:sz w:val="22"/>
        </w:rPr>
        <w:t xml:space="preserve">-term use of low-dose aspirin: A retrospective study of 612 509 patients. </w:t>
      </w:r>
      <w:r>
        <w:rPr>
          <w:rFonts w:ascii="Times New Roman" w:hAnsi="Times New Roman" w:cs="Times New Roman"/>
          <w:i/>
          <w:sz w:val="22"/>
        </w:rPr>
        <w:t>J Gastroenterol Hepatol</w:t>
      </w:r>
      <w:r>
        <w:rPr>
          <w:rFonts w:ascii="Times New Roman" w:hAnsi="Times New Roman" w:cs="Times New Roman"/>
          <w:sz w:val="22"/>
        </w:rPr>
        <w:t xml:space="preserve"> (2018) 33(10):1728-36.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10.1111/jgh.14261</w:t>
      </w:r>
    </w:p>
    <w:p w14:paraId="46149E87" w14:textId="2A1C341A" w:rsidR="0057474D" w:rsidRDefault="000D2C67">
      <w:pPr>
        <w:pStyle w:val="EndNoteBibliography"/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14.</w:t>
      </w:r>
      <w:r>
        <w:rPr>
          <w:rFonts w:ascii="Times New Roman" w:hAnsi="Times New Roman" w:cs="Times New Roman"/>
          <w:sz w:val="22"/>
        </w:rPr>
        <w:tab/>
        <w:t>Ioannidis JP, Trikalinos TA. An exploratory test for an excess of s</w:t>
      </w:r>
      <w:r>
        <w:rPr>
          <w:rFonts w:ascii="Times New Roman" w:hAnsi="Times New Roman" w:cs="Times New Roman"/>
          <w:sz w:val="22"/>
        </w:rPr>
        <w:t xml:space="preserve">ignificant findings. </w:t>
      </w:r>
      <w:r>
        <w:rPr>
          <w:rFonts w:ascii="Times New Roman" w:hAnsi="Times New Roman" w:cs="Times New Roman"/>
          <w:i/>
          <w:sz w:val="22"/>
        </w:rPr>
        <w:t>Clin Trials</w:t>
      </w:r>
      <w:r>
        <w:rPr>
          <w:rFonts w:ascii="Times New Roman" w:hAnsi="Times New Roman" w:cs="Times New Roman"/>
          <w:sz w:val="22"/>
        </w:rPr>
        <w:t xml:space="preserve"> (2007) 4(3):245-53. </w:t>
      </w:r>
      <w:proofErr w:type="spellStart"/>
      <w:r>
        <w:rPr>
          <w:rFonts w:ascii="Times New Roman" w:hAnsi="Times New Roman" w:cs="Times New Roman"/>
          <w:sz w:val="22"/>
        </w:rPr>
        <w:t>doi</w:t>
      </w:r>
      <w:proofErr w:type="spellEnd"/>
      <w:r>
        <w:rPr>
          <w:rFonts w:ascii="Times New Roman" w:hAnsi="Times New Roman" w:cs="Times New Roman"/>
          <w:sz w:val="22"/>
        </w:rPr>
        <w:t>: 10.1177/1740774507079441</w:t>
      </w:r>
    </w:p>
    <w:p w14:paraId="20128B85" w14:textId="77777777" w:rsidR="0057474D" w:rsidRDefault="000D2C67">
      <w:pPr>
        <w:spacing w:afterLines="50" w:after="156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fldChar w:fldCharType="end"/>
      </w:r>
    </w:p>
    <w:sectPr w:rsidR="0057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ealt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vtpdszd62pzsseespx5dpfxr2vdpt5r2tr5&quot;&gt;aspirin_cancer&lt;record-ids&gt;&lt;item&gt;31&lt;/item&gt;&lt;item&gt;32&lt;/item&gt;&lt;item&gt;33&lt;/item&gt;&lt;item&gt;34&lt;/item&gt;&lt;item&gt;138&lt;/item&gt;&lt;item&gt;140&lt;/item&gt;&lt;item&gt;149&lt;/item&gt;&lt;/record-ids&gt;&lt;/item&gt;&lt;/Libraries&gt;"/>
  </w:docVars>
  <w:rsids>
    <w:rsidRoot w:val="00387EA7"/>
    <w:rsid w:val="000D2C67"/>
    <w:rsid w:val="00387EA7"/>
    <w:rsid w:val="0057474D"/>
    <w:rsid w:val="00665195"/>
    <w:rsid w:val="007537FF"/>
    <w:rsid w:val="009E7814"/>
    <w:rsid w:val="00D16680"/>
    <w:rsid w:val="00D9138D"/>
    <w:rsid w:val="00F75B46"/>
    <w:rsid w:val="023D500E"/>
    <w:rsid w:val="07144FA8"/>
    <w:rsid w:val="09215459"/>
    <w:rsid w:val="1C4F4D0C"/>
    <w:rsid w:val="2EFA0CF2"/>
    <w:rsid w:val="30E030FF"/>
    <w:rsid w:val="35A738EC"/>
    <w:rsid w:val="37F8394D"/>
    <w:rsid w:val="3CE25362"/>
    <w:rsid w:val="53597DFC"/>
    <w:rsid w:val="53CA6137"/>
    <w:rsid w:val="55E11CCB"/>
    <w:rsid w:val="573610E5"/>
    <w:rsid w:val="579B573E"/>
    <w:rsid w:val="62681982"/>
    <w:rsid w:val="664F79C6"/>
    <w:rsid w:val="6D2D4AA9"/>
    <w:rsid w:val="75014DC4"/>
    <w:rsid w:val="750613D2"/>
    <w:rsid w:val="76DF6D9C"/>
    <w:rsid w:val="773A3249"/>
    <w:rsid w:val="7E3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BDB60B"/>
  <w15:docId w15:val="{4FD988A7-403E-40AF-9590-4667CBD9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0"/>
    <w:qFormat/>
    <w:pPr>
      <w:jc w:val="center"/>
    </w:pPr>
    <w:rPr>
      <w:rFonts w:ascii="DengXian" w:eastAsia="DengXian" w:hAnsi="DengXian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Pr>
      <w:rFonts w:ascii="DengXian" w:eastAsia="DengXian" w:hAnsi="DengXian"/>
      <w:sz w:val="20"/>
    </w:rPr>
  </w:style>
  <w:style w:type="paragraph" w:customStyle="1" w:styleId="EndNoteBibliography">
    <w:name w:val="EndNote Bibliography"/>
    <w:basedOn w:val="Normal"/>
    <w:link w:val="EndNoteBibliography0"/>
    <w:rPr>
      <w:rFonts w:ascii="DengXian" w:eastAsia="DengXian" w:hAnsi="DengXian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qFormat/>
    <w:rPr>
      <w:rFonts w:ascii="DengXian" w:eastAsia="DengXian" w:hAnsi="DengXi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3685</Words>
  <Characters>21009</Characters>
  <Application>Microsoft Office Word</Application>
  <DocSecurity>0</DocSecurity>
  <Lines>175</Lines>
  <Paragraphs>49</Paragraphs>
  <ScaleCrop>false</ScaleCrop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雪</dc:creator>
  <cp:lastModifiedBy>Naimeng Liu</cp:lastModifiedBy>
  <cp:revision>4</cp:revision>
  <dcterms:created xsi:type="dcterms:W3CDTF">2021-03-29T09:25:00Z</dcterms:created>
  <dcterms:modified xsi:type="dcterms:W3CDTF">2021-06-04T07:36:00Z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AF4955208D854A098554DB9BFDF99C9A</vt:lpwstr>
  </property>
</Properties>
</file>