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DA84" w14:textId="3D5F7C22" w:rsidR="00CE2426" w:rsidRPr="00CE2426" w:rsidRDefault="00CE2426" w:rsidP="00CE242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68256886"/>
      <w:bookmarkStart w:id="1" w:name="_GoBack"/>
      <w:bookmarkEnd w:id="1"/>
      <w:r w:rsidRPr="00CE2426">
        <w:rPr>
          <w:rFonts w:ascii="Times New Roman" w:hAnsi="Times New Roman" w:cs="Times New Roman"/>
          <w:b/>
          <w:sz w:val="32"/>
          <w:szCs w:val="32"/>
        </w:rPr>
        <w:t>Supplemental information</w:t>
      </w:r>
      <w:r w:rsidR="00641DCD">
        <w:rPr>
          <w:rFonts w:ascii="Times New Roman" w:hAnsi="Times New Roman" w:cs="Times New Roman"/>
          <w:b/>
          <w:sz w:val="32"/>
          <w:szCs w:val="32"/>
        </w:rPr>
        <w:t>- Supplemental Tables 1-</w:t>
      </w:r>
      <w:r w:rsidR="005564F6">
        <w:rPr>
          <w:rFonts w:ascii="Times New Roman" w:hAnsi="Times New Roman" w:cs="Times New Roman"/>
          <w:b/>
          <w:sz w:val="32"/>
          <w:szCs w:val="32"/>
        </w:rPr>
        <w:t>7</w:t>
      </w:r>
    </w:p>
    <w:p w14:paraId="6DF102C3" w14:textId="0E3657B7" w:rsidR="005564F6" w:rsidRDefault="00641DCD" w:rsidP="00641DCD">
      <w:pPr>
        <w:tabs>
          <w:tab w:val="left" w:pos="92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A7597F" w14:textId="77777777" w:rsidR="005564F6" w:rsidRDefault="00556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7F8370" w14:textId="696BE764" w:rsidR="005564F6" w:rsidRPr="00E70952" w:rsidRDefault="005564F6" w:rsidP="00556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E70952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70741E">
        <w:rPr>
          <w:b/>
          <w:bCs/>
        </w:rPr>
        <w:t>.</w:t>
      </w:r>
      <w:r>
        <w:t xml:space="preserve"> </w:t>
      </w:r>
      <w:r w:rsidRPr="00AE5D28">
        <w:rPr>
          <w:rFonts w:ascii="Times New Roman" w:hAnsi="Times New Roman" w:cs="Times New Roman"/>
          <w:b/>
          <w:bCs/>
        </w:rPr>
        <w:t>Overview of the phenotypic descriptions used in the reviewed articles.</w:t>
      </w:r>
      <w:r w:rsidRPr="00E70952">
        <w:rPr>
          <w:rFonts w:ascii="Times New Roman" w:hAnsi="Times New Roman" w:cs="Times New Roman"/>
        </w:rPr>
        <w:t xml:space="preserve"> Only unique phenotypic descriptions are shown. Of note, several publications used overlapping phenotypic descriptions, but different </w:t>
      </w:r>
      <w:r w:rsidR="00FD4C9A">
        <w:rPr>
          <w:rFonts w:ascii="Times New Roman" w:hAnsi="Times New Roman" w:cs="Times New Roman"/>
        </w:rPr>
        <w:t xml:space="preserve">population </w:t>
      </w:r>
      <w:r w:rsidRPr="00E70952">
        <w:rPr>
          <w:rFonts w:ascii="Times New Roman" w:hAnsi="Times New Roman" w:cs="Times New Roman"/>
        </w:rPr>
        <w:t>name</w:t>
      </w:r>
      <w:r w:rsidR="00FD4C9A">
        <w:rPr>
          <w:rFonts w:ascii="Times New Roman" w:hAnsi="Times New Roman" w:cs="Times New Roman"/>
        </w:rPr>
        <w:t>s</w:t>
      </w:r>
      <w:r w:rsidRPr="00E70952">
        <w:rPr>
          <w:rFonts w:ascii="Times New Roman" w:hAnsi="Times New Roman" w:cs="Times New Roman"/>
        </w:rPr>
        <w:t xml:space="preserve">. Therefore, some here-reported B-cell populations have high overlap in their phenotypic description. In cases where phenotypic descriptions were identical, both names were put in the same cell. </w:t>
      </w:r>
    </w:p>
    <w:tbl>
      <w:tblPr>
        <w:tblStyle w:val="TableGrid"/>
        <w:tblW w:w="9192" w:type="dxa"/>
        <w:tblLook w:val="04A0" w:firstRow="1" w:lastRow="0" w:firstColumn="1" w:lastColumn="0" w:noHBand="0" w:noVBand="1"/>
      </w:tblPr>
      <w:tblGrid>
        <w:gridCol w:w="4035"/>
        <w:gridCol w:w="5157"/>
      </w:tblGrid>
      <w:tr w:rsidR="005564F6" w:rsidRPr="00E70952" w14:paraId="314F2554" w14:textId="77777777" w:rsidTr="005564F6">
        <w:trPr>
          <w:trHeight w:val="246"/>
        </w:trPr>
        <w:tc>
          <w:tcPr>
            <w:tcW w:w="4035" w:type="dxa"/>
          </w:tcPr>
          <w:p w14:paraId="76E228D1" w14:textId="77777777" w:rsidR="005564F6" w:rsidRPr="00E70952" w:rsidRDefault="005564F6" w:rsidP="005564F6">
            <w:pPr>
              <w:rPr>
                <w:rFonts w:ascii="Times New Roman" w:hAnsi="Times New Roman" w:cs="Times New Roman"/>
                <w:b/>
                <w:bCs/>
              </w:rPr>
            </w:pPr>
            <w:r w:rsidRPr="00E70952">
              <w:rPr>
                <w:rFonts w:ascii="Times New Roman" w:hAnsi="Times New Roman" w:cs="Times New Roman"/>
                <w:b/>
                <w:bCs/>
              </w:rPr>
              <w:t>Regular B-cell populations</w:t>
            </w:r>
          </w:p>
        </w:tc>
        <w:tc>
          <w:tcPr>
            <w:tcW w:w="5157" w:type="dxa"/>
          </w:tcPr>
          <w:p w14:paraId="5D44BE8E" w14:textId="77777777" w:rsidR="005564F6" w:rsidRPr="00E70952" w:rsidRDefault="005564F6" w:rsidP="005564F6">
            <w:pPr>
              <w:rPr>
                <w:rFonts w:ascii="Times New Roman" w:hAnsi="Times New Roman" w:cs="Times New Roman"/>
                <w:b/>
                <w:bCs/>
              </w:rPr>
            </w:pPr>
            <w:r w:rsidRPr="00E70952">
              <w:rPr>
                <w:rFonts w:ascii="Times New Roman" w:hAnsi="Times New Roman" w:cs="Times New Roman"/>
                <w:b/>
                <w:bCs/>
              </w:rPr>
              <w:t>Phenotypic description used by reviewed articles</w:t>
            </w:r>
          </w:p>
        </w:tc>
      </w:tr>
      <w:tr w:rsidR="005564F6" w:rsidRPr="00FD4C9A" w14:paraId="2DF26D91" w14:textId="77777777" w:rsidTr="005564F6">
        <w:trPr>
          <w:trHeight w:val="973"/>
        </w:trPr>
        <w:tc>
          <w:tcPr>
            <w:tcW w:w="4035" w:type="dxa"/>
          </w:tcPr>
          <w:p w14:paraId="4457D5E4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Total B cells</w:t>
            </w:r>
          </w:p>
        </w:tc>
        <w:tc>
          <w:tcPr>
            <w:tcW w:w="5157" w:type="dxa"/>
          </w:tcPr>
          <w:p w14:paraId="78B56584" w14:textId="77777777" w:rsidR="005564F6" w:rsidRPr="00FD4C9A" w:rsidRDefault="005564F6" w:rsidP="005564F6">
            <w:pPr>
              <w:rPr>
                <w:rFonts w:ascii="Times New Roman" w:hAnsi="Times New Roman" w:cs="Times New Roman"/>
                <w:vertAlign w:val="superscript"/>
                <w:lang w:val="pl-PL"/>
              </w:rPr>
            </w:pPr>
            <w:r w:rsidRPr="00FD4C9A">
              <w:rPr>
                <w:rFonts w:ascii="Times New Roman" w:hAnsi="Times New Roman" w:cs="Times New Roman"/>
                <w:lang w:val="pl-PL"/>
              </w:rPr>
              <w:t>CD19</w:t>
            </w:r>
            <w:r w:rsidRPr="00FD4C9A">
              <w:rPr>
                <w:rFonts w:ascii="Times New Roman" w:hAnsi="Times New Roman" w:cs="Times New Roman"/>
                <w:vertAlign w:val="superscript"/>
                <w:lang w:val="pl-PL"/>
              </w:rPr>
              <w:t>+</w:t>
            </w:r>
          </w:p>
          <w:p w14:paraId="6204630D" w14:textId="77777777" w:rsidR="005564F6" w:rsidRPr="00FD4C9A" w:rsidRDefault="005564F6" w:rsidP="005564F6">
            <w:pPr>
              <w:rPr>
                <w:rFonts w:ascii="Times New Roman" w:hAnsi="Times New Roman" w:cs="Times New Roman"/>
                <w:lang w:val="pl-PL"/>
              </w:rPr>
            </w:pPr>
            <w:r w:rsidRPr="00FD4C9A">
              <w:rPr>
                <w:rFonts w:ascii="Times New Roman" w:hAnsi="Times New Roman" w:cs="Times New Roman"/>
                <w:lang w:val="pl-PL"/>
              </w:rPr>
              <w:t>CD20</w:t>
            </w:r>
            <w:r w:rsidRPr="00FD4C9A">
              <w:rPr>
                <w:rFonts w:ascii="Times New Roman" w:hAnsi="Times New Roman" w:cs="Times New Roman"/>
                <w:vertAlign w:val="superscript"/>
                <w:lang w:val="pl-PL"/>
              </w:rPr>
              <w:t>+</w:t>
            </w:r>
          </w:p>
          <w:p w14:paraId="5D58CB5A" w14:textId="77777777" w:rsidR="005564F6" w:rsidRPr="00FD4C9A" w:rsidRDefault="005564F6" w:rsidP="005564F6">
            <w:pPr>
              <w:rPr>
                <w:rFonts w:ascii="Times New Roman" w:hAnsi="Times New Roman" w:cs="Times New Roman"/>
                <w:lang w:val="pl-PL"/>
              </w:rPr>
            </w:pPr>
            <w:r w:rsidRPr="00FD4C9A">
              <w:rPr>
                <w:rFonts w:ascii="Times New Roman" w:hAnsi="Times New Roman" w:cs="Times New Roman"/>
                <w:lang w:val="pl-PL"/>
              </w:rPr>
              <w:t>CD19</w:t>
            </w:r>
            <w:r w:rsidRPr="00FD4C9A">
              <w:rPr>
                <w:rFonts w:ascii="Times New Roman" w:hAnsi="Times New Roman" w:cs="Times New Roman"/>
                <w:vertAlign w:val="superscript"/>
                <w:lang w:val="pl-PL"/>
              </w:rPr>
              <w:t>+</w:t>
            </w:r>
            <w:r w:rsidRPr="00FD4C9A">
              <w:rPr>
                <w:rFonts w:ascii="Times New Roman" w:hAnsi="Times New Roman" w:cs="Times New Roman"/>
                <w:lang w:val="pl-PL"/>
              </w:rPr>
              <w:t>CD20</w:t>
            </w:r>
            <w:r w:rsidRPr="00FD4C9A">
              <w:rPr>
                <w:rFonts w:ascii="Times New Roman" w:hAnsi="Times New Roman" w:cs="Times New Roman"/>
                <w:vertAlign w:val="superscript"/>
                <w:lang w:val="pl-PL"/>
              </w:rPr>
              <w:t>+</w:t>
            </w:r>
          </w:p>
          <w:p w14:paraId="327E2F89" w14:textId="77777777" w:rsidR="005564F6" w:rsidRPr="00FD4C9A" w:rsidRDefault="005564F6" w:rsidP="005564F6">
            <w:pPr>
              <w:rPr>
                <w:rFonts w:ascii="Times New Roman" w:hAnsi="Times New Roman" w:cs="Times New Roman"/>
                <w:lang w:val="pl-PL"/>
              </w:rPr>
            </w:pPr>
            <w:r w:rsidRPr="00FD4C9A">
              <w:rPr>
                <w:rFonts w:ascii="Times New Roman" w:hAnsi="Times New Roman" w:cs="Times New Roman"/>
                <w:lang w:val="pl-PL"/>
              </w:rPr>
              <w:t>CD19</w:t>
            </w:r>
            <w:r w:rsidRPr="00FD4C9A">
              <w:rPr>
                <w:rFonts w:ascii="Times New Roman" w:hAnsi="Times New Roman" w:cs="Times New Roman"/>
                <w:vertAlign w:val="superscript"/>
                <w:lang w:val="pl-PL"/>
              </w:rPr>
              <w:t>+</w:t>
            </w:r>
            <w:r w:rsidRPr="00FD4C9A">
              <w:rPr>
                <w:rFonts w:ascii="Times New Roman" w:hAnsi="Times New Roman" w:cs="Times New Roman"/>
                <w:lang w:val="pl-PL"/>
              </w:rPr>
              <w:t>CD45</w:t>
            </w:r>
            <w:r w:rsidRPr="00FD4C9A">
              <w:rPr>
                <w:rFonts w:ascii="Times New Roman" w:hAnsi="Times New Roman" w:cs="Times New Roman"/>
                <w:vertAlign w:val="superscript"/>
                <w:lang w:val="pl-PL"/>
              </w:rPr>
              <w:t>+</w:t>
            </w:r>
            <w:r w:rsidRPr="00FD4C9A">
              <w:rPr>
                <w:rFonts w:ascii="Times New Roman" w:hAnsi="Times New Roman" w:cs="Times New Roman"/>
                <w:lang w:val="pl-PL"/>
              </w:rPr>
              <w:t>HLA-DR</w:t>
            </w:r>
            <w:r w:rsidRPr="00FD4C9A">
              <w:rPr>
                <w:rFonts w:ascii="Times New Roman" w:hAnsi="Times New Roman" w:cs="Times New Roman"/>
                <w:vertAlign w:val="superscript"/>
                <w:lang w:val="pl-PL"/>
              </w:rPr>
              <w:t>+</w:t>
            </w:r>
          </w:p>
        </w:tc>
      </w:tr>
      <w:tr w:rsidR="005564F6" w:rsidRPr="00E70952" w14:paraId="5D91EF96" w14:textId="77777777" w:rsidTr="005564F6">
        <w:trPr>
          <w:trHeight w:val="246"/>
        </w:trPr>
        <w:tc>
          <w:tcPr>
            <w:tcW w:w="4035" w:type="dxa"/>
          </w:tcPr>
          <w:p w14:paraId="48622280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B1 B cells</w:t>
            </w:r>
          </w:p>
        </w:tc>
        <w:tc>
          <w:tcPr>
            <w:tcW w:w="5157" w:type="dxa"/>
          </w:tcPr>
          <w:p w14:paraId="77D265A2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CD5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  <w:tr w:rsidR="005564F6" w:rsidRPr="00E70952" w14:paraId="21D73A99" w14:textId="77777777" w:rsidTr="005564F6">
        <w:trPr>
          <w:trHeight w:val="2465"/>
        </w:trPr>
        <w:tc>
          <w:tcPr>
            <w:tcW w:w="4035" w:type="dxa"/>
          </w:tcPr>
          <w:p w14:paraId="42A13186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Transitional/Immature B cells</w:t>
            </w:r>
          </w:p>
        </w:tc>
        <w:tc>
          <w:tcPr>
            <w:tcW w:w="5157" w:type="dxa"/>
          </w:tcPr>
          <w:p w14:paraId="3CF5A7F7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373970BE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31A703D6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6F4B0846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CD24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hi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hi</w:t>
            </w:r>
          </w:p>
          <w:p w14:paraId="2C8955F9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hi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hi</w:t>
            </w:r>
          </w:p>
          <w:p w14:paraId="2BB404B4" w14:textId="77777777" w:rsidR="005564F6" w:rsidRPr="00E70952" w:rsidRDefault="005564F6" w:rsidP="005564F6">
            <w:pPr>
              <w:rPr>
                <w:rFonts w:ascii="Times New Roman" w:hAnsi="Times New Roman" w:cs="Times New Roman"/>
                <w:b/>
                <w:bCs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int</w:t>
            </w:r>
            <w:r w:rsidRPr="00E70952">
              <w:rPr>
                <w:rFonts w:ascii="Times New Roman" w:hAnsi="Times New Roman" w:cs="Times New Roman"/>
                <w:lang w:val="nl-NL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hi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hi</w:t>
            </w:r>
          </w:p>
          <w:p w14:paraId="34253FAA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1408212C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+/-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+/-</w:t>
            </w:r>
          </w:p>
          <w:p w14:paraId="16ED423E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+/-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27131346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CD23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CD5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  <w:tr w:rsidR="005564F6" w:rsidRPr="00FD4C9A" w14:paraId="7B50CEA9" w14:textId="77777777" w:rsidTr="005564F6">
        <w:trPr>
          <w:trHeight w:val="2698"/>
        </w:trPr>
        <w:tc>
          <w:tcPr>
            <w:tcW w:w="4035" w:type="dxa"/>
          </w:tcPr>
          <w:p w14:paraId="58EFD513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Naive B cells/Mature Naive B cells</w:t>
            </w:r>
          </w:p>
        </w:tc>
        <w:tc>
          <w:tcPr>
            <w:tcW w:w="5157" w:type="dxa"/>
          </w:tcPr>
          <w:p w14:paraId="03CE1D69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154B0104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7972AEF2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3FAE7878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2350657E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5E525AB4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186E939E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6521E146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IgG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IgA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5FCC2234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354914AF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4FAB57B6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CD24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</w:tc>
      </w:tr>
      <w:tr w:rsidR="005564F6" w:rsidRPr="00E70952" w14:paraId="4643C55C" w14:textId="77777777" w:rsidTr="005564F6">
        <w:trPr>
          <w:trHeight w:val="1479"/>
        </w:trPr>
        <w:tc>
          <w:tcPr>
            <w:tcW w:w="4035" w:type="dxa"/>
          </w:tcPr>
          <w:p w14:paraId="661518A9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Memory B cells</w:t>
            </w:r>
          </w:p>
        </w:tc>
        <w:tc>
          <w:tcPr>
            <w:tcW w:w="5157" w:type="dxa"/>
          </w:tcPr>
          <w:p w14:paraId="5260018E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48288F95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57192FA7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7C46026A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24D79A2A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7E420842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hi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</w:tc>
      </w:tr>
      <w:tr w:rsidR="005564F6" w:rsidRPr="00FD4C9A" w14:paraId="37F30D7E" w14:textId="77777777" w:rsidTr="005564F6">
        <w:trPr>
          <w:trHeight w:val="1219"/>
        </w:trPr>
        <w:tc>
          <w:tcPr>
            <w:tcW w:w="4035" w:type="dxa"/>
          </w:tcPr>
          <w:p w14:paraId="30F73E27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 xml:space="preserve">Unswitched Memory B cells </w:t>
            </w:r>
          </w:p>
          <w:p w14:paraId="18182EF2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(of note, high overlap with phenotypic description of IgM memory B cells between publications)</w:t>
            </w:r>
          </w:p>
        </w:tc>
        <w:tc>
          <w:tcPr>
            <w:tcW w:w="5157" w:type="dxa"/>
          </w:tcPr>
          <w:p w14:paraId="72CDA60B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5667F3AC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</w:p>
          <w:p w14:paraId="6CFBFB1A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hi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 xml:space="preserve">- </w:t>
            </w:r>
          </w:p>
          <w:p w14:paraId="19DD0AAF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4FEFA753" w14:textId="77777777" w:rsidR="005564F6" w:rsidRPr="00E70952" w:rsidRDefault="005564F6" w:rsidP="005564F6">
            <w:pPr>
              <w:rPr>
                <w:rFonts w:ascii="Times New Roman" w:hAnsi="Times New Roman" w:cs="Times New Roman"/>
                <w:highlight w:val="yellow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</w:tc>
      </w:tr>
      <w:tr w:rsidR="005564F6" w:rsidRPr="00E70952" w14:paraId="15E93ADC" w14:textId="77777777" w:rsidTr="005564F6">
        <w:trPr>
          <w:trHeight w:val="739"/>
        </w:trPr>
        <w:tc>
          <w:tcPr>
            <w:tcW w:w="4035" w:type="dxa"/>
          </w:tcPr>
          <w:p w14:paraId="02597BA9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Marginal zone (like) B cells/Natural effector B cells</w:t>
            </w:r>
          </w:p>
        </w:tc>
        <w:tc>
          <w:tcPr>
            <w:tcW w:w="5157" w:type="dxa"/>
          </w:tcPr>
          <w:p w14:paraId="3DE9B08D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hi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4926E6DE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7473B4BA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</w:tc>
      </w:tr>
      <w:tr w:rsidR="005564F6" w:rsidRPr="00E70952" w14:paraId="527E32B0" w14:textId="77777777" w:rsidTr="005564F6">
        <w:trPr>
          <w:trHeight w:val="1712"/>
        </w:trPr>
        <w:tc>
          <w:tcPr>
            <w:tcW w:w="4035" w:type="dxa"/>
          </w:tcPr>
          <w:p w14:paraId="2F83C3FE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IgM memory B cells/IgM only memory B cells</w:t>
            </w:r>
          </w:p>
        </w:tc>
        <w:tc>
          <w:tcPr>
            <w:tcW w:w="5157" w:type="dxa"/>
          </w:tcPr>
          <w:p w14:paraId="6D02B858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 xml:space="preserve"> </w:t>
            </w:r>
          </w:p>
          <w:p w14:paraId="1C66F657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35053083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2322E151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 xml:space="preserve">- </w:t>
            </w:r>
          </w:p>
          <w:p w14:paraId="0C2A9E18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</w:p>
          <w:p w14:paraId="59FFC500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44357960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IgG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IgA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</w:tr>
      <w:tr w:rsidR="005564F6" w:rsidRPr="00FD4C9A" w14:paraId="4FE675E5" w14:textId="77777777" w:rsidTr="005564F6">
        <w:trPr>
          <w:trHeight w:val="493"/>
        </w:trPr>
        <w:tc>
          <w:tcPr>
            <w:tcW w:w="4035" w:type="dxa"/>
          </w:tcPr>
          <w:p w14:paraId="4E6B6978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lastRenderedPageBreak/>
              <w:t>IgD memory B cells</w:t>
            </w:r>
          </w:p>
        </w:tc>
        <w:tc>
          <w:tcPr>
            <w:tcW w:w="5157" w:type="dxa"/>
          </w:tcPr>
          <w:p w14:paraId="09BA1124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  <w:p w14:paraId="42303ECF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lo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</w:tc>
      </w:tr>
      <w:tr w:rsidR="005564F6" w:rsidRPr="00E70952" w14:paraId="539B0CFA" w14:textId="77777777" w:rsidTr="005564F6">
        <w:trPr>
          <w:trHeight w:val="2698"/>
        </w:trPr>
        <w:tc>
          <w:tcPr>
            <w:tcW w:w="4035" w:type="dxa"/>
          </w:tcPr>
          <w:p w14:paraId="5745C535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Switched Memory B cells</w:t>
            </w:r>
          </w:p>
        </w:tc>
        <w:tc>
          <w:tcPr>
            <w:tcW w:w="5157" w:type="dxa"/>
          </w:tcPr>
          <w:p w14:paraId="2AAB5520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09ED826C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ab/>
            </w:r>
          </w:p>
          <w:p w14:paraId="77B11BE2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6087A536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4ED9E90D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18CE68CC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lo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4197221E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+/-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5E04A1BA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IgG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/IgA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72BD4BB0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630D8716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noBreakHyphen/>
            </w:r>
          </w:p>
          <w:p w14:paraId="1904436B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</w:tr>
      <w:tr w:rsidR="005564F6" w:rsidRPr="00E70952" w14:paraId="02F066FF" w14:textId="77777777" w:rsidTr="005564F6">
        <w:trPr>
          <w:trHeight w:val="493"/>
        </w:trPr>
        <w:tc>
          <w:tcPr>
            <w:tcW w:w="4035" w:type="dxa"/>
          </w:tcPr>
          <w:p w14:paraId="7E4DB9FE" w14:textId="77777777" w:rsidR="005564F6" w:rsidRPr="00E70952" w:rsidRDefault="005564F6" w:rsidP="005564F6">
            <w:pPr>
              <w:rPr>
                <w:rFonts w:ascii="Times New Roman" w:hAnsi="Times New Roman" w:cs="Times New Roman"/>
                <w:highlight w:val="yellow"/>
              </w:rPr>
            </w:pPr>
            <w:r w:rsidRPr="00E70952">
              <w:rPr>
                <w:rFonts w:ascii="Times New Roman" w:hAnsi="Times New Roman" w:cs="Times New Roman"/>
              </w:rPr>
              <w:t>Resting memory B cells</w:t>
            </w:r>
          </w:p>
        </w:tc>
        <w:tc>
          <w:tcPr>
            <w:tcW w:w="5157" w:type="dxa"/>
          </w:tcPr>
          <w:p w14:paraId="06E54A0D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2556831B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</w:tc>
      </w:tr>
      <w:tr w:rsidR="005564F6" w:rsidRPr="00E70952" w14:paraId="48703307" w14:textId="77777777" w:rsidTr="005564F6">
        <w:trPr>
          <w:trHeight w:val="493"/>
        </w:trPr>
        <w:tc>
          <w:tcPr>
            <w:tcW w:w="4035" w:type="dxa"/>
          </w:tcPr>
          <w:p w14:paraId="5BAC035A" w14:textId="77777777" w:rsidR="005564F6" w:rsidRPr="00E70952" w:rsidRDefault="005564F6" w:rsidP="005564F6">
            <w:pPr>
              <w:rPr>
                <w:rFonts w:ascii="Times New Roman" w:hAnsi="Times New Roman" w:cs="Times New Roman"/>
                <w:highlight w:val="yellow"/>
              </w:rPr>
            </w:pPr>
            <w:r w:rsidRPr="00E70952">
              <w:rPr>
                <w:rFonts w:ascii="Times New Roman" w:hAnsi="Times New Roman" w:cs="Times New Roman"/>
              </w:rPr>
              <w:t>Activated memory B cells</w:t>
            </w:r>
          </w:p>
        </w:tc>
        <w:tc>
          <w:tcPr>
            <w:tcW w:w="5157" w:type="dxa"/>
          </w:tcPr>
          <w:p w14:paraId="71096ECF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11ECE740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  <w:tr w:rsidR="005564F6" w:rsidRPr="00E70952" w14:paraId="64BCE1A4" w14:textId="77777777" w:rsidTr="005564F6">
        <w:trPr>
          <w:trHeight w:val="726"/>
        </w:trPr>
        <w:tc>
          <w:tcPr>
            <w:tcW w:w="4035" w:type="dxa"/>
          </w:tcPr>
          <w:p w14:paraId="136276E7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Activated (mature) B cells</w:t>
            </w:r>
          </w:p>
        </w:tc>
        <w:tc>
          <w:tcPr>
            <w:tcW w:w="5157" w:type="dxa"/>
          </w:tcPr>
          <w:p w14:paraId="437829D9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 xml:space="preserve">+ </w:t>
            </w:r>
          </w:p>
          <w:p w14:paraId="73EA50EE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 xml:space="preserve"> </w:t>
            </w:r>
          </w:p>
          <w:p w14:paraId="7F2FB843" w14:textId="77777777" w:rsidR="005564F6" w:rsidRPr="00E70952" w:rsidRDefault="005564F6" w:rsidP="005564F6">
            <w:pPr>
              <w:tabs>
                <w:tab w:val="center" w:pos="2397"/>
              </w:tabs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HLA-DR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  <w:tr w:rsidR="005564F6" w:rsidRPr="00E70952" w14:paraId="5BFA57D6" w14:textId="77777777" w:rsidTr="005564F6">
        <w:trPr>
          <w:trHeight w:val="2958"/>
        </w:trPr>
        <w:tc>
          <w:tcPr>
            <w:tcW w:w="4035" w:type="dxa"/>
          </w:tcPr>
          <w:p w14:paraId="3D2941CC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Plasmablasts</w:t>
            </w:r>
          </w:p>
        </w:tc>
        <w:tc>
          <w:tcPr>
            <w:tcW w:w="5157" w:type="dxa"/>
          </w:tcPr>
          <w:p w14:paraId="72CDF431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CD45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HLA-DR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621DE7C5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</w:p>
          <w:p w14:paraId="30516708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++</w:t>
            </w: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 xml:space="preserve"> (and Ag-specific)</w:t>
            </w:r>
          </w:p>
          <w:p w14:paraId="3DEA580D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6240C2C3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</w:p>
          <w:p w14:paraId="697C9D16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</w:p>
          <w:p w14:paraId="6CA3448F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</w:p>
          <w:p w14:paraId="4E8A0D8C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CD24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21368768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int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-(+)</w:t>
            </w:r>
          </w:p>
          <w:p w14:paraId="43F56890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38B9369A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Ki67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34708711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Ki67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  <w:tr w:rsidR="005564F6" w:rsidRPr="00E70952" w14:paraId="4AA882FB" w14:textId="77777777" w:rsidTr="005564F6">
        <w:trPr>
          <w:trHeight w:val="479"/>
        </w:trPr>
        <w:tc>
          <w:tcPr>
            <w:tcW w:w="4035" w:type="dxa"/>
          </w:tcPr>
          <w:p w14:paraId="2E08A394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Antibody secreting cells</w:t>
            </w:r>
          </w:p>
        </w:tc>
        <w:tc>
          <w:tcPr>
            <w:tcW w:w="5157" w:type="dxa"/>
          </w:tcPr>
          <w:p w14:paraId="1C7841C1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</w:p>
          <w:p w14:paraId="4C7F4C8C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hi</w:t>
            </w:r>
          </w:p>
        </w:tc>
      </w:tr>
      <w:tr w:rsidR="005564F6" w:rsidRPr="00E70952" w14:paraId="4FC8B892" w14:textId="77777777" w:rsidTr="005564F6">
        <w:trPr>
          <w:trHeight w:val="493"/>
        </w:trPr>
        <w:tc>
          <w:tcPr>
            <w:tcW w:w="4035" w:type="dxa"/>
          </w:tcPr>
          <w:p w14:paraId="3DB5B525" w14:textId="77777777" w:rsidR="005564F6" w:rsidRPr="00E70952" w:rsidRDefault="005564F6" w:rsidP="005564F6">
            <w:pPr>
              <w:rPr>
                <w:rFonts w:ascii="Times New Roman" w:hAnsi="Times New Roman" w:cs="Times New Roman"/>
                <w:b/>
                <w:bCs/>
              </w:rPr>
            </w:pPr>
            <w:r w:rsidRPr="00E70952">
              <w:rPr>
                <w:rFonts w:ascii="Times New Roman" w:hAnsi="Times New Roman" w:cs="Times New Roman"/>
                <w:b/>
                <w:bCs/>
              </w:rPr>
              <w:t>Aberrant or immune senescence-related B-cell populations</w:t>
            </w:r>
          </w:p>
        </w:tc>
        <w:tc>
          <w:tcPr>
            <w:tcW w:w="5157" w:type="dxa"/>
          </w:tcPr>
          <w:p w14:paraId="7EF31DBC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</w:p>
        </w:tc>
      </w:tr>
      <w:tr w:rsidR="005564F6" w:rsidRPr="00E70952" w14:paraId="529D9F6A" w14:textId="77777777" w:rsidTr="005564F6">
        <w:trPr>
          <w:trHeight w:val="246"/>
        </w:trPr>
        <w:tc>
          <w:tcPr>
            <w:tcW w:w="4035" w:type="dxa"/>
          </w:tcPr>
          <w:p w14:paraId="625D9BDE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Atypical memory B cells</w:t>
            </w:r>
          </w:p>
        </w:tc>
        <w:tc>
          <w:tcPr>
            <w:tcW w:w="5157" w:type="dxa"/>
          </w:tcPr>
          <w:p w14:paraId="3C3183E4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</w:tr>
      <w:tr w:rsidR="005564F6" w:rsidRPr="00E70952" w14:paraId="1AEC42C1" w14:textId="77777777" w:rsidTr="005564F6">
        <w:trPr>
          <w:trHeight w:val="479"/>
        </w:trPr>
        <w:tc>
          <w:tcPr>
            <w:tcW w:w="4035" w:type="dxa"/>
          </w:tcPr>
          <w:p w14:paraId="03F97A55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Age-associated B cells</w:t>
            </w:r>
          </w:p>
        </w:tc>
        <w:tc>
          <w:tcPr>
            <w:tcW w:w="5157" w:type="dxa"/>
          </w:tcPr>
          <w:p w14:paraId="14D6B3AC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T-bet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CD11c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 xml:space="preserve"> ‘memory’ </w:t>
            </w:r>
          </w:p>
          <w:p w14:paraId="0BB78815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T-bet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CD11c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 xml:space="preserve">- </w:t>
            </w:r>
            <w:r w:rsidRPr="00E70952">
              <w:rPr>
                <w:rFonts w:ascii="Times New Roman" w:hAnsi="Times New Roman" w:cs="Times New Roman"/>
              </w:rPr>
              <w:t>‘atypical memory’</w:t>
            </w:r>
          </w:p>
        </w:tc>
      </w:tr>
      <w:tr w:rsidR="005564F6" w:rsidRPr="00FD4C9A" w14:paraId="55349D3E" w14:textId="77777777" w:rsidTr="005564F6">
        <w:trPr>
          <w:trHeight w:val="1233"/>
        </w:trPr>
        <w:tc>
          <w:tcPr>
            <w:tcW w:w="4035" w:type="dxa"/>
          </w:tcPr>
          <w:p w14:paraId="74C9B7A2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Late/exhausted memory B cells/ double negative B cells</w:t>
            </w:r>
          </w:p>
        </w:tc>
        <w:tc>
          <w:tcPr>
            <w:tcW w:w="5157" w:type="dxa"/>
          </w:tcPr>
          <w:p w14:paraId="7996B3AA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 xml:space="preserve"> </w:t>
            </w:r>
          </w:p>
          <w:p w14:paraId="25777DAA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</w:p>
          <w:p w14:paraId="741CB4CD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0C5118B5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1E2D9187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</w:tc>
      </w:tr>
      <w:tr w:rsidR="005564F6" w:rsidRPr="00E70952" w14:paraId="13488BCA" w14:textId="77777777" w:rsidTr="005564F6">
        <w:trPr>
          <w:trHeight w:val="985"/>
        </w:trPr>
        <w:tc>
          <w:tcPr>
            <w:tcW w:w="4035" w:type="dxa"/>
          </w:tcPr>
          <w:p w14:paraId="5E812C03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Anergic B cells/CD21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 xml:space="preserve"> B cells</w:t>
            </w:r>
          </w:p>
        </w:tc>
        <w:tc>
          <w:tcPr>
            <w:tcW w:w="5157" w:type="dxa"/>
          </w:tcPr>
          <w:p w14:paraId="1C825CCA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</w:p>
          <w:p w14:paraId="502E61DC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IgM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1E6D22C5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-/lo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5BDB9DFB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</w:p>
        </w:tc>
      </w:tr>
      <w:tr w:rsidR="005564F6" w:rsidRPr="00E70952" w14:paraId="500194D3" w14:textId="77777777" w:rsidTr="005564F6">
        <w:trPr>
          <w:trHeight w:val="1219"/>
        </w:trPr>
        <w:tc>
          <w:tcPr>
            <w:tcW w:w="4035" w:type="dxa"/>
          </w:tcPr>
          <w:p w14:paraId="6127838C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Tissue-like (exhausted) memory B cells</w:t>
            </w:r>
          </w:p>
        </w:tc>
        <w:tc>
          <w:tcPr>
            <w:tcW w:w="5157" w:type="dxa"/>
          </w:tcPr>
          <w:p w14:paraId="43EE706B" w14:textId="77777777" w:rsidR="005564F6" w:rsidRPr="00E70952" w:rsidRDefault="005564F6" w:rsidP="005564F6">
            <w:pPr>
              <w:rPr>
                <w:rFonts w:ascii="Times New Roman" w:hAnsi="Times New Roman" w:cs="Times New Roman"/>
              </w:rPr>
            </w:pPr>
            <w:r w:rsidRPr="00E70952">
              <w:rPr>
                <w:rFonts w:ascii="Times New Roman" w:hAnsi="Times New Roman" w:cs="Times New Roman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lo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  <w:p w14:paraId="2D5B9B8E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IgD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CD38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</w:p>
          <w:p w14:paraId="2E6B5288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6649EADE" w14:textId="77777777" w:rsidR="005564F6" w:rsidRPr="00E70952" w:rsidRDefault="005564F6" w:rsidP="005564F6">
            <w:pPr>
              <w:rPr>
                <w:rFonts w:ascii="Times New Roman" w:hAnsi="Times New Roman" w:cs="Times New Roman"/>
                <w:vertAlign w:val="superscript"/>
                <w:lang w:val="nl-NL"/>
              </w:rPr>
            </w:pPr>
            <w:r w:rsidRPr="00E70952">
              <w:rPr>
                <w:rFonts w:ascii="Times New Roman" w:hAnsi="Times New Roman" w:cs="Times New Roman"/>
                <w:lang w:val="nl-NL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CD20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+</w:t>
            </w:r>
            <w:r w:rsidRPr="00E70952">
              <w:rPr>
                <w:rFonts w:ascii="Times New Roman" w:hAnsi="Times New Roman" w:cs="Times New Roman"/>
                <w:lang w:val="nl-NL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  <w:r w:rsidRPr="00E70952">
              <w:rPr>
                <w:rFonts w:ascii="Times New Roman" w:hAnsi="Times New Roman" w:cs="Times New Roman"/>
                <w:lang w:val="nl-NL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  <w:lang w:val="nl-NL"/>
              </w:rPr>
              <w:t>-</w:t>
            </w:r>
          </w:p>
          <w:p w14:paraId="3CC44115" w14:textId="77777777" w:rsidR="005564F6" w:rsidRPr="00E70952" w:rsidRDefault="005564F6" w:rsidP="005564F6">
            <w:pPr>
              <w:rPr>
                <w:rFonts w:ascii="Times New Roman" w:hAnsi="Times New Roman" w:cs="Times New Roman"/>
                <w:lang w:val="nl-NL"/>
              </w:rPr>
            </w:pPr>
            <w:r w:rsidRPr="00E70952">
              <w:rPr>
                <w:rFonts w:ascii="Times New Roman" w:hAnsi="Times New Roman" w:cs="Times New Roman"/>
              </w:rPr>
              <w:t>CD19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+</w:t>
            </w:r>
            <w:r w:rsidRPr="00E70952">
              <w:rPr>
                <w:rFonts w:ascii="Times New Roman" w:hAnsi="Times New Roman" w:cs="Times New Roman"/>
              </w:rPr>
              <w:t>CD10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CD21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  <w:r w:rsidRPr="00E70952">
              <w:rPr>
                <w:rFonts w:ascii="Times New Roman" w:hAnsi="Times New Roman" w:cs="Times New Roman"/>
              </w:rPr>
              <w:t>CD27</w:t>
            </w:r>
            <w:r w:rsidRPr="00E70952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</w:tr>
    </w:tbl>
    <w:p w14:paraId="67B74674" w14:textId="77777777" w:rsidR="005564F6" w:rsidRPr="00E70952" w:rsidRDefault="005564F6" w:rsidP="005564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</w:t>
      </w:r>
      <w:r w:rsidRPr="00E70952">
        <w:rPr>
          <w:rFonts w:ascii="Times New Roman" w:hAnsi="Times New Roman" w:cs="Times New Roman"/>
          <w:sz w:val="20"/>
          <w:szCs w:val="20"/>
        </w:rPr>
        <w:t xml:space="preserve">n cases where ‘++’ was used to indicate high marker expression, this was replaced by ‘hi’ to make phenotypic descriptions more consistent. </w:t>
      </w:r>
    </w:p>
    <w:p w14:paraId="4C430619" w14:textId="7D16CE3E" w:rsidR="005564F6" w:rsidRDefault="005564F6">
      <w:pPr>
        <w:rPr>
          <w:rFonts w:ascii="Times New Roman" w:hAnsi="Times New Roman" w:cs="Times New Roman"/>
          <w:sz w:val="24"/>
          <w:szCs w:val="24"/>
        </w:rPr>
      </w:pPr>
    </w:p>
    <w:p w14:paraId="1B39B9A4" w14:textId="77777777" w:rsidR="005564F6" w:rsidRDefault="005564F6">
      <w:pPr>
        <w:rPr>
          <w:rFonts w:ascii="Times New Roman" w:hAnsi="Times New Roman" w:cs="Times New Roman"/>
          <w:sz w:val="24"/>
          <w:szCs w:val="24"/>
        </w:rPr>
      </w:pPr>
    </w:p>
    <w:p w14:paraId="3B1C03F2" w14:textId="3CD03979" w:rsidR="005564F6" w:rsidRDefault="005564F6">
      <w:pPr>
        <w:rPr>
          <w:rFonts w:ascii="Times New Roman" w:hAnsi="Times New Roman" w:cs="Times New Roman"/>
          <w:sz w:val="24"/>
          <w:szCs w:val="24"/>
        </w:rPr>
        <w:sectPr w:rsidR="005564F6" w:rsidSect="005564F6">
          <w:headerReference w:type="default" r:id="rId8"/>
          <w:head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B265632" w14:textId="28C57B68" w:rsidR="005564F6" w:rsidRDefault="005564F6">
      <w:pPr>
        <w:rPr>
          <w:rFonts w:ascii="Times New Roman" w:hAnsi="Times New Roman" w:cs="Times New Roman"/>
          <w:sz w:val="24"/>
          <w:szCs w:val="24"/>
        </w:rPr>
      </w:pPr>
    </w:p>
    <w:p w14:paraId="2820B908" w14:textId="6B98E7B0" w:rsidR="00C2516C" w:rsidRPr="00CE2426" w:rsidRDefault="002C0F80" w:rsidP="00C25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426">
        <w:rPr>
          <w:rFonts w:ascii="Times New Roman" w:hAnsi="Times New Roman" w:cs="Times New Roman"/>
          <w:b/>
          <w:bCs/>
          <w:sz w:val="24"/>
          <w:szCs w:val="24"/>
        </w:rPr>
        <w:t>Supplemental T</w:t>
      </w:r>
      <w:r w:rsidR="00C2516C"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5564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516C"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2" w:name="_Hlk68256174"/>
      <w:r w:rsidR="00C2516C"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Overview of vaccines </w:t>
      </w:r>
      <w:r w:rsidR="00C40C25">
        <w:rPr>
          <w:rFonts w:ascii="Times New Roman" w:hAnsi="Times New Roman" w:cs="Times New Roman"/>
          <w:b/>
          <w:bCs/>
          <w:sz w:val="24"/>
          <w:szCs w:val="24"/>
        </w:rPr>
        <w:t>evalu</w:t>
      </w:r>
      <w:r w:rsidR="000D36D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40C25">
        <w:rPr>
          <w:rFonts w:ascii="Times New Roman" w:hAnsi="Times New Roman" w:cs="Times New Roman"/>
          <w:b/>
          <w:bCs/>
          <w:sz w:val="24"/>
          <w:szCs w:val="24"/>
        </w:rPr>
        <w:t>ted</w:t>
      </w:r>
      <w:r w:rsidR="00C2516C"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 in reviewed studies</w:t>
      </w:r>
      <w:bookmarkEnd w:id="2"/>
      <w:r w:rsidR="00E00DD7" w:rsidRPr="00CE24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pPr w:leftFromText="141" w:rightFromText="141" w:vertAnchor="text" w:tblpX="-459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2694"/>
        <w:gridCol w:w="2835"/>
        <w:gridCol w:w="2835"/>
        <w:gridCol w:w="6770"/>
      </w:tblGrid>
      <w:tr w:rsidR="00C2516C" w:rsidRPr="00CE2426" w14:paraId="1B2D9A13" w14:textId="77777777" w:rsidTr="00E00DD7">
        <w:trPr>
          <w:trHeight w:val="274"/>
        </w:trPr>
        <w:tc>
          <w:tcPr>
            <w:tcW w:w="2694" w:type="dxa"/>
            <w:shd w:val="clear" w:color="auto" w:fill="F2F2F2" w:themeFill="background1" w:themeFillShade="F2"/>
            <w:vAlign w:val="bottom"/>
          </w:tcPr>
          <w:p w14:paraId="0A6721C1" w14:textId="77777777" w:rsidR="00C2516C" w:rsidRPr="00CE2426" w:rsidRDefault="00C2516C" w:rsidP="00E00D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426">
              <w:rPr>
                <w:rFonts w:ascii="Times New Roman" w:hAnsi="Times New Roman" w:cs="Times New Roman"/>
                <w:b/>
                <w:bCs/>
              </w:rPr>
              <w:t>Overall vaccine group 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3186A548" w14:textId="77777777" w:rsidR="00C2516C" w:rsidRPr="00CE2426" w:rsidRDefault="00C2516C" w:rsidP="00E00D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426">
              <w:rPr>
                <w:rFonts w:ascii="Times New Roman" w:hAnsi="Times New Roman" w:cs="Times New Roman"/>
                <w:b/>
                <w:bCs/>
              </w:rPr>
              <w:t>Commercial name(s)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157F8F87" w14:textId="77777777" w:rsidR="00C2516C" w:rsidRPr="00CE2426" w:rsidRDefault="00C2516C" w:rsidP="00E00D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426">
              <w:rPr>
                <w:rFonts w:ascii="Times New Roman" w:hAnsi="Times New Roman" w:cs="Times New Roman"/>
                <w:b/>
                <w:bCs/>
              </w:rPr>
              <w:t>Manufacturer(s)</w:t>
            </w:r>
          </w:p>
        </w:tc>
        <w:tc>
          <w:tcPr>
            <w:tcW w:w="6770" w:type="dxa"/>
            <w:shd w:val="clear" w:color="auto" w:fill="F2F2F2" w:themeFill="background1" w:themeFillShade="F2"/>
            <w:vAlign w:val="bottom"/>
          </w:tcPr>
          <w:p w14:paraId="59B1F5C0" w14:textId="77777777" w:rsidR="00C2516C" w:rsidRPr="00CE2426" w:rsidRDefault="00C2516C" w:rsidP="00E00D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426">
              <w:rPr>
                <w:rFonts w:ascii="Times New Roman" w:hAnsi="Times New Roman" w:cs="Times New Roman"/>
                <w:b/>
                <w:bCs/>
              </w:rPr>
              <w:t>Vaccine content (only the antigens are listed in this table)</w:t>
            </w:r>
          </w:p>
        </w:tc>
      </w:tr>
      <w:tr w:rsidR="00C2516C" w:rsidRPr="00CE2426" w14:paraId="6B69C7EF" w14:textId="77777777" w:rsidTr="00E00DD7">
        <w:trPr>
          <w:trHeight w:val="560"/>
        </w:trPr>
        <w:tc>
          <w:tcPr>
            <w:tcW w:w="2694" w:type="dxa"/>
          </w:tcPr>
          <w:p w14:paraId="3F7C7DC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Mengingococcal vaccine- CRM carrier </w:t>
            </w:r>
            <w:r w:rsidRPr="00CE2426">
              <w:rPr>
                <w:rFonts w:ascii="Times New Roman" w:hAnsi="Times New Roman" w:cs="Times New Roman"/>
                <w:b/>
                <w:bCs/>
              </w:rPr>
              <w:t>(MenC-CRM)</w:t>
            </w:r>
          </w:p>
        </w:tc>
        <w:tc>
          <w:tcPr>
            <w:tcW w:w="2835" w:type="dxa"/>
          </w:tcPr>
          <w:p w14:paraId="25F221F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Menjugate®</w:t>
            </w:r>
          </w:p>
        </w:tc>
        <w:tc>
          <w:tcPr>
            <w:tcW w:w="2835" w:type="dxa"/>
          </w:tcPr>
          <w:p w14:paraId="550D14E8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Novartis vaccines and Diagnostics, GSK</w:t>
            </w:r>
          </w:p>
        </w:tc>
        <w:tc>
          <w:tcPr>
            <w:tcW w:w="6770" w:type="dxa"/>
          </w:tcPr>
          <w:p w14:paraId="71E7F9DF" w14:textId="241834FA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  <w:i/>
                <w:iCs/>
              </w:rPr>
              <w:t>N</w:t>
            </w:r>
            <w:r w:rsidR="00BE6B0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CE2426">
              <w:rPr>
                <w:rFonts w:ascii="Times New Roman" w:hAnsi="Times New Roman" w:cs="Times New Roman"/>
                <w:i/>
                <w:iCs/>
              </w:rPr>
              <w:t>meningitidis</w:t>
            </w:r>
            <w:r w:rsidRPr="00CE2426">
              <w:rPr>
                <w:rFonts w:ascii="Times New Roman" w:hAnsi="Times New Roman" w:cs="Times New Roman"/>
              </w:rPr>
              <w:t xml:space="preserve"> group C (strain c11) oligosaccharide (10µg), conjugated to CRM</w:t>
            </w:r>
            <w:r w:rsidRPr="00CE2426">
              <w:rPr>
                <w:rFonts w:ascii="Times New Roman" w:hAnsi="Times New Roman" w:cs="Times New Roman"/>
                <w:vertAlign w:val="subscript"/>
              </w:rPr>
              <w:t>197</w:t>
            </w:r>
            <w:r w:rsidRPr="00CE2426">
              <w:rPr>
                <w:rFonts w:ascii="Times New Roman" w:hAnsi="Times New Roman" w:cs="Times New Roman"/>
              </w:rPr>
              <w:t xml:space="preserve"> protein (12.5-25.0 µg) in 0.5 mL</w:t>
            </w:r>
          </w:p>
        </w:tc>
      </w:tr>
      <w:tr w:rsidR="00C2516C" w:rsidRPr="00CE2426" w14:paraId="73FA245D" w14:textId="77777777" w:rsidTr="00E00DD7">
        <w:trPr>
          <w:trHeight w:val="136"/>
        </w:trPr>
        <w:tc>
          <w:tcPr>
            <w:tcW w:w="15134" w:type="dxa"/>
            <w:gridSpan w:val="4"/>
            <w:shd w:val="clear" w:color="auto" w:fill="F2F2F2" w:themeFill="background1" w:themeFillShade="F2"/>
          </w:tcPr>
          <w:p w14:paraId="564A1AFC" w14:textId="77777777" w:rsidR="00C2516C" w:rsidRPr="00CE2426" w:rsidRDefault="00C2516C" w:rsidP="00E00DD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2516C" w:rsidRPr="00CE2426" w14:paraId="2DE4B5DE" w14:textId="77777777" w:rsidTr="00E00DD7">
        <w:tc>
          <w:tcPr>
            <w:tcW w:w="2694" w:type="dxa"/>
            <w:vMerge w:val="restart"/>
          </w:tcPr>
          <w:p w14:paraId="5E51F66D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Pneumococcal conjugate vaccines </w:t>
            </w:r>
            <w:r w:rsidRPr="00CE2426">
              <w:rPr>
                <w:rFonts w:ascii="Times New Roman" w:hAnsi="Times New Roman" w:cs="Times New Roman"/>
                <w:b/>
                <w:bCs/>
              </w:rPr>
              <w:t>(PCV)</w:t>
            </w:r>
          </w:p>
        </w:tc>
        <w:tc>
          <w:tcPr>
            <w:tcW w:w="2835" w:type="dxa"/>
          </w:tcPr>
          <w:p w14:paraId="09678A2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Prevnar 7®/ Prevenar 7®</w:t>
            </w:r>
          </w:p>
        </w:tc>
        <w:tc>
          <w:tcPr>
            <w:tcW w:w="2835" w:type="dxa"/>
          </w:tcPr>
          <w:p w14:paraId="642B590C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Pfizer, Wyeth</w:t>
            </w:r>
          </w:p>
        </w:tc>
        <w:tc>
          <w:tcPr>
            <w:tcW w:w="6770" w:type="dxa"/>
          </w:tcPr>
          <w:p w14:paraId="6E04169F" w14:textId="38E52E02" w:rsidR="00C2516C" w:rsidRPr="00CE2426" w:rsidRDefault="001E37FA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</w:t>
            </w:r>
            <w:r w:rsidR="00C2516C" w:rsidRPr="00CE2426">
              <w:rPr>
                <w:rFonts w:ascii="Times New Roman" w:hAnsi="Times New Roman" w:cs="Times New Roman"/>
              </w:rPr>
              <w:t xml:space="preserve">olysaccharides of 7 </w:t>
            </w:r>
            <w:r w:rsidR="00C2516C" w:rsidRPr="00CE2426">
              <w:rPr>
                <w:rFonts w:ascii="Times New Roman" w:hAnsi="Times New Roman" w:cs="Times New Roman"/>
                <w:i/>
                <w:iCs/>
              </w:rPr>
              <w:t>S. pneumoniae</w:t>
            </w:r>
            <w:r w:rsidR="00C2516C" w:rsidRPr="00CE2426">
              <w:rPr>
                <w:rFonts w:ascii="Times New Roman" w:hAnsi="Times New Roman" w:cs="Times New Roman"/>
              </w:rPr>
              <w:t xml:space="preserve"> serotypes (4, 6B, 9V, 14, 18C, 19F, and 23F), conjugated with diphtheria proteins (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CRM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  <w:vertAlign w:val="subscript"/>
              </w:rPr>
              <w:t>197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); </w:t>
            </w:r>
            <w:r w:rsidR="00C2516C" w:rsidRPr="00CE2426">
              <w:rPr>
                <w:rFonts w:ascii="Times New Roman" w:hAnsi="Times New Roman" w:cs="Times New Roman"/>
              </w:rPr>
              <w:t xml:space="preserve">2mg of each (except for 6B, of which 4mg is present, 20mg of 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CRM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  <w:vertAlign w:val="subscript"/>
              </w:rPr>
              <w:t>197</w:t>
            </w:r>
          </w:p>
        </w:tc>
      </w:tr>
      <w:tr w:rsidR="00C2516C" w:rsidRPr="00CE2426" w14:paraId="4379B8C2" w14:textId="77777777" w:rsidTr="00E00DD7">
        <w:tc>
          <w:tcPr>
            <w:tcW w:w="2694" w:type="dxa"/>
            <w:vMerge/>
          </w:tcPr>
          <w:p w14:paraId="3A21D2E6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A4A5CF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Prevnar 13®/ Prevenar 13®</w:t>
            </w:r>
          </w:p>
        </w:tc>
        <w:tc>
          <w:tcPr>
            <w:tcW w:w="2835" w:type="dxa"/>
          </w:tcPr>
          <w:p w14:paraId="4D79D163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Pfizer, Wyeth </w:t>
            </w:r>
          </w:p>
        </w:tc>
        <w:tc>
          <w:tcPr>
            <w:tcW w:w="6770" w:type="dxa"/>
          </w:tcPr>
          <w:p w14:paraId="55629EFA" w14:textId="1E6964CD" w:rsidR="00C2516C" w:rsidRPr="00CE2426" w:rsidRDefault="001E37FA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</w:t>
            </w:r>
            <w:r w:rsidR="00C2516C" w:rsidRPr="00CE2426">
              <w:rPr>
                <w:rFonts w:ascii="Times New Roman" w:hAnsi="Times New Roman" w:cs="Times New Roman"/>
              </w:rPr>
              <w:t xml:space="preserve">olysaccharides of 13 </w:t>
            </w:r>
            <w:r w:rsidR="00C2516C" w:rsidRPr="00CE2426">
              <w:rPr>
                <w:rFonts w:ascii="Times New Roman" w:hAnsi="Times New Roman" w:cs="Times New Roman"/>
                <w:i/>
                <w:iCs/>
              </w:rPr>
              <w:t>S. pneumoniae</w:t>
            </w:r>
            <w:r w:rsidR="00C2516C" w:rsidRPr="00CE2426">
              <w:rPr>
                <w:rFonts w:ascii="Times New Roman" w:hAnsi="Times New Roman" w:cs="Times New Roman"/>
              </w:rPr>
              <w:t xml:space="preserve"> serotypes (1, 3, 4, 5, 6A, 6B, 7F, 9V, 14, 18C, 19A, 19F, and 23F), conjugated with diphtheria proteins (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CRM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  <w:vertAlign w:val="subscript"/>
              </w:rPr>
              <w:t>197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); </w:t>
            </w:r>
            <w:r w:rsidR="00C2516C" w:rsidRPr="00CE2426">
              <w:rPr>
                <w:rFonts w:ascii="Times New Roman" w:hAnsi="Times New Roman" w:cs="Times New Roman"/>
              </w:rPr>
              <w:t xml:space="preserve">2.2mg of each (except for 6B, of which 4.4mg is present), 34mg of 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CRM</w:t>
            </w:r>
            <w:r w:rsidR="00C2516C" w:rsidRPr="00CE2426">
              <w:rPr>
                <w:rFonts w:ascii="Times New Roman" w:hAnsi="Times New Roman" w:cs="Times New Roman"/>
                <w:color w:val="202122"/>
                <w:shd w:val="clear" w:color="auto" w:fill="FFFFFF"/>
                <w:vertAlign w:val="subscript"/>
              </w:rPr>
              <w:t>197</w:t>
            </w:r>
          </w:p>
        </w:tc>
      </w:tr>
      <w:tr w:rsidR="00C2516C" w:rsidRPr="00CE2426" w14:paraId="1AA9EC9C" w14:textId="77777777" w:rsidTr="00E00DD7">
        <w:trPr>
          <w:trHeight w:val="1661"/>
        </w:trPr>
        <w:tc>
          <w:tcPr>
            <w:tcW w:w="2694" w:type="dxa"/>
          </w:tcPr>
          <w:p w14:paraId="2FB1BF7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Pneumococcal polysaccharide vaccines </w:t>
            </w:r>
            <w:r w:rsidRPr="00CE2426">
              <w:rPr>
                <w:rFonts w:ascii="Times New Roman" w:hAnsi="Times New Roman" w:cs="Times New Roman"/>
                <w:b/>
                <w:bCs/>
              </w:rPr>
              <w:t>(PPV)</w:t>
            </w:r>
          </w:p>
        </w:tc>
        <w:tc>
          <w:tcPr>
            <w:tcW w:w="2835" w:type="dxa"/>
          </w:tcPr>
          <w:p w14:paraId="510A5181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Pneumovax</w:t>
            </w:r>
          </w:p>
          <w:p w14:paraId="13E59A9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Pneumovax 23®,</w:t>
            </w:r>
          </w:p>
          <w:p w14:paraId="6A67FC0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Pneumo 23®, </w:t>
            </w:r>
          </w:p>
          <w:p w14:paraId="323B7CD8" w14:textId="7422EA86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Pneumovax II, </w:t>
            </w:r>
          </w:p>
          <w:p w14:paraId="7A8C118F" w14:textId="77777777" w:rsidR="004C19A2" w:rsidRPr="00CE2426" w:rsidRDefault="004C19A2" w:rsidP="00E00DD7">
            <w:pPr>
              <w:rPr>
                <w:rFonts w:ascii="Times New Roman" w:hAnsi="Times New Roman" w:cs="Times New Roman"/>
              </w:rPr>
            </w:pPr>
          </w:p>
          <w:p w14:paraId="2F313313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Pnu-Immune®</w:t>
            </w:r>
          </w:p>
        </w:tc>
        <w:tc>
          <w:tcPr>
            <w:tcW w:w="2835" w:type="dxa"/>
          </w:tcPr>
          <w:p w14:paraId="0D813A1F" w14:textId="77777777" w:rsidR="00C2516C" w:rsidRPr="00FD4C9A" w:rsidRDefault="00C2516C" w:rsidP="00E00DD7">
            <w:pPr>
              <w:rPr>
                <w:rFonts w:ascii="Times New Roman" w:hAnsi="Times New Roman" w:cs="Times New Roman"/>
                <w:lang w:val="nl-NL"/>
              </w:rPr>
            </w:pPr>
            <w:r w:rsidRPr="00FD4C9A">
              <w:rPr>
                <w:rFonts w:ascii="Times New Roman" w:hAnsi="Times New Roman" w:cs="Times New Roman"/>
                <w:lang w:val="nl-NL"/>
              </w:rPr>
              <w:t>Merck, MSD,</w:t>
            </w:r>
          </w:p>
          <w:p w14:paraId="319F5F0D" w14:textId="77777777" w:rsidR="00C2516C" w:rsidRPr="00FD4C9A" w:rsidRDefault="00C2516C" w:rsidP="00E00DD7">
            <w:pPr>
              <w:rPr>
                <w:rFonts w:ascii="Times New Roman" w:hAnsi="Times New Roman" w:cs="Times New Roman"/>
                <w:lang w:val="nl-NL"/>
              </w:rPr>
            </w:pPr>
            <w:r w:rsidRPr="00FD4C9A">
              <w:rPr>
                <w:rFonts w:ascii="Times New Roman" w:hAnsi="Times New Roman" w:cs="Times New Roman"/>
                <w:lang w:val="nl-NL"/>
              </w:rPr>
              <w:t>Merck, MSD, Sanofi Pasteur</w:t>
            </w:r>
          </w:p>
          <w:p w14:paraId="4A0E3A82" w14:textId="70F59A50" w:rsidR="00C2516C" w:rsidRPr="00FD4C9A" w:rsidRDefault="00C2516C" w:rsidP="00E00DD7">
            <w:pPr>
              <w:rPr>
                <w:rFonts w:ascii="Times New Roman" w:hAnsi="Times New Roman" w:cs="Times New Roman"/>
                <w:lang w:val="nl-NL"/>
              </w:rPr>
            </w:pPr>
            <w:r w:rsidRPr="00FD4C9A">
              <w:rPr>
                <w:rFonts w:ascii="Times New Roman" w:hAnsi="Times New Roman" w:cs="Times New Roman"/>
                <w:lang w:val="nl-NL"/>
              </w:rPr>
              <w:t>Aventis Pasteur</w:t>
            </w:r>
          </w:p>
          <w:p w14:paraId="1EE75D54" w14:textId="416FABE9" w:rsidR="00C2516C" w:rsidRPr="00CE2426" w:rsidRDefault="00C2516C" w:rsidP="00E00DD7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Aventis</w:t>
            </w:r>
            <w:r w:rsidR="004C19A2" w:rsidRPr="00CE2426">
              <w:rPr>
                <w:rFonts w:ascii="Times New Roman" w:hAnsi="Times New Roman" w:cs="Times New Roman"/>
                <w:lang w:val="nl-NL"/>
              </w:rPr>
              <w:t xml:space="preserve"> Pasteur</w:t>
            </w:r>
            <w:r w:rsidRPr="00CE2426">
              <w:rPr>
                <w:rFonts w:ascii="Times New Roman" w:hAnsi="Times New Roman" w:cs="Times New Roman"/>
                <w:lang w:val="nl-NL"/>
              </w:rPr>
              <w:t>, Sanofi Pasteur MSD</w:t>
            </w:r>
          </w:p>
          <w:p w14:paraId="2CF419A9" w14:textId="77777777" w:rsidR="00C2516C" w:rsidRPr="00CE2426" w:rsidRDefault="00C2516C" w:rsidP="00E00DD7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Lederle Laboratories, Wyeth</w:t>
            </w:r>
          </w:p>
        </w:tc>
        <w:tc>
          <w:tcPr>
            <w:tcW w:w="6770" w:type="dxa"/>
          </w:tcPr>
          <w:p w14:paraId="2B89407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  <w:p w14:paraId="4B79CC92" w14:textId="2697A8A4" w:rsidR="00C2516C" w:rsidRPr="00CE2426" w:rsidRDefault="001E37FA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</w:t>
            </w:r>
            <w:r w:rsidR="00C2516C" w:rsidRPr="00CE2426">
              <w:rPr>
                <w:rFonts w:ascii="Times New Roman" w:hAnsi="Times New Roman" w:cs="Times New Roman"/>
              </w:rPr>
              <w:t xml:space="preserve">olysaccharides of 23 </w:t>
            </w:r>
            <w:r w:rsidR="00C2516C" w:rsidRPr="00CE2426">
              <w:rPr>
                <w:rFonts w:ascii="Times New Roman" w:hAnsi="Times New Roman" w:cs="Times New Roman"/>
                <w:i/>
                <w:iCs/>
              </w:rPr>
              <w:t>S. pneumoniae</w:t>
            </w:r>
            <w:r w:rsidR="00C2516C" w:rsidRPr="00CE2426">
              <w:rPr>
                <w:rFonts w:ascii="Times New Roman" w:hAnsi="Times New Roman" w:cs="Times New Roman"/>
              </w:rPr>
              <w:t xml:space="preserve"> serotypes (1, 2, 3, 4, 5, 6B, 7F, 8, 9N, 9V, 10A, 11A, 12F, 14, 15B, 17F, 18C, 19A, 19F, 20, 22F, 23F, and 33F), 25mg of each</w:t>
            </w:r>
          </w:p>
        </w:tc>
      </w:tr>
      <w:tr w:rsidR="00C2516C" w:rsidRPr="00CE2426" w14:paraId="4B7554D3" w14:textId="77777777" w:rsidTr="00E00DD7">
        <w:trPr>
          <w:trHeight w:val="79"/>
        </w:trPr>
        <w:tc>
          <w:tcPr>
            <w:tcW w:w="15134" w:type="dxa"/>
            <w:gridSpan w:val="4"/>
            <w:shd w:val="clear" w:color="auto" w:fill="F2F2F2" w:themeFill="background1" w:themeFillShade="F2"/>
          </w:tcPr>
          <w:p w14:paraId="03E6E1E9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</w:tr>
      <w:tr w:rsidR="00C2516C" w:rsidRPr="00CE2426" w14:paraId="62B68A74" w14:textId="77777777" w:rsidTr="00E00DD7">
        <w:trPr>
          <w:trHeight w:val="275"/>
        </w:trPr>
        <w:tc>
          <w:tcPr>
            <w:tcW w:w="2694" w:type="dxa"/>
            <w:vMerge w:val="restart"/>
          </w:tcPr>
          <w:p w14:paraId="6F4410C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Influenza vaccines</w:t>
            </w:r>
          </w:p>
        </w:tc>
        <w:tc>
          <w:tcPr>
            <w:tcW w:w="2835" w:type="dxa"/>
          </w:tcPr>
          <w:p w14:paraId="21453C66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Pandemrix®</w:t>
            </w:r>
          </w:p>
        </w:tc>
        <w:tc>
          <w:tcPr>
            <w:tcW w:w="2835" w:type="dxa"/>
          </w:tcPr>
          <w:p w14:paraId="782AEA3F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GSK</w:t>
            </w:r>
          </w:p>
        </w:tc>
        <w:tc>
          <w:tcPr>
            <w:tcW w:w="6770" w:type="dxa"/>
          </w:tcPr>
          <w:p w14:paraId="216960E2" w14:textId="74C83EF5" w:rsidR="00C2516C" w:rsidRPr="00CE2426" w:rsidRDefault="001E37FA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</w:t>
            </w:r>
            <w:r w:rsidR="00C2516C" w:rsidRPr="00CE2426">
              <w:rPr>
                <w:rFonts w:ascii="Times New Roman" w:hAnsi="Times New Roman" w:cs="Times New Roman"/>
              </w:rPr>
              <w:t>onovalent: A/California/7/2009 (H1N1)-like virus; 3.75mg HA per 0.5ml</w:t>
            </w:r>
          </w:p>
        </w:tc>
      </w:tr>
      <w:tr w:rsidR="00C2516C" w:rsidRPr="00CE2426" w14:paraId="47742ED1" w14:textId="77777777" w:rsidTr="00E00DD7">
        <w:trPr>
          <w:trHeight w:val="275"/>
        </w:trPr>
        <w:tc>
          <w:tcPr>
            <w:tcW w:w="2694" w:type="dxa"/>
            <w:vMerge/>
          </w:tcPr>
          <w:p w14:paraId="0FEA6181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AB51C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Fluarix®, </w:t>
            </w:r>
          </w:p>
          <w:p w14:paraId="206D16D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TIV 2010-2011,</w:t>
            </w:r>
          </w:p>
          <w:p w14:paraId="1410E309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TIV 2011-2012</w:t>
            </w:r>
            <w:r w:rsidRPr="00CE2426">
              <w:rPr>
                <w:rFonts w:ascii="Times New Roman" w:hAnsi="Times New Roman" w:cs="Times New Roman"/>
              </w:rPr>
              <w:br/>
              <w:t>Fluzone®, TIV 2011-2012</w:t>
            </w:r>
            <w:r w:rsidRPr="00CE2426">
              <w:rPr>
                <w:rFonts w:ascii="Times New Roman" w:hAnsi="Times New Roman" w:cs="Times New Roman"/>
              </w:rPr>
              <w:br/>
              <w:t>Fluvirin®, TIV 2010-2011</w:t>
            </w:r>
            <w:r w:rsidRPr="00CE2426">
              <w:rPr>
                <w:rFonts w:ascii="Times New Roman" w:hAnsi="Times New Roman" w:cs="Times New Roman"/>
              </w:rPr>
              <w:br/>
              <w:t>Vaxigrip®, TIV 2010-2011</w:t>
            </w:r>
          </w:p>
        </w:tc>
        <w:tc>
          <w:tcPr>
            <w:tcW w:w="2835" w:type="dxa"/>
          </w:tcPr>
          <w:p w14:paraId="66E28FF5" w14:textId="77777777" w:rsidR="00C2516C" w:rsidRPr="00CE2426" w:rsidRDefault="00C2516C" w:rsidP="00E00DD7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GSK</w:t>
            </w:r>
          </w:p>
          <w:p w14:paraId="1CB992FB" w14:textId="77777777" w:rsidR="00C2516C" w:rsidRPr="00CE2426" w:rsidRDefault="00C2516C" w:rsidP="00E00DD7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No manufacturer indicated</w:t>
            </w:r>
          </w:p>
          <w:p w14:paraId="16486D05" w14:textId="77777777" w:rsidR="00C2516C" w:rsidRPr="00CE2426" w:rsidRDefault="00C2516C" w:rsidP="00E00DD7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No manufacturer indicated</w:t>
            </w:r>
          </w:p>
          <w:p w14:paraId="738B1761" w14:textId="77777777" w:rsidR="00C2516C" w:rsidRPr="00CE2426" w:rsidRDefault="00C2516C" w:rsidP="00E00DD7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Sanofi Pasteur</w:t>
            </w:r>
            <w:r w:rsidRPr="00CE2426">
              <w:rPr>
                <w:rFonts w:ascii="Times New Roman" w:hAnsi="Times New Roman" w:cs="Times New Roman"/>
                <w:lang w:val="nl-NL"/>
              </w:rPr>
              <w:br/>
              <w:t>Novartis</w:t>
            </w:r>
            <w:r w:rsidRPr="00CE2426">
              <w:rPr>
                <w:rFonts w:ascii="Times New Roman" w:hAnsi="Times New Roman" w:cs="Times New Roman"/>
                <w:lang w:val="nl-NL"/>
              </w:rPr>
              <w:br/>
              <w:t>Sanofi Pasteur</w:t>
            </w:r>
          </w:p>
        </w:tc>
        <w:tc>
          <w:tcPr>
            <w:tcW w:w="6770" w:type="dxa"/>
          </w:tcPr>
          <w:p w14:paraId="3A0CD7C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Trivalent, (1) A/ California/7/2009 (H1N1), (2) A/Perth/16/2009 (H3N2), (3) B/ Brisbane/60/2008, 15mg HA per 0.5ml</w:t>
            </w:r>
          </w:p>
          <w:p w14:paraId="19BECAB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</w:tr>
      <w:tr w:rsidR="00C2516C" w:rsidRPr="00CE2426" w14:paraId="51CE21FB" w14:textId="77777777" w:rsidTr="00E00DD7">
        <w:trPr>
          <w:trHeight w:val="275"/>
        </w:trPr>
        <w:tc>
          <w:tcPr>
            <w:tcW w:w="2694" w:type="dxa"/>
            <w:vMerge/>
          </w:tcPr>
          <w:p w14:paraId="4F34DB5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9CEB8FF" w14:textId="77777777" w:rsidR="00C2516C" w:rsidRPr="00CE2426" w:rsidRDefault="00C2516C" w:rsidP="00E00DD7">
            <w:pPr>
              <w:tabs>
                <w:tab w:val="center" w:pos="1301"/>
              </w:tabs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Flucelvax®, TIV 2014-2015</w:t>
            </w:r>
          </w:p>
        </w:tc>
        <w:tc>
          <w:tcPr>
            <w:tcW w:w="2835" w:type="dxa"/>
          </w:tcPr>
          <w:p w14:paraId="4A9BF12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Novartis</w:t>
            </w:r>
          </w:p>
        </w:tc>
        <w:tc>
          <w:tcPr>
            <w:tcW w:w="6770" w:type="dxa"/>
          </w:tcPr>
          <w:p w14:paraId="5B7FD2FD" w14:textId="77777777" w:rsidR="00C2516C" w:rsidRPr="00CE2426" w:rsidRDefault="00C2516C" w:rsidP="00E00DD7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E24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Trivalent, (1) A/Brisbane/10/2010 (H1N1, A/California/7/2009-like virus), (2) NYMC X-223A (H3N2, A/Victoria/361/2011-like virus), (3) B/Massachusetts/2/2012 </w:t>
            </w:r>
          </w:p>
        </w:tc>
      </w:tr>
      <w:tr w:rsidR="00C2516C" w:rsidRPr="00CE2426" w14:paraId="5F541008" w14:textId="77777777" w:rsidTr="00E00DD7">
        <w:trPr>
          <w:trHeight w:val="416"/>
        </w:trPr>
        <w:tc>
          <w:tcPr>
            <w:tcW w:w="2694" w:type="dxa"/>
            <w:vMerge/>
          </w:tcPr>
          <w:p w14:paraId="6BFA6D8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47C71B" w14:textId="4A7DF6EE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Fluvirin®, pH1N1 2009, TIV 2013-2014, QIV 2015-2016, </w:t>
            </w:r>
          </w:p>
        </w:tc>
        <w:tc>
          <w:tcPr>
            <w:tcW w:w="2835" w:type="dxa"/>
          </w:tcPr>
          <w:p w14:paraId="39AE172C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Novartis</w:t>
            </w:r>
          </w:p>
        </w:tc>
        <w:tc>
          <w:tcPr>
            <w:tcW w:w="6770" w:type="dxa"/>
          </w:tcPr>
          <w:p w14:paraId="66BBCDF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Monovalent: A/California/7/2009 (H1N1)-like virus; 15mg HA per 0.5ml</w:t>
            </w:r>
          </w:p>
          <w:p w14:paraId="4DD8B5D9" w14:textId="7777D046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Trivalent, in 2013-2014 season: (1) A/Christchurch/16/2010 (H1N1); (2) A/Texas/50/2012 (H3N2); (3) B subtype virus,</w:t>
            </w:r>
            <w:r w:rsidR="004C19A2" w:rsidRPr="00CE2426">
              <w:rPr>
                <w:rFonts w:ascii="Times New Roman" w:hAnsi="Times New Roman" w:cs="Times New Roman"/>
              </w:rPr>
              <w:t xml:space="preserve"> </w:t>
            </w:r>
            <w:r w:rsidRPr="00CE2426">
              <w:rPr>
                <w:rFonts w:ascii="Times New Roman" w:hAnsi="Times New Roman" w:cs="Times New Roman"/>
              </w:rPr>
              <w:t>B/Massachusetts/2/2012</w:t>
            </w:r>
          </w:p>
          <w:p w14:paraId="0DC5261E" w14:textId="77777777" w:rsidR="00C2516C" w:rsidRPr="00CE2426" w:rsidRDefault="00C2516C" w:rsidP="00E00DD7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E2426">
              <w:rPr>
                <w:rFonts w:ascii="Times New Roman" w:hAnsi="Times New Roman" w:cs="Times New Roman"/>
                <w:sz w:val="22"/>
                <w:szCs w:val="22"/>
              </w:rPr>
              <w:t xml:space="preserve">Quadrivalent, in 2015-2016 season: (1) </w:t>
            </w:r>
            <w:r w:rsidRPr="00CE24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A/Christchurch/16/2010, (2) NIB74 (H1N1, A/California/7/2009 pdm09-like virus), (3) NIB-88 (H3N2 A/Switzerland/9715293/2013-like virus), (4) B/Phuket/3073/2013.</w:t>
            </w:r>
          </w:p>
        </w:tc>
      </w:tr>
      <w:tr w:rsidR="00C2516C" w:rsidRPr="00CE2426" w14:paraId="0B236D54" w14:textId="77777777" w:rsidTr="00E00DD7">
        <w:trPr>
          <w:trHeight w:val="416"/>
        </w:trPr>
        <w:tc>
          <w:tcPr>
            <w:tcW w:w="2694" w:type="dxa"/>
            <w:vMerge/>
          </w:tcPr>
          <w:p w14:paraId="36F7F98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2C2B6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Agriflu®</w:t>
            </w:r>
          </w:p>
        </w:tc>
        <w:tc>
          <w:tcPr>
            <w:tcW w:w="2835" w:type="dxa"/>
          </w:tcPr>
          <w:p w14:paraId="5389B7D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Novartis</w:t>
            </w:r>
          </w:p>
        </w:tc>
        <w:tc>
          <w:tcPr>
            <w:tcW w:w="6770" w:type="dxa"/>
          </w:tcPr>
          <w:p w14:paraId="655F1131" w14:textId="451CD666" w:rsidR="00C2516C" w:rsidRPr="00CE2426" w:rsidRDefault="004C19A2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Trivalent: (1)</w:t>
            </w:r>
            <w:r w:rsidR="00C2516C" w:rsidRPr="00CE2426">
              <w:rPr>
                <w:rFonts w:ascii="Times New Roman" w:hAnsi="Times New Roman" w:cs="Times New Roman"/>
              </w:rPr>
              <w:t>A/H1N1 (2007),</w:t>
            </w:r>
            <w:r w:rsidRPr="00CE2426">
              <w:rPr>
                <w:rFonts w:ascii="Times New Roman" w:hAnsi="Times New Roman" w:cs="Times New Roman"/>
              </w:rPr>
              <w:t xml:space="preserve"> (2)</w:t>
            </w:r>
            <w:r w:rsidR="00C2516C" w:rsidRPr="00CE2426">
              <w:rPr>
                <w:rFonts w:ascii="Times New Roman" w:hAnsi="Times New Roman" w:cs="Times New Roman"/>
              </w:rPr>
              <w:t xml:space="preserve"> A/H3N2 (2007)</w:t>
            </w:r>
            <w:r w:rsidRPr="00CE2426">
              <w:rPr>
                <w:rFonts w:ascii="Times New Roman" w:hAnsi="Times New Roman" w:cs="Times New Roman"/>
              </w:rPr>
              <w:t xml:space="preserve">, (3) </w:t>
            </w:r>
            <w:r w:rsidR="00C2516C" w:rsidRPr="00CE2426">
              <w:rPr>
                <w:rFonts w:ascii="Times New Roman" w:hAnsi="Times New Roman" w:cs="Times New Roman"/>
              </w:rPr>
              <w:t>B/Brisbane</w:t>
            </w:r>
          </w:p>
        </w:tc>
      </w:tr>
      <w:tr w:rsidR="00C2516C" w:rsidRPr="00CE2426" w14:paraId="0C5E3C80" w14:textId="77777777" w:rsidTr="00E00DD7">
        <w:trPr>
          <w:trHeight w:val="416"/>
        </w:trPr>
        <w:tc>
          <w:tcPr>
            <w:tcW w:w="2694" w:type="dxa"/>
            <w:vMerge/>
          </w:tcPr>
          <w:p w14:paraId="6925F1E6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BE023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Intanza®, TIV 2010-2011</w:t>
            </w:r>
          </w:p>
        </w:tc>
        <w:tc>
          <w:tcPr>
            <w:tcW w:w="2835" w:type="dxa"/>
          </w:tcPr>
          <w:p w14:paraId="67679C8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Sanofi Pasteur</w:t>
            </w:r>
          </w:p>
        </w:tc>
        <w:tc>
          <w:tcPr>
            <w:tcW w:w="6770" w:type="dxa"/>
          </w:tcPr>
          <w:p w14:paraId="0CED72E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Trivalent: (1) A/California/7/2009 (H1N1), (2) A/Perth/16/2009 (H3N2), (3) B/Brisbane/60/2008 (18 µg per antigen per dose)</w:t>
            </w:r>
          </w:p>
        </w:tc>
      </w:tr>
      <w:tr w:rsidR="00C2516C" w:rsidRPr="00CE2426" w14:paraId="455EAF3D" w14:textId="77777777" w:rsidTr="00E00DD7">
        <w:trPr>
          <w:trHeight w:val="545"/>
        </w:trPr>
        <w:tc>
          <w:tcPr>
            <w:tcW w:w="2694" w:type="dxa"/>
            <w:vMerge/>
          </w:tcPr>
          <w:p w14:paraId="1643A48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0BF1C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Vaxigrip®, TIV 2012-2013, pH1N1 2009</w:t>
            </w:r>
          </w:p>
        </w:tc>
        <w:tc>
          <w:tcPr>
            <w:tcW w:w="2835" w:type="dxa"/>
          </w:tcPr>
          <w:p w14:paraId="314799F1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Sanofi Pasteur</w:t>
            </w:r>
          </w:p>
        </w:tc>
        <w:tc>
          <w:tcPr>
            <w:tcW w:w="6770" w:type="dxa"/>
          </w:tcPr>
          <w:p w14:paraId="22E977F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Monovalent: A/California/7/2009 (H1N1)-like virus; 15mg HA per 0.5ml</w:t>
            </w:r>
          </w:p>
          <w:p w14:paraId="71AAED4E" w14:textId="19004624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Trivalent: (1) A/California/7/ 2009 (H1N1)</w:t>
            </w:r>
            <w:r w:rsidR="006513DE" w:rsidRPr="00CE2426">
              <w:rPr>
                <w:rFonts w:ascii="Times New Roman" w:hAnsi="Times New Roman" w:cs="Times New Roman"/>
              </w:rPr>
              <w:t xml:space="preserve"> </w:t>
            </w:r>
            <w:r w:rsidRPr="00CE2426">
              <w:rPr>
                <w:rFonts w:ascii="Times New Roman" w:hAnsi="Times New Roman" w:cs="Times New Roman"/>
              </w:rPr>
              <w:t>pdm09-like</w:t>
            </w:r>
            <w:r w:rsidR="004C19A2" w:rsidRPr="00CE2426">
              <w:rPr>
                <w:rFonts w:ascii="Times New Roman" w:hAnsi="Times New Roman" w:cs="Times New Roman"/>
              </w:rPr>
              <w:t xml:space="preserve"> virus</w:t>
            </w:r>
            <w:r w:rsidRPr="00CE2426">
              <w:rPr>
                <w:rFonts w:ascii="Times New Roman" w:hAnsi="Times New Roman" w:cs="Times New Roman"/>
              </w:rPr>
              <w:t xml:space="preserve">, (2) A/Victoria/361/2011 (H3N2)-like </w:t>
            </w:r>
            <w:r w:rsidR="004C19A2" w:rsidRPr="00CE2426">
              <w:rPr>
                <w:rFonts w:ascii="Times New Roman" w:hAnsi="Times New Roman" w:cs="Times New Roman"/>
              </w:rPr>
              <w:t>virus</w:t>
            </w:r>
            <w:r w:rsidRPr="00CE2426">
              <w:rPr>
                <w:rFonts w:ascii="Times New Roman" w:hAnsi="Times New Roman" w:cs="Times New Roman"/>
              </w:rPr>
              <w:t xml:space="preserve">, (3) B/Wisconsin/1/2010-like </w:t>
            </w:r>
            <w:r w:rsidR="004C19A2" w:rsidRPr="00CE2426">
              <w:rPr>
                <w:rFonts w:ascii="Times New Roman" w:hAnsi="Times New Roman" w:cs="Times New Roman"/>
              </w:rPr>
              <w:t>virus</w:t>
            </w:r>
            <w:r w:rsidRPr="00CE2426">
              <w:rPr>
                <w:rFonts w:ascii="Times New Roman" w:hAnsi="Times New Roman" w:cs="Times New Roman"/>
              </w:rPr>
              <w:t>; 15mg HA per 0.5ml</w:t>
            </w:r>
          </w:p>
        </w:tc>
      </w:tr>
      <w:tr w:rsidR="00C2516C" w:rsidRPr="00CE2426" w14:paraId="73B42599" w14:textId="77777777" w:rsidTr="00E00DD7">
        <w:trPr>
          <w:trHeight w:val="545"/>
        </w:trPr>
        <w:tc>
          <w:tcPr>
            <w:tcW w:w="2694" w:type="dxa"/>
            <w:vMerge/>
          </w:tcPr>
          <w:p w14:paraId="5C75923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767C9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Vaxigrip®, TIV 2005-2006</w:t>
            </w:r>
          </w:p>
        </w:tc>
        <w:tc>
          <w:tcPr>
            <w:tcW w:w="2835" w:type="dxa"/>
          </w:tcPr>
          <w:p w14:paraId="4D97042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SBL Vaccin AB</w:t>
            </w:r>
          </w:p>
        </w:tc>
        <w:tc>
          <w:tcPr>
            <w:tcW w:w="6770" w:type="dxa"/>
          </w:tcPr>
          <w:p w14:paraId="358613D8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Trivalent, (1) A/New Caledonia/20/99 (H1N1), (2) A/California/7/2004 (H3N2), (3) B/Shanghai/361/2002; 15mg HA per 0.5ml</w:t>
            </w:r>
          </w:p>
        </w:tc>
      </w:tr>
      <w:tr w:rsidR="00C2516C" w:rsidRPr="00CE2426" w14:paraId="60F389B0" w14:textId="77777777" w:rsidTr="00E00DD7">
        <w:trPr>
          <w:trHeight w:val="545"/>
        </w:trPr>
        <w:tc>
          <w:tcPr>
            <w:tcW w:w="2694" w:type="dxa"/>
            <w:vMerge/>
          </w:tcPr>
          <w:p w14:paraId="6113608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6A33DE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Fluvax®, TIV 2015-2016</w:t>
            </w:r>
          </w:p>
        </w:tc>
        <w:tc>
          <w:tcPr>
            <w:tcW w:w="2835" w:type="dxa"/>
          </w:tcPr>
          <w:p w14:paraId="6854A0E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bioCSL</w:t>
            </w:r>
          </w:p>
        </w:tc>
        <w:tc>
          <w:tcPr>
            <w:tcW w:w="6770" w:type="dxa"/>
          </w:tcPr>
          <w:p w14:paraId="11AE25F9" w14:textId="39AE2469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Trivalent: (1) A/California/7/2009-like </w:t>
            </w:r>
            <w:r w:rsidR="004C19A2" w:rsidRPr="00CE2426">
              <w:rPr>
                <w:rFonts w:ascii="Times New Roman" w:hAnsi="Times New Roman" w:cs="Times New Roman"/>
              </w:rPr>
              <w:t xml:space="preserve">virus </w:t>
            </w:r>
            <w:r w:rsidRPr="00CE2426">
              <w:rPr>
                <w:rFonts w:ascii="Times New Roman" w:hAnsi="Times New Roman" w:cs="Times New Roman"/>
              </w:rPr>
              <w:t xml:space="preserve">(H1N1), (2) A/Switzerland/9715293/2013 (H3N2)-like </w:t>
            </w:r>
            <w:r w:rsidR="004C19A2" w:rsidRPr="00CE2426">
              <w:rPr>
                <w:rFonts w:ascii="Times New Roman" w:hAnsi="Times New Roman" w:cs="Times New Roman"/>
              </w:rPr>
              <w:t xml:space="preserve">virus </w:t>
            </w:r>
            <w:r w:rsidRPr="00CE2426">
              <w:rPr>
                <w:rFonts w:ascii="Times New Roman" w:hAnsi="Times New Roman" w:cs="Times New Roman"/>
              </w:rPr>
              <w:t xml:space="preserve">and (3) B/Phuket/3073/2013-like </w:t>
            </w:r>
            <w:r w:rsidR="004C19A2" w:rsidRPr="00CE2426">
              <w:rPr>
                <w:rFonts w:ascii="Times New Roman" w:hAnsi="Times New Roman" w:cs="Times New Roman"/>
              </w:rPr>
              <w:t>virus</w:t>
            </w:r>
            <w:r w:rsidRPr="00CE2426">
              <w:rPr>
                <w:rFonts w:ascii="Times New Roman" w:hAnsi="Times New Roman" w:cs="Times New Roman"/>
              </w:rPr>
              <w:t>; 15mg HA per 0.5ml</w:t>
            </w:r>
          </w:p>
        </w:tc>
      </w:tr>
      <w:tr w:rsidR="00C2516C" w:rsidRPr="00CE2426" w14:paraId="4546D301" w14:textId="77777777" w:rsidTr="00E00DD7">
        <w:trPr>
          <w:trHeight w:val="545"/>
        </w:trPr>
        <w:tc>
          <w:tcPr>
            <w:tcW w:w="2694" w:type="dxa"/>
            <w:vMerge/>
          </w:tcPr>
          <w:p w14:paraId="79F602A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D1633D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Influvac®, TIV 2007-2008</w:t>
            </w:r>
          </w:p>
        </w:tc>
        <w:tc>
          <w:tcPr>
            <w:tcW w:w="2835" w:type="dxa"/>
          </w:tcPr>
          <w:p w14:paraId="14D90496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Solvay</w:t>
            </w:r>
          </w:p>
        </w:tc>
        <w:tc>
          <w:tcPr>
            <w:tcW w:w="6770" w:type="dxa"/>
          </w:tcPr>
          <w:p w14:paraId="6491B7D8" w14:textId="7EEBD41B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Trivalent, (1) A/Wisconsin/67/2005-like</w:t>
            </w:r>
            <w:r w:rsidR="004C19A2" w:rsidRPr="00CE2426">
              <w:rPr>
                <w:rFonts w:ascii="Times New Roman" w:hAnsi="Times New Roman" w:cs="Times New Roman"/>
              </w:rPr>
              <w:t xml:space="preserve"> virus</w:t>
            </w:r>
            <w:r w:rsidRPr="00CE2426">
              <w:rPr>
                <w:rFonts w:ascii="Times New Roman" w:hAnsi="Times New Roman" w:cs="Times New Roman"/>
              </w:rPr>
              <w:t xml:space="preserve"> (H3N2), (2) A/Solomon Islands/3/2006-like</w:t>
            </w:r>
            <w:r w:rsidR="004C19A2" w:rsidRPr="00CE2426">
              <w:rPr>
                <w:rFonts w:ascii="Times New Roman" w:hAnsi="Times New Roman" w:cs="Times New Roman"/>
              </w:rPr>
              <w:t xml:space="preserve"> virus</w:t>
            </w:r>
            <w:r w:rsidRPr="00CE2426">
              <w:rPr>
                <w:rFonts w:ascii="Times New Roman" w:hAnsi="Times New Roman" w:cs="Times New Roman"/>
              </w:rPr>
              <w:t xml:space="preserve"> (H1 N1), (3) B/Malaysia/2506/2004-like </w:t>
            </w:r>
            <w:r w:rsidR="004C19A2" w:rsidRPr="00CE2426">
              <w:rPr>
                <w:rFonts w:ascii="Times New Roman" w:hAnsi="Times New Roman" w:cs="Times New Roman"/>
              </w:rPr>
              <w:t>virus</w:t>
            </w:r>
            <w:r w:rsidRPr="00CE2426">
              <w:rPr>
                <w:rFonts w:ascii="Times New Roman" w:hAnsi="Times New Roman" w:cs="Times New Roman"/>
              </w:rPr>
              <w:t>, 15 mg HA per 0.5ml</w:t>
            </w:r>
          </w:p>
        </w:tc>
      </w:tr>
      <w:tr w:rsidR="00C2516C" w:rsidRPr="00CE2426" w14:paraId="7B2B666F" w14:textId="77777777" w:rsidTr="00E00DD7">
        <w:trPr>
          <w:trHeight w:val="545"/>
        </w:trPr>
        <w:tc>
          <w:tcPr>
            <w:tcW w:w="2694" w:type="dxa"/>
            <w:vMerge/>
          </w:tcPr>
          <w:p w14:paraId="491998A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02A0A6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Inflexal V®, TIV 2008-2009</w:t>
            </w:r>
          </w:p>
        </w:tc>
        <w:tc>
          <w:tcPr>
            <w:tcW w:w="2835" w:type="dxa"/>
          </w:tcPr>
          <w:p w14:paraId="5DD9F9E9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Crucell</w:t>
            </w:r>
          </w:p>
        </w:tc>
        <w:tc>
          <w:tcPr>
            <w:tcW w:w="6770" w:type="dxa"/>
          </w:tcPr>
          <w:p w14:paraId="0E55585B" w14:textId="3835096B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Trivalent, (1) A/ Brisbane/10/2007 (H3N2), (2) A/Brisbane/59/2007 (H1N1), (3) B/Florida/4/ 2006, 15 mg HA per dose</w:t>
            </w:r>
          </w:p>
        </w:tc>
      </w:tr>
      <w:tr w:rsidR="00C2516C" w:rsidRPr="00CE2426" w14:paraId="16F7F532" w14:textId="77777777" w:rsidTr="00E00DD7">
        <w:trPr>
          <w:trHeight w:val="545"/>
        </w:trPr>
        <w:tc>
          <w:tcPr>
            <w:tcW w:w="2694" w:type="dxa"/>
            <w:vMerge/>
          </w:tcPr>
          <w:p w14:paraId="4B05A63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C54EA3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Focetria®</w:t>
            </w:r>
          </w:p>
        </w:tc>
        <w:tc>
          <w:tcPr>
            <w:tcW w:w="2835" w:type="dxa"/>
          </w:tcPr>
          <w:p w14:paraId="56669CD4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Novartis</w:t>
            </w:r>
          </w:p>
        </w:tc>
        <w:tc>
          <w:tcPr>
            <w:tcW w:w="6770" w:type="dxa"/>
          </w:tcPr>
          <w:p w14:paraId="399B5425" w14:textId="3A8F85A8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Monovalent MF-59–adjuvanted vaccine: A/California/7/ 2009(H1N1)</w:t>
            </w:r>
            <w:r w:rsidR="006513DE" w:rsidRPr="00CE2426">
              <w:rPr>
                <w:rFonts w:ascii="Times New Roman" w:hAnsi="Times New Roman" w:cs="Times New Roman"/>
              </w:rPr>
              <w:t xml:space="preserve"> </w:t>
            </w:r>
            <w:r w:rsidRPr="00CE2426">
              <w:rPr>
                <w:rFonts w:ascii="Times New Roman" w:hAnsi="Times New Roman" w:cs="Times New Roman"/>
              </w:rPr>
              <w:t xml:space="preserve">pdm09 </w:t>
            </w:r>
          </w:p>
        </w:tc>
      </w:tr>
      <w:tr w:rsidR="00C2516C" w:rsidRPr="00CE2426" w14:paraId="7EA35AC8" w14:textId="77777777" w:rsidTr="00E00DD7">
        <w:trPr>
          <w:trHeight w:val="545"/>
        </w:trPr>
        <w:tc>
          <w:tcPr>
            <w:tcW w:w="2694" w:type="dxa"/>
            <w:vMerge/>
          </w:tcPr>
          <w:p w14:paraId="41864C44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28A30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Fluad®</w:t>
            </w:r>
          </w:p>
        </w:tc>
        <w:tc>
          <w:tcPr>
            <w:tcW w:w="2835" w:type="dxa"/>
          </w:tcPr>
          <w:p w14:paraId="2A02DA3F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Novartis</w:t>
            </w:r>
          </w:p>
        </w:tc>
        <w:tc>
          <w:tcPr>
            <w:tcW w:w="6770" w:type="dxa"/>
          </w:tcPr>
          <w:p w14:paraId="4A7B7E26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Trivalent, (1) A/Brisbane/10/2007 (H3N2), (2) B/Brisbane/60/2008 (B), (3) A/Brisbane/59/2007 (H1N1), 15 mg HA per 0.5ml</w:t>
            </w:r>
          </w:p>
        </w:tc>
      </w:tr>
      <w:tr w:rsidR="00C2516C" w:rsidRPr="00CE2426" w14:paraId="6E659958" w14:textId="77777777" w:rsidTr="00E00DD7">
        <w:trPr>
          <w:trHeight w:val="545"/>
        </w:trPr>
        <w:tc>
          <w:tcPr>
            <w:tcW w:w="2694" w:type="dxa"/>
            <w:vMerge/>
          </w:tcPr>
          <w:p w14:paraId="5BDEA8D6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7FFEF1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TIV 2006-2007</w:t>
            </w:r>
          </w:p>
        </w:tc>
        <w:tc>
          <w:tcPr>
            <w:tcW w:w="2835" w:type="dxa"/>
          </w:tcPr>
          <w:p w14:paraId="0083F491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Sanofi Pasteur</w:t>
            </w:r>
          </w:p>
        </w:tc>
        <w:tc>
          <w:tcPr>
            <w:tcW w:w="6770" w:type="dxa"/>
          </w:tcPr>
          <w:p w14:paraId="6149FC6C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Trivalent, (1) A/New Caledonia/20/99 (H1N1), (2) A/Wisconsin/67/2005 (H3N2), and (3) B/Malaysia/2506/2004, 15 mg HA per dose</w:t>
            </w:r>
          </w:p>
        </w:tc>
      </w:tr>
      <w:tr w:rsidR="00C2516C" w:rsidRPr="00CE2426" w14:paraId="65B088B7" w14:textId="77777777" w:rsidTr="00E00DD7">
        <w:trPr>
          <w:trHeight w:val="545"/>
        </w:trPr>
        <w:tc>
          <w:tcPr>
            <w:tcW w:w="2694" w:type="dxa"/>
            <w:vMerge/>
          </w:tcPr>
          <w:p w14:paraId="4AB8AFA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37FFC6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TIV 2009-2010</w:t>
            </w:r>
          </w:p>
        </w:tc>
        <w:tc>
          <w:tcPr>
            <w:tcW w:w="2835" w:type="dxa"/>
          </w:tcPr>
          <w:p w14:paraId="549BED88" w14:textId="77777777" w:rsidR="00C40C25" w:rsidRPr="00CE2426" w:rsidRDefault="00C40C25" w:rsidP="00C40C25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No manufacturer indicated</w:t>
            </w:r>
          </w:p>
          <w:p w14:paraId="415C21CD" w14:textId="060309A8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14:paraId="06898B45" w14:textId="3D5BCFB9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Trivalent, A/Brisbane/ 59/2007 (H1N1)-like virus; A/Brisbane/10/2007 (H3N2)</w:t>
            </w:r>
            <w:r w:rsidR="004C19A2" w:rsidRPr="00CE2426">
              <w:rPr>
                <w:rFonts w:ascii="Times New Roman" w:hAnsi="Times New Roman" w:cs="Times New Roman"/>
              </w:rPr>
              <w:t>-</w:t>
            </w:r>
            <w:r w:rsidRPr="00CE2426">
              <w:rPr>
                <w:rFonts w:ascii="Times New Roman" w:hAnsi="Times New Roman" w:cs="Times New Roman"/>
              </w:rPr>
              <w:t xml:space="preserve">like virus; B/Brisbane/60/2008-like virus. </w:t>
            </w:r>
          </w:p>
        </w:tc>
      </w:tr>
      <w:tr w:rsidR="00C2516C" w:rsidRPr="00CE2426" w14:paraId="51E27EB7" w14:textId="77777777" w:rsidTr="00E00DD7">
        <w:trPr>
          <w:trHeight w:val="545"/>
        </w:trPr>
        <w:tc>
          <w:tcPr>
            <w:tcW w:w="2694" w:type="dxa"/>
            <w:vMerge/>
          </w:tcPr>
          <w:p w14:paraId="4079CC9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AA9D3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TIV 2014-2015</w:t>
            </w:r>
          </w:p>
        </w:tc>
        <w:tc>
          <w:tcPr>
            <w:tcW w:w="2835" w:type="dxa"/>
          </w:tcPr>
          <w:p w14:paraId="457E98FB" w14:textId="77777777" w:rsidR="00C40C25" w:rsidRPr="00CE2426" w:rsidRDefault="00C40C25" w:rsidP="00C40C25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No manufacturer indicated</w:t>
            </w:r>
          </w:p>
          <w:p w14:paraId="7B5E1115" w14:textId="3D9622BC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14:paraId="62C2451E" w14:textId="32306F4D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Trivalent, (1) A/California/7/2009, (2)</w:t>
            </w: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E2426">
              <w:rPr>
                <w:rFonts w:ascii="Times New Roman" w:hAnsi="Times New Roman" w:cs="Times New Roman"/>
                <w:lang w:val="en-US"/>
              </w:rPr>
              <w:t>A/Texas/50/2012, (3) B/Mass/12</w:t>
            </w:r>
          </w:p>
        </w:tc>
      </w:tr>
      <w:tr w:rsidR="00C2516C" w:rsidRPr="00CE2426" w14:paraId="6B371C9D" w14:textId="77777777" w:rsidTr="00E00DD7">
        <w:trPr>
          <w:trHeight w:val="545"/>
        </w:trPr>
        <w:tc>
          <w:tcPr>
            <w:tcW w:w="2694" w:type="dxa"/>
            <w:vMerge/>
          </w:tcPr>
          <w:p w14:paraId="7924251E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B0ECA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QIV 2015-2016</w:t>
            </w:r>
          </w:p>
        </w:tc>
        <w:tc>
          <w:tcPr>
            <w:tcW w:w="2835" w:type="dxa"/>
          </w:tcPr>
          <w:p w14:paraId="6700DDFD" w14:textId="43BF62AF" w:rsidR="00C40C25" w:rsidRPr="00CE2426" w:rsidRDefault="00C40C25" w:rsidP="00C40C25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 xml:space="preserve"> No manufacturer indicated</w:t>
            </w:r>
          </w:p>
          <w:p w14:paraId="7073AD23" w14:textId="27512EC5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14:paraId="20C61C44" w14:textId="65B7203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Quadrivalent, (1) A/California/7/2009, (2) </w:t>
            </w:r>
            <w:r w:rsidRPr="00CE2426">
              <w:rPr>
                <w:rFonts w:ascii="Times New Roman" w:hAnsi="Times New Roman" w:cs="Times New Roman"/>
                <w:lang w:val="en-US"/>
              </w:rPr>
              <w:t>A/Switzerland/9715293/2013, (3) B/Phuket/13, (4) B/Brisb/08</w:t>
            </w:r>
          </w:p>
        </w:tc>
      </w:tr>
      <w:tr w:rsidR="00C2516C" w:rsidRPr="00CE2426" w14:paraId="2ECB1A10" w14:textId="77777777" w:rsidTr="00E00DD7">
        <w:trPr>
          <w:trHeight w:val="545"/>
        </w:trPr>
        <w:tc>
          <w:tcPr>
            <w:tcW w:w="2694" w:type="dxa"/>
            <w:vMerge/>
          </w:tcPr>
          <w:p w14:paraId="3C51B0E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FCE0D8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QIV 2016-2017</w:t>
            </w:r>
          </w:p>
        </w:tc>
        <w:tc>
          <w:tcPr>
            <w:tcW w:w="2835" w:type="dxa"/>
          </w:tcPr>
          <w:p w14:paraId="5F0119FC" w14:textId="77777777" w:rsidR="00C40C25" w:rsidRPr="00CE2426" w:rsidRDefault="00C40C25" w:rsidP="00C40C25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No manufacturer indicated</w:t>
            </w:r>
          </w:p>
          <w:p w14:paraId="144A7E29" w14:textId="2039ABFE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0" w:type="dxa"/>
          </w:tcPr>
          <w:p w14:paraId="08D6AD8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Quadrivalent, (1) A/California/7/2009, (2) </w:t>
            </w:r>
            <w:r w:rsidRPr="00CE2426">
              <w:rPr>
                <w:rFonts w:ascii="Times New Roman" w:hAnsi="Times New Roman" w:cs="Times New Roman"/>
                <w:lang w:val="en-US"/>
              </w:rPr>
              <w:t>A/Hong kong/4801/2014, (3) B/Phuket/13, (4) B/Brisb/08</w:t>
            </w:r>
          </w:p>
        </w:tc>
      </w:tr>
      <w:tr w:rsidR="00C2516C" w:rsidRPr="00CE2426" w14:paraId="449CD46A" w14:textId="77777777" w:rsidTr="00E00DD7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40B39661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</w:tr>
      <w:tr w:rsidR="00C2516C" w:rsidRPr="00CE2426" w14:paraId="5BF8D955" w14:textId="77777777" w:rsidTr="00E00DD7">
        <w:tc>
          <w:tcPr>
            <w:tcW w:w="2694" w:type="dxa"/>
            <w:vMerge w:val="restart"/>
          </w:tcPr>
          <w:p w14:paraId="4F8DC3C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Hepatitis vaccines</w:t>
            </w:r>
          </w:p>
        </w:tc>
        <w:tc>
          <w:tcPr>
            <w:tcW w:w="2835" w:type="dxa"/>
          </w:tcPr>
          <w:p w14:paraId="0C9D220F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Engerix-B®</w:t>
            </w:r>
          </w:p>
        </w:tc>
        <w:tc>
          <w:tcPr>
            <w:tcW w:w="2835" w:type="dxa"/>
          </w:tcPr>
          <w:p w14:paraId="03304EB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GSK</w:t>
            </w:r>
          </w:p>
        </w:tc>
        <w:tc>
          <w:tcPr>
            <w:tcW w:w="6770" w:type="dxa"/>
          </w:tcPr>
          <w:p w14:paraId="6F48EEAA" w14:textId="38B86A62" w:rsidR="00C2516C" w:rsidRPr="00CE2426" w:rsidRDefault="004C19A2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</w:t>
            </w:r>
            <w:r w:rsidR="00C2516C" w:rsidRPr="00CE2426">
              <w:rPr>
                <w:rFonts w:ascii="Times New Roman" w:hAnsi="Times New Roman" w:cs="Times New Roman"/>
              </w:rPr>
              <w:t xml:space="preserve">epatitis B surface antigen (HBsAg) recombinant (yeast) vaccine; </w:t>
            </w:r>
            <w:r w:rsidRPr="00CE2426">
              <w:rPr>
                <w:rFonts w:ascii="Times New Roman" w:hAnsi="Times New Roman" w:cs="Times New Roman"/>
              </w:rPr>
              <w:t>typically</w:t>
            </w:r>
            <w:r w:rsidR="00C2516C" w:rsidRPr="00CE2426">
              <w:rPr>
                <w:rFonts w:ascii="Times New Roman" w:hAnsi="Times New Roman" w:cs="Times New Roman"/>
              </w:rPr>
              <w:t xml:space="preserve"> 10 or 20mg per 0.5ml dose</w:t>
            </w:r>
          </w:p>
        </w:tc>
      </w:tr>
      <w:tr w:rsidR="00C2516C" w:rsidRPr="00CE2426" w14:paraId="490AF011" w14:textId="77777777" w:rsidTr="00E00DD7">
        <w:trPr>
          <w:trHeight w:val="90"/>
        </w:trPr>
        <w:tc>
          <w:tcPr>
            <w:tcW w:w="2694" w:type="dxa"/>
            <w:vMerge/>
          </w:tcPr>
          <w:p w14:paraId="74B68018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5D205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Recombivax-HB®</w:t>
            </w:r>
          </w:p>
        </w:tc>
        <w:tc>
          <w:tcPr>
            <w:tcW w:w="2835" w:type="dxa"/>
          </w:tcPr>
          <w:p w14:paraId="47AE7AC1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MSD</w:t>
            </w:r>
          </w:p>
        </w:tc>
        <w:tc>
          <w:tcPr>
            <w:tcW w:w="6770" w:type="dxa"/>
          </w:tcPr>
          <w:p w14:paraId="0BA80D17" w14:textId="18A9898C" w:rsidR="00C2516C" w:rsidRPr="00CE2426" w:rsidRDefault="004C19A2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</w:t>
            </w:r>
            <w:r w:rsidR="00C2516C" w:rsidRPr="00CE2426">
              <w:rPr>
                <w:rFonts w:ascii="Times New Roman" w:hAnsi="Times New Roman" w:cs="Times New Roman"/>
              </w:rPr>
              <w:t>epatitis B surface antigen (HBsAg) synthetic; 10-20mg per 1ml dose</w:t>
            </w:r>
          </w:p>
        </w:tc>
      </w:tr>
      <w:tr w:rsidR="00C2516C" w:rsidRPr="00CE2426" w14:paraId="0DB6C8AE" w14:textId="77777777" w:rsidTr="00E00DD7">
        <w:trPr>
          <w:trHeight w:val="90"/>
        </w:trPr>
        <w:tc>
          <w:tcPr>
            <w:tcW w:w="2694" w:type="dxa"/>
            <w:vMerge/>
          </w:tcPr>
          <w:p w14:paraId="43A8854E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0EE5F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Twinrix®</w:t>
            </w:r>
          </w:p>
        </w:tc>
        <w:tc>
          <w:tcPr>
            <w:tcW w:w="2835" w:type="dxa"/>
          </w:tcPr>
          <w:p w14:paraId="5D990C6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GSK</w:t>
            </w:r>
          </w:p>
        </w:tc>
        <w:tc>
          <w:tcPr>
            <w:tcW w:w="6770" w:type="dxa"/>
          </w:tcPr>
          <w:p w14:paraId="537D6C76" w14:textId="472E5B4E" w:rsidR="00C2516C" w:rsidRPr="00CE2426" w:rsidRDefault="004C19A2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</w:t>
            </w:r>
            <w:r w:rsidR="00C2516C" w:rsidRPr="00CE24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epatitis A (inactivated) and hepatitis B (rDNA) (HAB) vaccine; 720 ELISA Units hepatitis A virus (inactivated) and </w:t>
            </w:r>
            <w:r w:rsidR="00C2516C" w:rsidRPr="00CE2426">
              <w:rPr>
                <w:rFonts w:ascii="Times New Roman" w:hAnsi="Times New Roman" w:cs="Times New Roman"/>
              </w:rPr>
              <w:t xml:space="preserve">20mg </w:t>
            </w:r>
            <w:r w:rsidR="00C2516C" w:rsidRPr="00CE24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hepatitis B surface antigen per 1ml dose</w:t>
            </w:r>
          </w:p>
        </w:tc>
      </w:tr>
      <w:tr w:rsidR="00C2516C" w:rsidRPr="00CE2426" w14:paraId="6D36D69C" w14:textId="77777777" w:rsidTr="00E00DD7">
        <w:trPr>
          <w:trHeight w:val="135"/>
        </w:trPr>
        <w:tc>
          <w:tcPr>
            <w:tcW w:w="2694" w:type="dxa"/>
            <w:vMerge/>
          </w:tcPr>
          <w:p w14:paraId="383D7E93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2D8C3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Havrix®</w:t>
            </w:r>
          </w:p>
        </w:tc>
        <w:tc>
          <w:tcPr>
            <w:tcW w:w="2835" w:type="dxa"/>
          </w:tcPr>
          <w:p w14:paraId="306815E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GSK</w:t>
            </w:r>
          </w:p>
        </w:tc>
        <w:tc>
          <w:tcPr>
            <w:tcW w:w="6770" w:type="dxa"/>
          </w:tcPr>
          <w:p w14:paraId="241C5007" w14:textId="772069E4" w:rsidR="00C2516C" w:rsidRPr="00CE2426" w:rsidRDefault="004C19A2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</w:t>
            </w:r>
            <w:r w:rsidR="00C2516C" w:rsidRPr="00CE2426">
              <w:rPr>
                <w:rFonts w:ascii="Times New Roman" w:hAnsi="Times New Roman" w:cs="Times New Roman"/>
              </w:rPr>
              <w:t xml:space="preserve">epatitis A Vaccine 1440 Units per 1ml dose </w:t>
            </w:r>
          </w:p>
        </w:tc>
      </w:tr>
      <w:tr w:rsidR="00C2516C" w:rsidRPr="00CE2426" w14:paraId="4260F854" w14:textId="77777777" w:rsidTr="00E00DD7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6BD4161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</w:tr>
      <w:tr w:rsidR="00C2516C" w:rsidRPr="00CE2426" w14:paraId="6DF47719" w14:textId="77777777" w:rsidTr="00E00DD7">
        <w:tc>
          <w:tcPr>
            <w:tcW w:w="2694" w:type="dxa"/>
            <w:vMerge w:val="restart"/>
          </w:tcPr>
          <w:p w14:paraId="1D23855C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Combination vaccines</w:t>
            </w:r>
          </w:p>
        </w:tc>
        <w:tc>
          <w:tcPr>
            <w:tcW w:w="2835" w:type="dxa"/>
          </w:tcPr>
          <w:p w14:paraId="76BFE1E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Pentavac®</w:t>
            </w:r>
          </w:p>
        </w:tc>
        <w:tc>
          <w:tcPr>
            <w:tcW w:w="2835" w:type="dxa"/>
          </w:tcPr>
          <w:p w14:paraId="3A4A3FB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Sanofi Pasteur</w:t>
            </w:r>
          </w:p>
        </w:tc>
        <w:tc>
          <w:tcPr>
            <w:tcW w:w="6770" w:type="dxa"/>
          </w:tcPr>
          <w:p w14:paraId="4D7A7557" w14:textId="6ECF5EBF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Diphtheria (≥30 IU), tetanus toxoids (≥40 IU), acellular pertussis adsorbed (25 ug of pertussis toxoid, 25 ug of filamentous haemagglutinin (FHA)), inactivated poliovirus (40 U type 1, 8 U type 2, 32 U type 3) and </w:t>
            </w:r>
            <w:r w:rsidRPr="00F1762C">
              <w:rPr>
                <w:rFonts w:ascii="Times New Roman" w:hAnsi="Times New Roman" w:cs="Times New Roman"/>
                <w:i/>
                <w:iCs/>
              </w:rPr>
              <w:t>H</w:t>
            </w:r>
            <w:r w:rsidR="00F1762C" w:rsidRPr="00F1762C">
              <w:rPr>
                <w:rFonts w:ascii="Times New Roman" w:hAnsi="Times New Roman" w:cs="Times New Roman"/>
                <w:i/>
                <w:iCs/>
              </w:rPr>
              <w:t>.</w:t>
            </w:r>
            <w:r w:rsidRPr="00F1762C">
              <w:rPr>
                <w:rFonts w:ascii="Times New Roman" w:hAnsi="Times New Roman" w:cs="Times New Roman"/>
                <w:i/>
                <w:iCs/>
              </w:rPr>
              <w:t xml:space="preserve"> influenzae type b</w:t>
            </w:r>
            <w:r w:rsidRPr="00CE2426">
              <w:rPr>
                <w:rFonts w:ascii="Times New Roman" w:hAnsi="Times New Roman" w:cs="Times New Roman"/>
              </w:rPr>
              <w:t xml:space="preserve"> vaccine (10 ug); 0.5 ml dose</w:t>
            </w:r>
          </w:p>
        </w:tc>
      </w:tr>
      <w:tr w:rsidR="00C2516C" w:rsidRPr="00CE2426" w14:paraId="48A00E73" w14:textId="77777777" w:rsidTr="00E00DD7">
        <w:trPr>
          <w:trHeight w:val="90"/>
        </w:trPr>
        <w:tc>
          <w:tcPr>
            <w:tcW w:w="2694" w:type="dxa"/>
            <w:vMerge/>
          </w:tcPr>
          <w:p w14:paraId="5689FAE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6A933C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Tetagrip®</w:t>
            </w:r>
          </w:p>
        </w:tc>
        <w:tc>
          <w:tcPr>
            <w:tcW w:w="2835" w:type="dxa"/>
          </w:tcPr>
          <w:p w14:paraId="419F243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Sanofi Pasteur</w:t>
            </w:r>
          </w:p>
        </w:tc>
        <w:tc>
          <w:tcPr>
            <w:tcW w:w="6770" w:type="dxa"/>
          </w:tcPr>
          <w:p w14:paraId="113C128B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Tetanus toxoids and trivalent influenza vaccine; (1) A/New Caledonia/20/99 (H1N1), (2) A/Wisconsin/67/2005 (H3N2), and (3) B/Malaysia/2506/2004, 15 mg HA per 0.5 ml dose</w:t>
            </w:r>
          </w:p>
        </w:tc>
      </w:tr>
      <w:tr w:rsidR="00C2516C" w:rsidRPr="00CE2426" w14:paraId="4C372BEC" w14:textId="77777777" w:rsidTr="00E00DD7">
        <w:trPr>
          <w:trHeight w:val="90"/>
        </w:trPr>
        <w:tc>
          <w:tcPr>
            <w:tcW w:w="2694" w:type="dxa"/>
            <w:vMerge/>
          </w:tcPr>
          <w:p w14:paraId="3F57353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A10D8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Decavac®</w:t>
            </w:r>
          </w:p>
        </w:tc>
        <w:tc>
          <w:tcPr>
            <w:tcW w:w="2835" w:type="dxa"/>
          </w:tcPr>
          <w:p w14:paraId="309063EF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Sanofi Pasteur</w:t>
            </w:r>
          </w:p>
        </w:tc>
        <w:tc>
          <w:tcPr>
            <w:tcW w:w="6770" w:type="dxa"/>
          </w:tcPr>
          <w:p w14:paraId="2E569FA4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Tetanus (5 Lf) and diphtheria (2 Lf) per 0.5 mL dose</w:t>
            </w:r>
          </w:p>
        </w:tc>
      </w:tr>
      <w:tr w:rsidR="00C2516C" w:rsidRPr="00CE2426" w14:paraId="7E0B1790" w14:textId="77777777" w:rsidTr="00E00DD7">
        <w:trPr>
          <w:trHeight w:val="135"/>
        </w:trPr>
        <w:tc>
          <w:tcPr>
            <w:tcW w:w="2694" w:type="dxa"/>
            <w:vMerge/>
          </w:tcPr>
          <w:p w14:paraId="7B9CD24D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3CBE7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Duplex®</w:t>
            </w:r>
          </w:p>
        </w:tc>
        <w:tc>
          <w:tcPr>
            <w:tcW w:w="2835" w:type="dxa"/>
          </w:tcPr>
          <w:p w14:paraId="1762F99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SBL</w:t>
            </w:r>
          </w:p>
        </w:tc>
        <w:tc>
          <w:tcPr>
            <w:tcW w:w="6770" w:type="dxa"/>
          </w:tcPr>
          <w:p w14:paraId="4B0E48C9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Diphtheria (30 Lf/mL) and tetanus toxoids (7.5 Lf/mL), 0.25 ml dose</w:t>
            </w:r>
          </w:p>
        </w:tc>
      </w:tr>
      <w:tr w:rsidR="00C2516C" w:rsidRPr="00CE2426" w14:paraId="606328AF" w14:textId="77777777" w:rsidTr="00E00DD7">
        <w:trPr>
          <w:trHeight w:val="135"/>
        </w:trPr>
        <w:tc>
          <w:tcPr>
            <w:tcW w:w="2694" w:type="dxa"/>
            <w:vMerge/>
          </w:tcPr>
          <w:p w14:paraId="0A93F9A2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9DC7B5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Boostrix ®</w:t>
            </w:r>
          </w:p>
        </w:tc>
        <w:tc>
          <w:tcPr>
            <w:tcW w:w="2835" w:type="dxa"/>
          </w:tcPr>
          <w:p w14:paraId="4A73A67F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GSK</w:t>
            </w:r>
          </w:p>
        </w:tc>
        <w:tc>
          <w:tcPr>
            <w:tcW w:w="6770" w:type="dxa"/>
          </w:tcPr>
          <w:p w14:paraId="51C7285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Tetanus (≥5 Lf), diphtheria (≥2.5 Lf), acellular pertussis (8 ug pertussis toxoid, 8 ug FHA, 2.5 ug pertactin) adsorbed per 0.5 ml dose</w:t>
            </w:r>
          </w:p>
        </w:tc>
      </w:tr>
      <w:tr w:rsidR="00C2516C" w:rsidRPr="00CE2426" w14:paraId="7F3286CC" w14:textId="77777777" w:rsidTr="00E00DD7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571C995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</w:tr>
      <w:tr w:rsidR="00C2516C" w:rsidRPr="00CE2426" w14:paraId="2EFDA17A" w14:textId="77777777" w:rsidTr="00E00DD7">
        <w:trPr>
          <w:trHeight w:val="20"/>
        </w:trPr>
        <w:tc>
          <w:tcPr>
            <w:tcW w:w="2694" w:type="dxa"/>
          </w:tcPr>
          <w:p w14:paraId="506A4029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Tick-borne encephalitis vaccines</w:t>
            </w:r>
          </w:p>
        </w:tc>
        <w:tc>
          <w:tcPr>
            <w:tcW w:w="2835" w:type="dxa"/>
          </w:tcPr>
          <w:p w14:paraId="172C4F12" w14:textId="2AB5301C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</w:t>
            </w:r>
            <w:r w:rsidR="00BE6B05">
              <w:rPr>
                <w:rFonts w:ascii="Times New Roman" w:hAnsi="Times New Roman" w:cs="Times New Roman"/>
              </w:rPr>
              <w:t>SME</w:t>
            </w:r>
            <w:r w:rsidRPr="00CE2426">
              <w:rPr>
                <w:rFonts w:ascii="Times New Roman" w:hAnsi="Times New Roman" w:cs="Times New Roman"/>
              </w:rPr>
              <w:t xml:space="preserve"> Immun®</w:t>
            </w:r>
          </w:p>
        </w:tc>
        <w:tc>
          <w:tcPr>
            <w:tcW w:w="2835" w:type="dxa"/>
          </w:tcPr>
          <w:p w14:paraId="19E227C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Pfizer</w:t>
            </w:r>
          </w:p>
        </w:tc>
        <w:tc>
          <w:tcPr>
            <w:tcW w:w="6770" w:type="dxa"/>
          </w:tcPr>
          <w:p w14:paraId="141CC6A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Inactivated tick-borne encephalitis virus strain Neudörfl vaccine; 2.4 ug per 0.5 ml dose</w:t>
            </w:r>
          </w:p>
        </w:tc>
      </w:tr>
      <w:tr w:rsidR="00C2516C" w:rsidRPr="00CE2426" w14:paraId="56BC506E" w14:textId="77777777" w:rsidTr="00E00DD7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7901D7AF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</w:tr>
      <w:tr w:rsidR="00C2516C" w:rsidRPr="00CE2426" w14:paraId="3DB04408" w14:textId="77777777" w:rsidTr="00E00DD7">
        <w:tc>
          <w:tcPr>
            <w:tcW w:w="2694" w:type="dxa"/>
          </w:tcPr>
          <w:p w14:paraId="11666F8B" w14:textId="45B5E38F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Hemophilus influenzae type vaccines</w:t>
            </w:r>
          </w:p>
        </w:tc>
        <w:tc>
          <w:tcPr>
            <w:tcW w:w="2835" w:type="dxa"/>
          </w:tcPr>
          <w:p w14:paraId="21D1EA56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Act-Hib®</w:t>
            </w:r>
          </w:p>
        </w:tc>
        <w:tc>
          <w:tcPr>
            <w:tcW w:w="2835" w:type="dxa"/>
          </w:tcPr>
          <w:p w14:paraId="0D17999F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Sanofi Pasteur</w:t>
            </w:r>
          </w:p>
        </w:tc>
        <w:tc>
          <w:tcPr>
            <w:tcW w:w="6770" w:type="dxa"/>
          </w:tcPr>
          <w:p w14:paraId="5D6D1AF6" w14:textId="62941A73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F1762C">
              <w:rPr>
                <w:rFonts w:ascii="Times New Roman" w:hAnsi="Times New Roman" w:cs="Times New Roman"/>
                <w:i/>
                <w:iCs/>
              </w:rPr>
              <w:t>H</w:t>
            </w:r>
            <w:r w:rsidR="00F1762C">
              <w:rPr>
                <w:rFonts w:ascii="Times New Roman" w:hAnsi="Times New Roman" w:cs="Times New Roman"/>
                <w:i/>
                <w:iCs/>
              </w:rPr>
              <w:t>.</w:t>
            </w:r>
            <w:r w:rsidRPr="00F1762C">
              <w:rPr>
                <w:rFonts w:ascii="Times New Roman" w:hAnsi="Times New Roman" w:cs="Times New Roman"/>
                <w:i/>
                <w:iCs/>
              </w:rPr>
              <w:t xml:space="preserve"> influenzae type b</w:t>
            </w:r>
            <w:r w:rsidRPr="00CE2426">
              <w:rPr>
                <w:rFonts w:ascii="Times New Roman" w:hAnsi="Times New Roman" w:cs="Times New Roman"/>
              </w:rPr>
              <w:t xml:space="preserve"> vaccine conjugated to 18-30 ug tetanus toxoid, 10 ug per 0.5 ml dose</w:t>
            </w:r>
          </w:p>
        </w:tc>
      </w:tr>
      <w:tr w:rsidR="00C2516C" w:rsidRPr="00CE2426" w14:paraId="51941D58" w14:textId="77777777" w:rsidTr="00E00DD7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2E2EB9A1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</w:tr>
      <w:tr w:rsidR="00C2516C" w:rsidRPr="00CE2426" w14:paraId="5586BC39" w14:textId="77777777" w:rsidTr="00E00DD7">
        <w:tc>
          <w:tcPr>
            <w:tcW w:w="2694" w:type="dxa"/>
          </w:tcPr>
          <w:p w14:paraId="3A369A3A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Immunocyanin vaccines</w:t>
            </w:r>
          </w:p>
        </w:tc>
        <w:tc>
          <w:tcPr>
            <w:tcW w:w="2835" w:type="dxa"/>
          </w:tcPr>
          <w:p w14:paraId="5BC77411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Immucothel®</w:t>
            </w:r>
          </w:p>
        </w:tc>
        <w:tc>
          <w:tcPr>
            <w:tcW w:w="2835" w:type="dxa"/>
          </w:tcPr>
          <w:p w14:paraId="0DBC9795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biosyn</w:t>
            </w:r>
          </w:p>
        </w:tc>
        <w:tc>
          <w:tcPr>
            <w:tcW w:w="6770" w:type="dxa"/>
          </w:tcPr>
          <w:p w14:paraId="170FD5B8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Immunocyanin (keyhole limpet hemocyanin) vaccine, 1 mg in 1 ml dose</w:t>
            </w:r>
          </w:p>
        </w:tc>
      </w:tr>
      <w:tr w:rsidR="00C2516C" w:rsidRPr="00CE2426" w14:paraId="0500DDC1" w14:textId="77777777" w:rsidTr="00E00DD7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2CEFC261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</w:p>
        </w:tc>
      </w:tr>
      <w:tr w:rsidR="00C2516C" w:rsidRPr="00CE2426" w14:paraId="04B3AAAF" w14:textId="77777777" w:rsidTr="00E00DD7">
        <w:tc>
          <w:tcPr>
            <w:tcW w:w="2694" w:type="dxa"/>
          </w:tcPr>
          <w:p w14:paraId="0D47F8C7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HPV vaccines</w:t>
            </w:r>
          </w:p>
        </w:tc>
        <w:tc>
          <w:tcPr>
            <w:tcW w:w="2835" w:type="dxa"/>
          </w:tcPr>
          <w:p w14:paraId="1D1F9E98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Cervarix®</w:t>
            </w:r>
          </w:p>
        </w:tc>
        <w:tc>
          <w:tcPr>
            <w:tcW w:w="2835" w:type="dxa"/>
          </w:tcPr>
          <w:p w14:paraId="6113FED0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GSK</w:t>
            </w:r>
          </w:p>
        </w:tc>
        <w:tc>
          <w:tcPr>
            <w:tcW w:w="6770" w:type="dxa"/>
          </w:tcPr>
          <w:p w14:paraId="57236A59" w14:textId="77777777" w:rsidR="00C2516C" w:rsidRPr="00CE2426" w:rsidRDefault="00C2516C" w:rsidP="00E00DD7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Bivalent, HPV16 (20 ug), HPV18 (20 ug) per 0.5 ml dose</w:t>
            </w:r>
          </w:p>
        </w:tc>
      </w:tr>
    </w:tbl>
    <w:p w14:paraId="6D657CE9" w14:textId="4DF17662" w:rsidR="004E2CC0" w:rsidRDefault="00C2516C" w:rsidP="00A45562">
      <w:pPr>
        <w:rPr>
          <w:rFonts w:ascii="Times New Roman" w:hAnsi="Times New Roman" w:cs="Times New Roman"/>
        </w:rPr>
      </w:pPr>
      <w:r w:rsidRPr="00CE2426">
        <w:rPr>
          <w:rFonts w:ascii="Times New Roman" w:hAnsi="Times New Roman" w:cs="Times New Roman"/>
        </w:rPr>
        <w:br w:type="textWrapping" w:clear="all"/>
      </w:r>
      <w:r w:rsidR="00BE6B05">
        <w:rPr>
          <w:rFonts w:ascii="Times New Roman" w:hAnsi="Times New Roman" w:cs="Times New Roman"/>
        </w:rPr>
        <w:t xml:space="preserve">abbreviations: TIV, trivalent influenza vaccine; QIV, quadrivalent influenza vaccine; </w:t>
      </w:r>
      <w:r w:rsidR="00FD4C9A">
        <w:rPr>
          <w:rFonts w:ascii="Times New Roman" w:hAnsi="Times New Roman" w:cs="Times New Roman"/>
        </w:rPr>
        <w:t>HPV, human papilloma virus</w:t>
      </w:r>
    </w:p>
    <w:p w14:paraId="6D0D3A44" w14:textId="77777777" w:rsidR="004E2CC0" w:rsidRDefault="004E2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38DAA" w14:textId="6975F38C" w:rsidR="00B016CE" w:rsidRPr="00CE2426" w:rsidRDefault="002C0F80" w:rsidP="00A45562">
      <w:pPr>
        <w:rPr>
          <w:rFonts w:ascii="Times New Roman" w:hAnsi="Times New Roman" w:cs="Times New Roman"/>
          <w:sz w:val="24"/>
          <w:szCs w:val="24"/>
        </w:rPr>
      </w:pPr>
      <w:r w:rsidRPr="00CE24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4E2C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16CE"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3" w:name="_Hlk68256184"/>
      <w:r w:rsidR="00B016CE" w:rsidRPr="00CE2426">
        <w:rPr>
          <w:rFonts w:ascii="Times New Roman" w:hAnsi="Times New Roman" w:cs="Times New Roman"/>
          <w:b/>
          <w:bCs/>
          <w:sz w:val="24"/>
          <w:szCs w:val="24"/>
        </w:rPr>
        <w:t>Overview of vaccination studies in elderly.</w:t>
      </w:r>
      <w:r w:rsidR="00B016CE" w:rsidRPr="00CE242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tbl>
      <w:tblPr>
        <w:tblStyle w:val="TableGrid"/>
        <w:tblW w:w="1442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2038"/>
        <w:gridCol w:w="3815"/>
        <w:gridCol w:w="2200"/>
        <w:gridCol w:w="3032"/>
        <w:gridCol w:w="1360"/>
      </w:tblGrid>
      <w:tr w:rsidR="00906D40" w:rsidRPr="00CE2426" w14:paraId="5F8944DA" w14:textId="77777777" w:rsidTr="008078B5">
        <w:trPr>
          <w:trHeight w:val="550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10A7514" w14:textId="77777777" w:rsidR="00906D40" w:rsidRPr="00CE2426" w:rsidRDefault="00906D40" w:rsidP="006513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bookmarkStart w:id="4" w:name="_Hlk67665911"/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Authors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A23B6" w14:textId="66A15C58" w:rsidR="00906D40" w:rsidRPr="00CE2426" w:rsidRDefault="00906D40" w:rsidP="006513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Year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14:paraId="7E5F2A93" w14:textId="6DF55B03" w:rsidR="00906D40" w:rsidRPr="00CE2426" w:rsidRDefault="00906D40" w:rsidP="006513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Cohort</w:t>
            </w:r>
          </w:p>
        </w:tc>
        <w:tc>
          <w:tcPr>
            <w:tcW w:w="3815" w:type="dxa"/>
            <w:shd w:val="clear" w:color="auto" w:fill="F2F2F2" w:themeFill="background1" w:themeFillShade="F2"/>
            <w:vAlign w:val="center"/>
          </w:tcPr>
          <w:p w14:paraId="23F14782" w14:textId="77777777" w:rsidR="00906D40" w:rsidRPr="00CE2426" w:rsidRDefault="00906D40" w:rsidP="006513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Vaccine</w:t>
            </w:r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14:paraId="7A5114AC" w14:textId="402D65A9" w:rsidR="00906D40" w:rsidRPr="00CE2426" w:rsidRDefault="00906D40" w:rsidP="006513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Baseline assays</w:t>
            </w:r>
          </w:p>
        </w:tc>
        <w:tc>
          <w:tcPr>
            <w:tcW w:w="3032" w:type="dxa"/>
            <w:shd w:val="clear" w:color="auto" w:fill="F2F2F2" w:themeFill="background1" w:themeFillShade="F2"/>
            <w:vAlign w:val="center"/>
          </w:tcPr>
          <w:p w14:paraId="13931182" w14:textId="65309175" w:rsidR="00906D40" w:rsidRPr="00CE2426" w:rsidRDefault="00906D40" w:rsidP="006513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nl-NL"/>
              </w:rPr>
              <w:t>Follow-up, incl. timing of measurement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0C1367FE" w14:textId="78A7290E" w:rsidR="00906D40" w:rsidRPr="00CE2426" w:rsidRDefault="00906D40" w:rsidP="006513D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Risk of bias</w:t>
            </w:r>
          </w:p>
        </w:tc>
      </w:tr>
      <w:tr w:rsidR="00B356B8" w:rsidRPr="00CE2426" w14:paraId="3D94D08A" w14:textId="77777777" w:rsidTr="008078B5">
        <w:trPr>
          <w:trHeight w:val="358"/>
          <w:jc w:val="center"/>
        </w:trPr>
        <w:tc>
          <w:tcPr>
            <w:tcW w:w="1271" w:type="dxa"/>
          </w:tcPr>
          <w:p w14:paraId="2AF29C28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Ademokun et al.</w:t>
            </w:r>
          </w:p>
        </w:tc>
        <w:tc>
          <w:tcPr>
            <w:tcW w:w="709" w:type="dxa"/>
          </w:tcPr>
          <w:p w14:paraId="385D86B2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2038" w:type="dxa"/>
          </w:tcPr>
          <w:p w14:paraId="41DF1E1B" w14:textId="27F4B90B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27 elderly, aged 65-89 years</w:t>
            </w:r>
          </w:p>
          <w:p w14:paraId="3F1D5001" w14:textId="726BA3AC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39 adults, aged 18-49 years</w:t>
            </w:r>
          </w:p>
          <w:p w14:paraId="73F5BFBD" w14:textId="58AD50DF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15" w:type="dxa"/>
          </w:tcPr>
          <w:p w14:paraId="35C9ADB2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Influvac (Solvay) +</w:t>
            </w:r>
          </w:p>
          <w:p w14:paraId="15195F35" w14:textId="7541D1F0" w:rsidR="00B356B8" w:rsidRPr="00CE2426" w:rsidRDefault="00B356B8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PPV (Pneumovax II®; Sanofi Pasteur MSD)</w:t>
            </w:r>
          </w:p>
        </w:tc>
        <w:tc>
          <w:tcPr>
            <w:tcW w:w="2200" w:type="dxa"/>
          </w:tcPr>
          <w:p w14:paraId="09662A0E" w14:textId="7766F5D8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ELISA, spectratyping</w:t>
            </w:r>
          </w:p>
        </w:tc>
        <w:tc>
          <w:tcPr>
            <w:tcW w:w="3032" w:type="dxa"/>
          </w:tcPr>
          <w:p w14:paraId="36C4735A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ELISA, spectratyping</w:t>
            </w:r>
          </w:p>
          <w:p w14:paraId="2F681E99" w14:textId="1F905CE6" w:rsidR="007F61EF" w:rsidRPr="00CE2426" w:rsidRDefault="007F61EF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d7, d28</w:t>
            </w:r>
          </w:p>
        </w:tc>
        <w:tc>
          <w:tcPr>
            <w:tcW w:w="1360" w:type="dxa"/>
          </w:tcPr>
          <w:p w14:paraId="486AA04F" w14:textId="6940AB6C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low</w:t>
            </w:r>
          </w:p>
        </w:tc>
      </w:tr>
      <w:tr w:rsidR="00B356B8" w:rsidRPr="00CE2426" w14:paraId="68252524" w14:textId="77777777" w:rsidTr="008078B5">
        <w:trPr>
          <w:trHeight w:val="358"/>
          <w:jc w:val="center"/>
        </w:trPr>
        <w:tc>
          <w:tcPr>
            <w:tcW w:w="1271" w:type="dxa"/>
          </w:tcPr>
          <w:p w14:paraId="11110FCF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Carson et al.</w:t>
            </w:r>
          </w:p>
        </w:tc>
        <w:tc>
          <w:tcPr>
            <w:tcW w:w="709" w:type="dxa"/>
          </w:tcPr>
          <w:p w14:paraId="56982B39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2038" w:type="dxa"/>
          </w:tcPr>
          <w:p w14:paraId="7D7FCF6D" w14:textId="26730508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29 elderly, aged 75-103 years</w:t>
            </w:r>
          </w:p>
          <w:p w14:paraId="71125CC3" w14:textId="2594CE03" w:rsidR="00A726D1" w:rsidRPr="00CE2426" w:rsidRDefault="00A726D1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21 adults, aged 25-35 years</w:t>
            </w:r>
          </w:p>
        </w:tc>
        <w:tc>
          <w:tcPr>
            <w:tcW w:w="3815" w:type="dxa"/>
          </w:tcPr>
          <w:p w14:paraId="687D85B8" w14:textId="4595BA05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PPV (Pnu-Immune; Lederle Laboratories)</w:t>
            </w:r>
          </w:p>
          <w:p w14:paraId="327FDECD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+</w:t>
            </w:r>
          </w:p>
          <w:p w14:paraId="6E933B15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Alum-absorbed ultrafine TT+DT vaccine (Wyeth Laboratories Inc.)</w:t>
            </w:r>
          </w:p>
          <w:p w14:paraId="214E81F4" w14:textId="77777777" w:rsidR="00B356B8" w:rsidRPr="00CE2426" w:rsidRDefault="00B356B8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00" w:type="dxa"/>
          </w:tcPr>
          <w:p w14:paraId="27064C8A" w14:textId="5F1DFB38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nephelometry, ELISA, Antibody avidity, MNC stimulation</w:t>
            </w:r>
          </w:p>
        </w:tc>
        <w:tc>
          <w:tcPr>
            <w:tcW w:w="3032" w:type="dxa"/>
          </w:tcPr>
          <w:p w14:paraId="53BB8C49" w14:textId="5A98106E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 xml:space="preserve">ELISA, </w:t>
            </w:r>
            <w:r w:rsidR="00123A60">
              <w:rPr>
                <w:rFonts w:ascii="Times New Roman" w:hAnsi="Times New Roman" w:cs="Times New Roman"/>
                <w:lang w:val="en-US"/>
              </w:rPr>
              <w:t>a</w:t>
            </w:r>
            <w:r w:rsidRPr="00CE2426">
              <w:rPr>
                <w:rFonts w:ascii="Times New Roman" w:hAnsi="Times New Roman" w:cs="Times New Roman"/>
                <w:lang w:val="en-US"/>
              </w:rPr>
              <w:t>ntibody avidity, MNC stimulation</w:t>
            </w:r>
          </w:p>
          <w:p w14:paraId="37B3028E" w14:textId="2593EF5C" w:rsidR="007F61EF" w:rsidRPr="00CE2426" w:rsidRDefault="007F61EF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d28</w:t>
            </w:r>
          </w:p>
        </w:tc>
        <w:tc>
          <w:tcPr>
            <w:tcW w:w="1360" w:type="dxa"/>
          </w:tcPr>
          <w:p w14:paraId="6975D2CE" w14:textId="69283706" w:rsidR="00B356B8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moderate</w:t>
            </w:r>
          </w:p>
        </w:tc>
      </w:tr>
      <w:tr w:rsidR="00B356B8" w:rsidRPr="00CE2426" w14:paraId="2D7BF6B3" w14:textId="77777777" w:rsidTr="008078B5">
        <w:trPr>
          <w:trHeight w:val="358"/>
          <w:jc w:val="center"/>
        </w:trPr>
        <w:tc>
          <w:tcPr>
            <w:tcW w:w="1271" w:type="dxa"/>
          </w:tcPr>
          <w:p w14:paraId="740EBD07" w14:textId="1C639FD9" w:rsidR="00B356B8" w:rsidRPr="00CE2426" w:rsidRDefault="00B356B8" w:rsidP="006513DE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Kolibab et al.</w:t>
            </w:r>
            <w:r w:rsidR="00DF0DAF" w:rsidRPr="00CE24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DAF" w:rsidRPr="00CE2426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709" w:type="dxa"/>
          </w:tcPr>
          <w:p w14:paraId="7476A568" w14:textId="7C4F9BF6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2038" w:type="dxa"/>
          </w:tcPr>
          <w:p w14:paraId="26C76E1A" w14:textId="58B0153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 elderly, aged &gt;65 years</w:t>
            </w:r>
          </w:p>
          <w:p w14:paraId="3A35FDE4" w14:textId="09D852FB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 adults, aged &lt;30 years</w:t>
            </w:r>
          </w:p>
        </w:tc>
        <w:tc>
          <w:tcPr>
            <w:tcW w:w="3815" w:type="dxa"/>
          </w:tcPr>
          <w:p w14:paraId="4459DC49" w14:textId="34822EFF" w:rsidR="00B356B8" w:rsidRPr="00CE2426" w:rsidRDefault="00B356B8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PPV (Pneumovax</w:t>
            </w:r>
            <w:r w:rsidRPr="00CE2426">
              <w:rPr>
                <w:rFonts w:ascii="Times New Roman" w:hAnsi="Times New Roman" w:cs="Times New Roman"/>
              </w:rPr>
              <w:t>®</w:t>
            </w:r>
            <w:r w:rsidRPr="00CE2426">
              <w:rPr>
                <w:rFonts w:ascii="Times New Roman" w:hAnsi="Times New Roman" w:cs="Times New Roman"/>
                <w:lang w:val="en-US"/>
              </w:rPr>
              <w:t>; Merck &amp; Co. Inc.)</w:t>
            </w:r>
          </w:p>
        </w:tc>
        <w:tc>
          <w:tcPr>
            <w:tcW w:w="2200" w:type="dxa"/>
          </w:tcPr>
          <w:p w14:paraId="4664A8CC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Baseline data reported in Kolibab et al., 2005b</w:t>
            </w:r>
          </w:p>
        </w:tc>
        <w:tc>
          <w:tcPr>
            <w:tcW w:w="3032" w:type="dxa"/>
          </w:tcPr>
          <w:p w14:paraId="31A3E046" w14:textId="77777777" w:rsidR="0013031A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repertoire analysis Ag-specific B cells</w:t>
            </w:r>
          </w:p>
          <w:p w14:paraId="1EAC7081" w14:textId="76DFA86E" w:rsidR="00B356B8" w:rsidRPr="00CE2426" w:rsidRDefault="007F61EF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w6</w:t>
            </w:r>
          </w:p>
        </w:tc>
        <w:tc>
          <w:tcPr>
            <w:tcW w:w="1360" w:type="dxa"/>
          </w:tcPr>
          <w:p w14:paraId="5864C8E6" w14:textId="37E4E795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low</w:t>
            </w:r>
          </w:p>
        </w:tc>
      </w:tr>
      <w:tr w:rsidR="00B356B8" w:rsidRPr="00CE2426" w14:paraId="5A2BB745" w14:textId="77777777" w:rsidTr="008078B5">
        <w:trPr>
          <w:trHeight w:val="358"/>
          <w:jc w:val="center"/>
        </w:trPr>
        <w:tc>
          <w:tcPr>
            <w:tcW w:w="1271" w:type="dxa"/>
          </w:tcPr>
          <w:p w14:paraId="07B3EE06" w14:textId="28205AFE" w:rsidR="00B356B8" w:rsidRPr="00CE2426" w:rsidRDefault="00B356B8" w:rsidP="006513DE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Kolibab et al.</w:t>
            </w:r>
            <w:r w:rsidR="00DF0DAF" w:rsidRPr="00CE24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DAF" w:rsidRPr="00CE2426">
              <w:rPr>
                <w:rFonts w:ascii="Times New Roman" w:hAnsi="Times New Roman" w:cs="Times New Roman"/>
                <w:vertAlign w:val="superscript"/>
                <w:lang w:val="en-US"/>
              </w:rPr>
              <w:t>b</w:t>
            </w:r>
          </w:p>
        </w:tc>
        <w:tc>
          <w:tcPr>
            <w:tcW w:w="709" w:type="dxa"/>
          </w:tcPr>
          <w:p w14:paraId="1CBF0A1D" w14:textId="151F1678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2038" w:type="dxa"/>
          </w:tcPr>
          <w:p w14:paraId="36623420" w14:textId="762ACDCC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 elderly, aged &gt;65 years</w:t>
            </w:r>
          </w:p>
          <w:p w14:paraId="7D8C9AE0" w14:textId="1B9A4D1A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</w:t>
            </w:r>
            <w:r w:rsidR="00C313DA" w:rsidRPr="00CE24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2426">
              <w:rPr>
                <w:rFonts w:ascii="Times New Roman" w:hAnsi="Times New Roman" w:cs="Times New Roman"/>
                <w:lang w:val="en-US"/>
              </w:rPr>
              <w:t>adults, aged &lt;30 years</w:t>
            </w:r>
          </w:p>
        </w:tc>
        <w:tc>
          <w:tcPr>
            <w:tcW w:w="3815" w:type="dxa"/>
          </w:tcPr>
          <w:p w14:paraId="161E6D8D" w14:textId="787937E2" w:rsidR="00B356B8" w:rsidRPr="00CE2426" w:rsidRDefault="00B356B8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PPV (Pneumovax</w:t>
            </w:r>
            <w:r w:rsidRPr="00CE2426">
              <w:rPr>
                <w:rFonts w:ascii="Times New Roman" w:hAnsi="Times New Roman" w:cs="Times New Roman"/>
              </w:rPr>
              <w:t>®</w:t>
            </w:r>
            <w:r w:rsidRPr="00CE2426">
              <w:rPr>
                <w:rFonts w:ascii="Times New Roman" w:hAnsi="Times New Roman" w:cs="Times New Roman"/>
                <w:lang w:val="en-US"/>
              </w:rPr>
              <w:t>; Merck &amp; Co. Inc.)</w:t>
            </w:r>
          </w:p>
        </w:tc>
        <w:tc>
          <w:tcPr>
            <w:tcW w:w="2200" w:type="dxa"/>
          </w:tcPr>
          <w:p w14:paraId="285D7C89" w14:textId="24083A16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CBC, Blood Chemistry profile, ELISA, IgG antibody avidity, OPK assay</w:t>
            </w:r>
          </w:p>
          <w:p w14:paraId="257F6418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2" w:type="dxa"/>
          </w:tcPr>
          <w:p w14:paraId="3A23F64D" w14:textId="77777777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ELISA, IgG antibody avidity, OPK assay</w:t>
            </w:r>
          </w:p>
          <w:p w14:paraId="7943403E" w14:textId="7DF76363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w6</w:t>
            </w:r>
          </w:p>
        </w:tc>
        <w:tc>
          <w:tcPr>
            <w:tcW w:w="1360" w:type="dxa"/>
          </w:tcPr>
          <w:p w14:paraId="240475E6" w14:textId="1AA6BACF" w:rsidR="00B356B8" w:rsidRPr="00CE2426" w:rsidRDefault="00B356B8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moderate</w:t>
            </w:r>
          </w:p>
        </w:tc>
      </w:tr>
      <w:tr w:rsidR="00A726D1" w:rsidRPr="00CE2426" w14:paraId="376E360D" w14:textId="77777777" w:rsidTr="008078B5">
        <w:trPr>
          <w:trHeight w:val="358"/>
          <w:jc w:val="center"/>
        </w:trPr>
        <w:tc>
          <w:tcPr>
            <w:tcW w:w="1271" w:type="dxa"/>
          </w:tcPr>
          <w:p w14:paraId="5A22AD2E" w14:textId="77777777" w:rsidR="00A726D1" w:rsidRPr="00CE2426" w:rsidRDefault="00A726D1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Leggat et al.</w:t>
            </w:r>
          </w:p>
        </w:tc>
        <w:tc>
          <w:tcPr>
            <w:tcW w:w="709" w:type="dxa"/>
          </w:tcPr>
          <w:p w14:paraId="7F5A92C0" w14:textId="77777777" w:rsidR="00A726D1" w:rsidRPr="00CE2426" w:rsidRDefault="00A726D1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2038" w:type="dxa"/>
          </w:tcPr>
          <w:p w14:paraId="7EBF3746" w14:textId="6325FDBF" w:rsidR="00A726D1" w:rsidRPr="00CE2426" w:rsidRDefault="00A726D1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14 elderly, aged 64-88 years</w:t>
            </w:r>
          </w:p>
          <w:p w14:paraId="4B810C1E" w14:textId="54E85D91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18 adults, aged 18-30 years</w:t>
            </w:r>
          </w:p>
        </w:tc>
        <w:tc>
          <w:tcPr>
            <w:tcW w:w="3815" w:type="dxa"/>
          </w:tcPr>
          <w:p w14:paraId="30BAC021" w14:textId="5D61D508" w:rsidR="00A726D1" w:rsidRPr="00CE2426" w:rsidRDefault="00A726D1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PPV (Pneumovax 23</w:t>
            </w:r>
            <w:r w:rsidRPr="00CE2426">
              <w:rPr>
                <w:rFonts w:ascii="Times New Roman" w:hAnsi="Times New Roman" w:cs="Times New Roman"/>
              </w:rPr>
              <w:t>®</w:t>
            </w:r>
            <w:r w:rsidRPr="00CE2426">
              <w:rPr>
                <w:rFonts w:ascii="Times New Roman" w:hAnsi="Times New Roman" w:cs="Times New Roman"/>
                <w:lang w:val="en-US"/>
              </w:rPr>
              <w:t>, Merck)</w:t>
            </w:r>
          </w:p>
        </w:tc>
        <w:tc>
          <w:tcPr>
            <w:tcW w:w="2200" w:type="dxa"/>
          </w:tcPr>
          <w:p w14:paraId="076974AE" w14:textId="38000898" w:rsidR="00A726D1" w:rsidRPr="00CE2426" w:rsidRDefault="00A726D1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ELISA, OPK assay</w:t>
            </w:r>
          </w:p>
          <w:p w14:paraId="73ADDDA5" w14:textId="77777777" w:rsidR="00A726D1" w:rsidRPr="00CE2426" w:rsidRDefault="00A726D1" w:rsidP="006513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2" w:type="dxa"/>
          </w:tcPr>
          <w:p w14:paraId="701D0A1C" w14:textId="719CD93F" w:rsidR="00A726D1" w:rsidRPr="00CE2426" w:rsidRDefault="00A726D1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</w:t>
            </w:r>
          </w:p>
          <w:p w14:paraId="29472EF0" w14:textId="00BA7F77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d7</w:t>
            </w:r>
          </w:p>
          <w:p w14:paraId="71649B62" w14:textId="5F886784" w:rsidR="00A726D1" w:rsidRPr="00CE2426" w:rsidRDefault="00A726D1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ELISA, OPK assay</w:t>
            </w:r>
          </w:p>
          <w:p w14:paraId="2519C817" w14:textId="0195CE20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d28</w:t>
            </w:r>
          </w:p>
        </w:tc>
        <w:tc>
          <w:tcPr>
            <w:tcW w:w="1360" w:type="dxa"/>
          </w:tcPr>
          <w:p w14:paraId="691DCDD4" w14:textId="698AFF27" w:rsidR="00A726D1" w:rsidRPr="00CE2426" w:rsidRDefault="00A726D1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moderate</w:t>
            </w:r>
          </w:p>
        </w:tc>
      </w:tr>
      <w:tr w:rsidR="00C313DA" w:rsidRPr="00CE2426" w14:paraId="65C48242" w14:textId="77777777" w:rsidTr="008078B5">
        <w:trPr>
          <w:trHeight w:val="358"/>
          <w:jc w:val="center"/>
        </w:trPr>
        <w:tc>
          <w:tcPr>
            <w:tcW w:w="1271" w:type="dxa"/>
          </w:tcPr>
          <w:p w14:paraId="1A1C6A1D" w14:textId="77777777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Shi et al.</w:t>
            </w:r>
          </w:p>
        </w:tc>
        <w:tc>
          <w:tcPr>
            <w:tcW w:w="709" w:type="dxa"/>
          </w:tcPr>
          <w:p w14:paraId="4F1FA8C2" w14:textId="77777777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2038" w:type="dxa"/>
          </w:tcPr>
          <w:p w14:paraId="645F9B1D" w14:textId="4384854B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65 elderly, aged 65-99 years</w:t>
            </w:r>
          </w:p>
          <w:p w14:paraId="3366CAE1" w14:textId="4DFA6038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65 adults, aged 21-64 years</w:t>
            </w:r>
          </w:p>
        </w:tc>
        <w:tc>
          <w:tcPr>
            <w:tcW w:w="3815" w:type="dxa"/>
          </w:tcPr>
          <w:p w14:paraId="0981EF63" w14:textId="4908F376" w:rsidR="00C313DA" w:rsidRPr="00CE2426" w:rsidRDefault="00C313DA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PPV (Pneumovax</w:t>
            </w:r>
            <w:r w:rsidRPr="00CE2426">
              <w:rPr>
                <w:rFonts w:ascii="Times New Roman" w:hAnsi="Times New Roman" w:cs="Times New Roman"/>
              </w:rPr>
              <w:t>®</w:t>
            </w:r>
            <w:r w:rsidRPr="00CE2426">
              <w:rPr>
                <w:rFonts w:ascii="Times New Roman" w:hAnsi="Times New Roman" w:cs="Times New Roman"/>
                <w:lang w:val="en-US"/>
              </w:rPr>
              <w:t>, manufacturer not specified)</w:t>
            </w:r>
          </w:p>
        </w:tc>
        <w:tc>
          <w:tcPr>
            <w:tcW w:w="2200" w:type="dxa"/>
          </w:tcPr>
          <w:p w14:paraId="58C94DAE" w14:textId="3CFFF3ED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latex agglutination test, ELISA</w:t>
            </w:r>
          </w:p>
          <w:p w14:paraId="3DB5E633" w14:textId="77777777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2" w:type="dxa"/>
          </w:tcPr>
          <w:p w14:paraId="33C20E36" w14:textId="77777777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latex agglutination test, ELISA</w:t>
            </w:r>
          </w:p>
          <w:p w14:paraId="064D1224" w14:textId="66F967C3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w4</w:t>
            </w:r>
          </w:p>
        </w:tc>
        <w:tc>
          <w:tcPr>
            <w:tcW w:w="1360" w:type="dxa"/>
          </w:tcPr>
          <w:p w14:paraId="55BD99DC" w14:textId="2FDF0129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low</w:t>
            </w:r>
          </w:p>
        </w:tc>
      </w:tr>
      <w:tr w:rsidR="00C313DA" w:rsidRPr="00CE2426" w14:paraId="3ACC605D" w14:textId="77777777" w:rsidTr="008078B5">
        <w:trPr>
          <w:trHeight w:val="358"/>
          <w:jc w:val="center"/>
        </w:trPr>
        <w:tc>
          <w:tcPr>
            <w:tcW w:w="1271" w:type="dxa"/>
          </w:tcPr>
          <w:p w14:paraId="3EC6090D" w14:textId="77777777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>Abreu</w:t>
            </w:r>
            <w:r w:rsidRPr="00CE2426">
              <w:rPr>
                <w:rFonts w:ascii="Times New Roman" w:hAnsi="Times New Roman" w:cs="Times New Roman"/>
                <w:lang w:val="en-US"/>
              </w:rPr>
              <w:t xml:space="preserve"> et al.</w:t>
            </w:r>
          </w:p>
        </w:tc>
        <w:tc>
          <w:tcPr>
            <w:tcW w:w="709" w:type="dxa"/>
          </w:tcPr>
          <w:p w14:paraId="4E5600DA" w14:textId="77777777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>2020</w:t>
            </w:r>
          </w:p>
        </w:tc>
        <w:tc>
          <w:tcPr>
            <w:tcW w:w="2038" w:type="dxa"/>
          </w:tcPr>
          <w:p w14:paraId="3E289300" w14:textId="77777777" w:rsidR="00C313DA" w:rsidRPr="00CE2426" w:rsidRDefault="00C313DA" w:rsidP="006513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>35 elderly, aged 65-85 years</w:t>
            </w:r>
          </w:p>
          <w:p w14:paraId="75CA3631" w14:textId="732CA71A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24 adults, aged 18-34 years</w:t>
            </w:r>
          </w:p>
        </w:tc>
        <w:tc>
          <w:tcPr>
            <w:tcW w:w="3815" w:type="dxa"/>
          </w:tcPr>
          <w:p w14:paraId="0ACA5444" w14:textId="0E2D68F0" w:rsidR="00C313DA" w:rsidRPr="00CE2426" w:rsidRDefault="00C313DA" w:rsidP="006513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TIV</w:t>
            </w:r>
            <w:r w:rsidR="0013031A" w:rsidRPr="00CE2426">
              <w:rPr>
                <w:rFonts w:ascii="Times New Roman" w:hAnsi="Times New Roman" w:cs="Times New Roman"/>
                <w:color w:val="000000"/>
                <w:lang w:val="en-US"/>
              </w:rPr>
              <w:t>/QIV</w:t>
            </w: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>: 2014,</w:t>
            </w:r>
            <w:r w:rsidR="00FD4C9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>2015,</w:t>
            </w:r>
            <w:r w:rsidR="00FD4C9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 xml:space="preserve">2016 </w:t>
            </w:r>
          </w:p>
          <w:p w14:paraId="494B49F9" w14:textId="3EDBA15D" w:rsidR="00C313DA" w:rsidRPr="00CE2426" w:rsidRDefault="00C313DA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>(manufacturer not specified)</w:t>
            </w:r>
          </w:p>
        </w:tc>
        <w:tc>
          <w:tcPr>
            <w:tcW w:w="2200" w:type="dxa"/>
          </w:tcPr>
          <w:p w14:paraId="6861A687" w14:textId="26A333E0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>FC, HAI assay, ELISA</w:t>
            </w:r>
          </w:p>
        </w:tc>
        <w:tc>
          <w:tcPr>
            <w:tcW w:w="3032" w:type="dxa"/>
          </w:tcPr>
          <w:p w14:paraId="34BE2DA2" w14:textId="77777777" w:rsidR="00C313DA" w:rsidRPr="00CE2426" w:rsidRDefault="00C313DA" w:rsidP="006513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2426">
              <w:rPr>
                <w:rFonts w:ascii="Times New Roman" w:hAnsi="Times New Roman" w:cs="Times New Roman"/>
                <w:color w:val="000000"/>
                <w:lang w:val="en-US"/>
              </w:rPr>
              <w:t>FC, HAI assay, ELISA, isotype-specific antibody fractionation</w:t>
            </w:r>
          </w:p>
          <w:p w14:paraId="053E776B" w14:textId="5D5E9370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lastRenderedPageBreak/>
              <w:t>d21/28</w:t>
            </w:r>
          </w:p>
        </w:tc>
        <w:tc>
          <w:tcPr>
            <w:tcW w:w="1360" w:type="dxa"/>
          </w:tcPr>
          <w:p w14:paraId="4877E657" w14:textId="4658498E" w:rsidR="00C313DA" w:rsidRPr="00CE2426" w:rsidRDefault="00C313D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lastRenderedPageBreak/>
              <w:t>moderate</w:t>
            </w:r>
          </w:p>
        </w:tc>
      </w:tr>
      <w:tr w:rsidR="00906D40" w:rsidRPr="00CE2426" w14:paraId="70D1309B" w14:textId="77777777" w:rsidTr="008078B5">
        <w:trPr>
          <w:trHeight w:val="358"/>
          <w:jc w:val="center"/>
        </w:trPr>
        <w:tc>
          <w:tcPr>
            <w:tcW w:w="1271" w:type="dxa"/>
          </w:tcPr>
          <w:p w14:paraId="4D999192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Camous et al.</w:t>
            </w:r>
          </w:p>
        </w:tc>
        <w:tc>
          <w:tcPr>
            <w:tcW w:w="709" w:type="dxa"/>
          </w:tcPr>
          <w:p w14:paraId="17727A50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2038" w:type="dxa"/>
          </w:tcPr>
          <w:p w14:paraId="42022EC4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22 elderly, aged 65-84 years</w:t>
            </w:r>
          </w:p>
          <w:p w14:paraId="02591CE1" w14:textId="30F59E0C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29 adults, aged 23-33 years</w:t>
            </w:r>
          </w:p>
        </w:tc>
        <w:tc>
          <w:tcPr>
            <w:tcW w:w="3815" w:type="dxa"/>
          </w:tcPr>
          <w:p w14:paraId="2FB5992A" w14:textId="1C0E272A" w:rsidR="00906D40" w:rsidRPr="00CE2426" w:rsidRDefault="00906D40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Vaxigrip</w:t>
            </w:r>
            <w:r w:rsidRPr="00CE2426">
              <w:rPr>
                <w:rFonts w:ascii="Times New Roman" w:hAnsi="Times New Roman" w:cs="Times New Roman"/>
              </w:rPr>
              <w:t>®</w:t>
            </w:r>
            <w:r w:rsidRPr="00CE2426">
              <w:rPr>
                <w:rFonts w:ascii="Times New Roman" w:hAnsi="Times New Roman" w:cs="Times New Roman"/>
                <w:lang w:val="en-US"/>
              </w:rPr>
              <w:t xml:space="preserve"> (Sanofi Pasteur)</w:t>
            </w:r>
          </w:p>
        </w:tc>
        <w:tc>
          <w:tcPr>
            <w:tcW w:w="2200" w:type="dxa"/>
          </w:tcPr>
          <w:p w14:paraId="64C1A74A" w14:textId="684C0C66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HAI assay, microneutralization assay</w:t>
            </w:r>
          </w:p>
        </w:tc>
        <w:tc>
          <w:tcPr>
            <w:tcW w:w="3032" w:type="dxa"/>
          </w:tcPr>
          <w:p w14:paraId="743BBA37" w14:textId="5434888C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</w:t>
            </w:r>
          </w:p>
          <w:p w14:paraId="7E6732CE" w14:textId="38F1C300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d2, d7, d28</w:t>
            </w:r>
          </w:p>
          <w:p w14:paraId="755AC10D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HAI assay, microneutralization assay</w:t>
            </w:r>
          </w:p>
          <w:p w14:paraId="3263C53F" w14:textId="484C2B3F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d28</w:t>
            </w:r>
          </w:p>
        </w:tc>
        <w:tc>
          <w:tcPr>
            <w:tcW w:w="1360" w:type="dxa"/>
          </w:tcPr>
          <w:p w14:paraId="3892BFB4" w14:textId="01010304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low</w:t>
            </w:r>
          </w:p>
        </w:tc>
      </w:tr>
      <w:tr w:rsidR="00906D40" w:rsidRPr="00CE2426" w14:paraId="12042329" w14:textId="77777777" w:rsidTr="008078B5">
        <w:trPr>
          <w:trHeight w:val="358"/>
          <w:jc w:val="center"/>
        </w:trPr>
        <w:tc>
          <w:tcPr>
            <w:tcW w:w="1271" w:type="dxa"/>
          </w:tcPr>
          <w:p w14:paraId="2442B0CF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Frasca et al</w:t>
            </w:r>
            <w:r w:rsidRPr="00CE2426">
              <w:rPr>
                <w:rFonts w:ascii="Times New Roman" w:hAnsi="Times New Roman" w:cs="Times New Roman"/>
                <w:lang w:val="en-US"/>
              </w:rPr>
              <w:t>.</w:t>
            </w:r>
            <w:r w:rsidRPr="00CE2426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709" w:type="dxa"/>
          </w:tcPr>
          <w:p w14:paraId="2D85AA7A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2011</w:t>
            </w:r>
          </w:p>
        </w:tc>
        <w:tc>
          <w:tcPr>
            <w:tcW w:w="2038" w:type="dxa"/>
          </w:tcPr>
          <w:p w14:paraId="0968F0CF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9 elderly, aged 65-75 years</w:t>
            </w:r>
          </w:p>
          <w:p w14:paraId="174F33EC" w14:textId="05A8D352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34 adults, aged 20-64 years</w:t>
            </w:r>
          </w:p>
        </w:tc>
        <w:tc>
          <w:tcPr>
            <w:tcW w:w="3815" w:type="dxa"/>
          </w:tcPr>
          <w:p w14:paraId="5487AFA9" w14:textId="668EBA40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pH1N1 2009 (Novartis, monovalent) /</w:t>
            </w:r>
          </w:p>
          <w:p w14:paraId="746AD8CF" w14:textId="2EBDC7AF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pH1N1 2009 (Sanofi Pasteur monovalent)</w:t>
            </w:r>
          </w:p>
          <w:p w14:paraId="420C650D" w14:textId="77777777" w:rsidR="00906D40" w:rsidRPr="00CE2426" w:rsidRDefault="00906D40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+ Seasonal influenza vaccine of current and past 3 seasons (not specified)</w:t>
            </w:r>
          </w:p>
        </w:tc>
        <w:tc>
          <w:tcPr>
            <w:tcW w:w="2200" w:type="dxa"/>
          </w:tcPr>
          <w:p w14:paraId="708D7445" w14:textId="70DD24C1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HAI assay, ELISA, qPCR, RT PCR</w:t>
            </w:r>
          </w:p>
        </w:tc>
        <w:tc>
          <w:tcPr>
            <w:tcW w:w="3032" w:type="dxa"/>
          </w:tcPr>
          <w:p w14:paraId="7DB25F04" w14:textId="72BB11AB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</w:t>
            </w:r>
          </w:p>
          <w:p w14:paraId="0DA1C037" w14:textId="6C3FA72C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d7, d28 (w4/6)</w:t>
            </w:r>
          </w:p>
          <w:p w14:paraId="6A59010A" w14:textId="537C384B" w:rsidR="0013031A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HAI assay, ELISA, qPCR, RT</w:t>
            </w:r>
            <w:r w:rsidR="002D6373" w:rsidRPr="00CE2426">
              <w:rPr>
                <w:rFonts w:ascii="Times New Roman" w:hAnsi="Times New Roman" w:cs="Times New Roman"/>
                <w:lang w:val="en-US"/>
              </w:rPr>
              <w:t>-</w:t>
            </w:r>
            <w:r w:rsidRPr="00CE2426">
              <w:rPr>
                <w:rFonts w:ascii="Times New Roman" w:hAnsi="Times New Roman" w:cs="Times New Roman"/>
                <w:lang w:val="en-US"/>
              </w:rPr>
              <w:t>PCR</w:t>
            </w:r>
          </w:p>
          <w:p w14:paraId="3EF428A5" w14:textId="7389BFFC" w:rsidR="00906D40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d28 (w4/6)</w:t>
            </w:r>
          </w:p>
        </w:tc>
        <w:tc>
          <w:tcPr>
            <w:tcW w:w="1360" w:type="dxa"/>
          </w:tcPr>
          <w:p w14:paraId="37C81616" w14:textId="78A49F64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low</w:t>
            </w:r>
          </w:p>
        </w:tc>
      </w:tr>
      <w:tr w:rsidR="00906D40" w:rsidRPr="00CE2426" w14:paraId="77DF903B" w14:textId="77777777" w:rsidTr="008078B5">
        <w:trPr>
          <w:trHeight w:val="358"/>
          <w:jc w:val="center"/>
        </w:trPr>
        <w:tc>
          <w:tcPr>
            <w:tcW w:w="1271" w:type="dxa"/>
          </w:tcPr>
          <w:p w14:paraId="43C59537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Frasca et al.</w:t>
            </w:r>
          </w:p>
        </w:tc>
        <w:tc>
          <w:tcPr>
            <w:tcW w:w="709" w:type="dxa"/>
          </w:tcPr>
          <w:p w14:paraId="0DFA3719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2038" w:type="dxa"/>
          </w:tcPr>
          <w:p w14:paraId="6F712493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6 elderly, aged &gt; 65 years</w:t>
            </w:r>
          </w:p>
          <w:p w14:paraId="79AF3309" w14:textId="54AFF94C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6 adults, aged 25-55 years</w:t>
            </w:r>
          </w:p>
        </w:tc>
        <w:tc>
          <w:tcPr>
            <w:tcW w:w="3815" w:type="dxa"/>
          </w:tcPr>
          <w:p w14:paraId="5145D6A8" w14:textId="58B549D7" w:rsidR="00906D40" w:rsidRPr="00CE2426" w:rsidRDefault="00906D40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TIV 2011/2012</w:t>
            </w:r>
            <w:r w:rsidR="0008093E" w:rsidRPr="00CE2426">
              <w:rPr>
                <w:rFonts w:ascii="Times New Roman" w:hAnsi="Times New Roman" w:cs="Times New Roman"/>
                <w:lang w:val="en-US"/>
              </w:rPr>
              <w:t xml:space="preserve"> (manufacturer not specified)</w:t>
            </w:r>
            <w:r w:rsidRPr="00CE2426">
              <w:rPr>
                <w:rFonts w:ascii="Times New Roman" w:hAnsi="Times New Roman" w:cs="Times New Roman"/>
                <w:lang w:val="en-US"/>
              </w:rPr>
              <w:br/>
            </w:r>
          </w:p>
          <w:p w14:paraId="25A9F134" w14:textId="4AA42B9E" w:rsidR="00906D40" w:rsidRPr="00CE2426" w:rsidRDefault="00906D40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00" w:type="dxa"/>
          </w:tcPr>
          <w:p w14:paraId="03971B8E" w14:textId="2379961C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FACS, qPCR, HAI assay, WB</w:t>
            </w:r>
          </w:p>
        </w:tc>
        <w:tc>
          <w:tcPr>
            <w:tcW w:w="3032" w:type="dxa"/>
          </w:tcPr>
          <w:p w14:paraId="23204059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FACS, qPCR, HAI assay, WB</w:t>
            </w:r>
          </w:p>
          <w:p w14:paraId="5708CAE3" w14:textId="1B5A038B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d7, d28 (w4/6)</w:t>
            </w:r>
          </w:p>
        </w:tc>
        <w:tc>
          <w:tcPr>
            <w:tcW w:w="1360" w:type="dxa"/>
          </w:tcPr>
          <w:p w14:paraId="075C3811" w14:textId="63B0CCFA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low</w:t>
            </w:r>
          </w:p>
        </w:tc>
      </w:tr>
      <w:tr w:rsidR="00906D40" w:rsidRPr="00CE2426" w14:paraId="1EB1F04C" w14:textId="77777777" w:rsidTr="008078B5">
        <w:trPr>
          <w:trHeight w:val="358"/>
          <w:jc w:val="center"/>
        </w:trPr>
        <w:tc>
          <w:tcPr>
            <w:tcW w:w="1271" w:type="dxa"/>
          </w:tcPr>
          <w:p w14:paraId="56AD2024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Kannan et al.</w:t>
            </w:r>
          </w:p>
        </w:tc>
        <w:tc>
          <w:tcPr>
            <w:tcW w:w="709" w:type="dxa"/>
          </w:tcPr>
          <w:p w14:paraId="4AB6F6E5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2038" w:type="dxa"/>
          </w:tcPr>
          <w:p w14:paraId="77F575A8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35 elderly, aged 66-88 years</w:t>
            </w:r>
          </w:p>
          <w:p w14:paraId="08FC6F14" w14:textId="79464B7C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28 adults, aged 30-40 years</w:t>
            </w:r>
          </w:p>
        </w:tc>
        <w:tc>
          <w:tcPr>
            <w:tcW w:w="3815" w:type="dxa"/>
          </w:tcPr>
          <w:p w14:paraId="573E0FA1" w14:textId="4E6D270F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 xml:space="preserve">TIV 2012/2013 </w:t>
            </w:r>
            <w:r w:rsidR="0008093E" w:rsidRPr="00CE2426">
              <w:rPr>
                <w:rFonts w:ascii="Times New Roman" w:hAnsi="Times New Roman" w:cs="Times New Roman"/>
                <w:lang w:val="en-US"/>
              </w:rPr>
              <w:t>(manufacturer not specified)</w:t>
            </w:r>
          </w:p>
          <w:p w14:paraId="55D32314" w14:textId="4F39DEDE" w:rsidR="00906D40" w:rsidRPr="00CE2426" w:rsidRDefault="00906D40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00" w:type="dxa"/>
          </w:tcPr>
          <w:p w14:paraId="1FF5949A" w14:textId="53FC6694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microneutralization assay, ELISA</w:t>
            </w:r>
          </w:p>
        </w:tc>
        <w:tc>
          <w:tcPr>
            <w:tcW w:w="3032" w:type="dxa"/>
          </w:tcPr>
          <w:p w14:paraId="37F68BDC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 xml:space="preserve">FC, microneutralization </w:t>
            </w:r>
            <w:r w:rsidR="00047645" w:rsidRPr="00CE2426">
              <w:rPr>
                <w:rFonts w:ascii="Times New Roman" w:hAnsi="Times New Roman" w:cs="Times New Roman"/>
                <w:lang w:val="en-US"/>
              </w:rPr>
              <w:t>a</w:t>
            </w:r>
            <w:r w:rsidRPr="00CE2426">
              <w:rPr>
                <w:rFonts w:ascii="Times New Roman" w:hAnsi="Times New Roman" w:cs="Times New Roman"/>
                <w:lang w:val="en-US"/>
              </w:rPr>
              <w:t>ssay, ELISA</w:t>
            </w:r>
          </w:p>
          <w:p w14:paraId="2B52A5B9" w14:textId="2804F2E6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d7, d14</w:t>
            </w:r>
          </w:p>
        </w:tc>
        <w:tc>
          <w:tcPr>
            <w:tcW w:w="1360" w:type="dxa"/>
          </w:tcPr>
          <w:p w14:paraId="1CAC7284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moderate</w:t>
            </w:r>
          </w:p>
        </w:tc>
      </w:tr>
      <w:tr w:rsidR="00906D40" w:rsidRPr="00CE2426" w14:paraId="008D721D" w14:textId="77777777" w:rsidTr="008078B5">
        <w:trPr>
          <w:trHeight w:val="358"/>
          <w:jc w:val="center"/>
        </w:trPr>
        <w:tc>
          <w:tcPr>
            <w:tcW w:w="1271" w:type="dxa"/>
          </w:tcPr>
          <w:p w14:paraId="2B5C4BE2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Kurupati et al.</w:t>
            </w:r>
          </w:p>
        </w:tc>
        <w:tc>
          <w:tcPr>
            <w:tcW w:w="709" w:type="dxa"/>
          </w:tcPr>
          <w:p w14:paraId="0ED7E064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2038" w:type="dxa"/>
          </w:tcPr>
          <w:p w14:paraId="3D1DE6F9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30 elderly, aged 65-87 years</w:t>
            </w:r>
          </w:p>
          <w:p w14:paraId="4682A662" w14:textId="07A9AEE3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15 adults, aged 30-40</w:t>
            </w:r>
          </w:p>
        </w:tc>
        <w:tc>
          <w:tcPr>
            <w:tcW w:w="3815" w:type="dxa"/>
          </w:tcPr>
          <w:p w14:paraId="5FC738D8" w14:textId="4C804F61" w:rsidR="00906D40" w:rsidRPr="00CE2426" w:rsidRDefault="00906D40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 xml:space="preserve">TIV 2011/2012 </w:t>
            </w:r>
            <w:r w:rsidR="0008093E" w:rsidRPr="00CE2426">
              <w:rPr>
                <w:rFonts w:ascii="Times New Roman" w:hAnsi="Times New Roman" w:cs="Times New Roman"/>
                <w:lang w:val="en-US"/>
              </w:rPr>
              <w:t>(manufacturer not specified)</w:t>
            </w:r>
          </w:p>
        </w:tc>
        <w:tc>
          <w:tcPr>
            <w:tcW w:w="2200" w:type="dxa"/>
          </w:tcPr>
          <w:p w14:paraId="78DC9540" w14:textId="4CA2825D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microneutralization assay, ELISpot, ELISA</w:t>
            </w:r>
          </w:p>
          <w:p w14:paraId="4156AFD6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</w:p>
          <w:p w14:paraId="35A47AB0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2" w:type="dxa"/>
          </w:tcPr>
          <w:p w14:paraId="02037288" w14:textId="2E1C1FE9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microneutralization assay, ELISpot</w:t>
            </w:r>
          </w:p>
          <w:p w14:paraId="0800F787" w14:textId="5CDB1D56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d0, d7, d10, d14, d28, d60</w:t>
            </w:r>
          </w:p>
          <w:p w14:paraId="68837B1C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ELISA</w:t>
            </w:r>
          </w:p>
          <w:p w14:paraId="0A96D1F9" w14:textId="0C83FDED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d10, d28</w:t>
            </w:r>
          </w:p>
        </w:tc>
        <w:tc>
          <w:tcPr>
            <w:tcW w:w="1360" w:type="dxa"/>
          </w:tcPr>
          <w:p w14:paraId="5701F128" w14:textId="54D4C511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low</w:t>
            </w:r>
          </w:p>
        </w:tc>
      </w:tr>
      <w:tr w:rsidR="00906D40" w:rsidRPr="00CE2426" w14:paraId="23FC5DD6" w14:textId="77777777" w:rsidTr="008078B5">
        <w:trPr>
          <w:trHeight w:val="358"/>
          <w:jc w:val="center"/>
        </w:trPr>
        <w:tc>
          <w:tcPr>
            <w:tcW w:w="1271" w:type="dxa"/>
          </w:tcPr>
          <w:p w14:paraId="4D5F6933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Nipper et al.</w:t>
            </w:r>
          </w:p>
        </w:tc>
        <w:tc>
          <w:tcPr>
            <w:tcW w:w="709" w:type="dxa"/>
          </w:tcPr>
          <w:p w14:paraId="605398E0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2038" w:type="dxa"/>
          </w:tcPr>
          <w:p w14:paraId="24832F02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151 elderly, aged 64-95 years</w:t>
            </w:r>
          </w:p>
          <w:p w14:paraId="38444953" w14:textId="024205DB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55 adults, aged 22-45 years</w:t>
            </w:r>
          </w:p>
        </w:tc>
        <w:tc>
          <w:tcPr>
            <w:tcW w:w="3815" w:type="dxa"/>
          </w:tcPr>
          <w:p w14:paraId="2EBDBECF" w14:textId="71720969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 xml:space="preserve">TIV 2010/2011 or TIV 2011/2012 </w:t>
            </w:r>
            <w:r w:rsidR="0008093E" w:rsidRPr="00CE2426">
              <w:rPr>
                <w:rFonts w:ascii="Times New Roman" w:hAnsi="Times New Roman" w:cs="Times New Roman"/>
                <w:lang w:val="en-US"/>
              </w:rPr>
              <w:t>(manufacturer not specified)</w:t>
            </w:r>
          </w:p>
          <w:p w14:paraId="448F0AC3" w14:textId="0D0A4F84" w:rsidR="00906D40" w:rsidRPr="00CE2426" w:rsidRDefault="00906D40" w:rsidP="006513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00" w:type="dxa"/>
          </w:tcPr>
          <w:p w14:paraId="3E9CC65D" w14:textId="4BB62CAC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HAI assay</w:t>
            </w:r>
          </w:p>
        </w:tc>
        <w:tc>
          <w:tcPr>
            <w:tcW w:w="3032" w:type="dxa"/>
          </w:tcPr>
          <w:p w14:paraId="19D49D59" w14:textId="77777777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HAI assay</w:t>
            </w:r>
          </w:p>
          <w:p w14:paraId="0CA5301C" w14:textId="38334E4E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m2-4</w:t>
            </w:r>
          </w:p>
          <w:p w14:paraId="0CFE7DB1" w14:textId="1E400A37" w:rsidR="0013031A" w:rsidRPr="00CE2426" w:rsidRDefault="0013031A" w:rsidP="006513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</w:tcPr>
          <w:p w14:paraId="1A28A2DB" w14:textId="78383666" w:rsidR="00906D40" w:rsidRPr="00CE2426" w:rsidRDefault="00906D40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serious</w:t>
            </w:r>
          </w:p>
        </w:tc>
      </w:tr>
    </w:tbl>
    <w:bookmarkEnd w:id="4"/>
    <w:p w14:paraId="7A61F8DE" w14:textId="6B678BA3" w:rsidR="002D6373" w:rsidRPr="00CE2426" w:rsidRDefault="009E3077" w:rsidP="00CE2426">
      <w:pPr>
        <w:jc w:val="both"/>
        <w:rPr>
          <w:rFonts w:ascii="Times New Roman" w:hAnsi="Times New Roman" w:cs="Times New Roman"/>
        </w:rPr>
      </w:pPr>
      <w:r w:rsidRPr="00CE2426">
        <w:rPr>
          <w:rFonts w:ascii="Times New Roman" w:hAnsi="Times New Roman" w:cs="Times New Roman"/>
        </w:rPr>
        <w:t xml:space="preserve">Abbreviations: </w:t>
      </w:r>
      <w:r w:rsidR="00256A88" w:rsidRPr="00CE2426">
        <w:rPr>
          <w:rFonts w:ascii="Times New Roman" w:hAnsi="Times New Roman" w:cs="Times New Roman"/>
        </w:rPr>
        <w:t>CRM</w:t>
      </w:r>
      <w:r w:rsidR="00BE6B05">
        <w:rPr>
          <w:rFonts w:ascii="Times New Roman" w:hAnsi="Times New Roman" w:cs="Times New Roman"/>
        </w:rPr>
        <w:t>,</w:t>
      </w:r>
      <w:r w:rsidR="00256A88" w:rsidRPr="00CE2426">
        <w:rPr>
          <w:rFonts w:ascii="Times New Roman" w:hAnsi="Times New Roman" w:cs="Times New Roman"/>
        </w:rPr>
        <w:t xml:space="preserve"> cross-reactive material</w:t>
      </w:r>
      <w:r w:rsidR="00BE6B05">
        <w:rPr>
          <w:rFonts w:ascii="Times New Roman" w:hAnsi="Times New Roman" w:cs="Times New Roman"/>
        </w:rPr>
        <w:t>;</w:t>
      </w:r>
      <w:r w:rsidR="00256A88" w:rsidRPr="00CE2426">
        <w:rPr>
          <w:rFonts w:ascii="Times New Roman" w:hAnsi="Times New Roman" w:cs="Times New Roman"/>
        </w:rPr>
        <w:t xml:space="preserve"> </w:t>
      </w:r>
      <w:r w:rsidR="00EB4D61" w:rsidRPr="00CE2426">
        <w:rPr>
          <w:rFonts w:ascii="Times New Roman" w:hAnsi="Times New Roman" w:cs="Times New Roman"/>
        </w:rPr>
        <w:t>TT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tetanus toxoid</w:t>
      </w:r>
      <w:r w:rsidR="00BE6B05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DT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diphtheria toxoid</w:t>
      </w:r>
      <w:r w:rsidR="00BE6B05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TIV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</w:t>
      </w:r>
      <w:r w:rsidR="00FD4C9A">
        <w:rPr>
          <w:rFonts w:ascii="Times New Roman" w:hAnsi="Times New Roman" w:cs="Times New Roman"/>
        </w:rPr>
        <w:t>t</w:t>
      </w:r>
      <w:r w:rsidR="00FD4C9A" w:rsidRPr="00CE2426">
        <w:rPr>
          <w:rFonts w:ascii="Times New Roman" w:hAnsi="Times New Roman" w:cs="Times New Roman"/>
        </w:rPr>
        <w:t xml:space="preserve">rivalent </w:t>
      </w:r>
      <w:r w:rsidR="00BE6B05">
        <w:rPr>
          <w:rFonts w:ascii="Times New Roman" w:hAnsi="Times New Roman" w:cs="Times New Roman"/>
        </w:rPr>
        <w:t>influenza vaccine;</w:t>
      </w:r>
      <w:r w:rsidR="00EB4D61" w:rsidRPr="00CE2426">
        <w:rPr>
          <w:rFonts w:ascii="Times New Roman" w:hAnsi="Times New Roman" w:cs="Times New Roman"/>
        </w:rPr>
        <w:t xml:space="preserve"> </w:t>
      </w:r>
      <w:r w:rsidR="00F1762C">
        <w:rPr>
          <w:rFonts w:ascii="Times New Roman" w:hAnsi="Times New Roman" w:cs="Times New Roman"/>
        </w:rPr>
        <w:t xml:space="preserve">QIV, quadrivalent influenza vaccine; </w:t>
      </w:r>
      <w:r w:rsidR="00EB4D61" w:rsidRPr="00CE2426">
        <w:rPr>
          <w:rFonts w:ascii="Times New Roman" w:hAnsi="Times New Roman" w:cs="Times New Roman"/>
        </w:rPr>
        <w:t>IIV</w:t>
      </w:r>
      <w:r w:rsidR="00BE6B05">
        <w:rPr>
          <w:rFonts w:ascii="Times New Roman" w:hAnsi="Times New Roman" w:cs="Times New Roman"/>
        </w:rPr>
        <w:t>,</w:t>
      </w:r>
      <w:r w:rsidR="00A754AD">
        <w:rPr>
          <w:rFonts w:ascii="Times New Roman" w:hAnsi="Times New Roman" w:cs="Times New Roman"/>
        </w:rPr>
        <w:t xml:space="preserve"> </w:t>
      </w:r>
      <w:r w:rsidR="00EB4D61" w:rsidRPr="00CE2426">
        <w:rPr>
          <w:rFonts w:ascii="Times New Roman" w:hAnsi="Times New Roman" w:cs="Times New Roman"/>
        </w:rPr>
        <w:t xml:space="preserve"> inactivated influenza vaccine</w:t>
      </w:r>
      <w:r w:rsidR="00BE6B05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</w:t>
      </w:r>
      <w:r w:rsidR="0012428F" w:rsidRPr="00CE2426">
        <w:rPr>
          <w:rFonts w:ascii="Times New Roman" w:hAnsi="Times New Roman" w:cs="Times New Roman"/>
        </w:rPr>
        <w:t>Hi</w:t>
      </w:r>
      <w:r w:rsidR="00F1762C">
        <w:rPr>
          <w:rFonts w:ascii="Times New Roman" w:hAnsi="Times New Roman" w:cs="Times New Roman"/>
        </w:rPr>
        <w:t>b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</w:t>
      </w:r>
      <w:r w:rsidR="0012428F" w:rsidRPr="00CE2426">
        <w:rPr>
          <w:rFonts w:ascii="Times New Roman" w:hAnsi="Times New Roman" w:cs="Times New Roman"/>
          <w:i/>
          <w:iCs/>
        </w:rPr>
        <w:t>H. influenzae</w:t>
      </w:r>
      <w:r w:rsidR="0012428F" w:rsidRPr="00CE2426">
        <w:rPr>
          <w:rFonts w:ascii="Times New Roman" w:hAnsi="Times New Roman" w:cs="Times New Roman"/>
        </w:rPr>
        <w:t xml:space="preserve"> type b</w:t>
      </w:r>
      <w:r w:rsidR="0012428F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</w:t>
      </w:r>
      <w:r w:rsidR="002B59DF">
        <w:rPr>
          <w:rFonts w:ascii="Times New Roman" w:hAnsi="Times New Roman" w:cs="Times New Roman"/>
        </w:rPr>
        <w:t xml:space="preserve">RT PCR, reverse transcriptase polymerase chain reaction; </w:t>
      </w:r>
      <w:r w:rsidR="0013031A" w:rsidRPr="00CE2426">
        <w:rPr>
          <w:rFonts w:ascii="Times New Roman" w:hAnsi="Times New Roman" w:cs="Times New Roman"/>
          <w:lang w:val="en-US"/>
        </w:rPr>
        <w:t>ELISA</w:t>
      </w:r>
      <w:r w:rsidR="00BE6B05">
        <w:rPr>
          <w:rFonts w:ascii="Times New Roman" w:hAnsi="Times New Roman" w:cs="Times New Roman"/>
          <w:lang w:val="en-US"/>
        </w:rPr>
        <w:t>,</w:t>
      </w:r>
      <w:r w:rsidR="00FD4C9A">
        <w:rPr>
          <w:rFonts w:ascii="Times New Roman" w:hAnsi="Times New Roman" w:cs="Times New Roman"/>
          <w:lang w:val="en-US"/>
        </w:rPr>
        <w:t xml:space="preserve"> </w:t>
      </w:r>
      <w:r w:rsidR="0013031A" w:rsidRPr="00CE2426">
        <w:rPr>
          <w:rFonts w:ascii="Times New Roman" w:hAnsi="Times New Roman" w:cs="Times New Roman"/>
          <w:lang w:val="en-US"/>
        </w:rPr>
        <w:t>enzyme-linked immunosorbent assay</w:t>
      </w:r>
      <w:r w:rsidR="00BE6B05">
        <w:rPr>
          <w:rFonts w:ascii="Times New Roman" w:hAnsi="Times New Roman" w:cs="Times New Roman"/>
          <w:lang w:val="en-US"/>
        </w:rPr>
        <w:t>;</w:t>
      </w:r>
      <w:r w:rsidR="0013031A" w:rsidRPr="00CE2426">
        <w:rPr>
          <w:rFonts w:ascii="Times New Roman" w:hAnsi="Times New Roman" w:cs="Times New Roman"/>
          <w:lang w:val="en-US"/>
        </w:rPr>
        <w:t xml:space="preserve"> </w:t>
      </w:r>
      <w:r w:rsidR="00FD4C9A" w:rsidRPr="00CE2426">
        <w:rPr>
          <w:rFonts w:ascii="Times New Roman" w:hAnsi="Times New Roman" w:cs="Times New Roman"/>
          <w:lang w:val="en-US"/>
        </w:rPr>
        <w:t>ELIS</w:t>
      </w:r>
      <w:r w:rsidR="00FD4C9A">
        <w:rPr>
          <w:rFonts w:ascii="Times New Roman" w:hAnsi="Times New Roman" w:cs="Times New Roman"/>
          <w:lang w:val="en-US"/>
        </w:rPr>
        <w:t>pot</w:t>
      </w:r>
      <w:r w:rsidR="00BE6B05">
        <w:rPr>
          <w:rFonts w:ascii="Times New Roman" w:hAnsi="Times New Roman" w:cs="Times New Roman"/>
          <w:lang w:val="en-US"/>
        </w:rPr>
        <w:t>,</w:t>
      </w:r>
      <w:r w:rsidR="0013031A" w:rsidRPr="00CE2426">
        <w:rPr>
          <w:rFonts w:ascii="Times New Roman" w:hAnsi="Times New Roman" w:cs="Times New Roman"/>
          <w:lang w:val="en-US"/>
        </w:rPr>
        <w:t xml:space="preserve"> enzyme-linked immune absorbent spot</w:t>
      </w:r>
      <w:r w:rsidR="00BE6B05">
        <w:rPr>
          <w:rFonts w:ascii="Times New Roman" w:hAnsi="Times New Roman" w:cs="Times New Roman"/>
          <w:lang w:val="en-US"/>
        </w:rPr>
        <w:t>;</w:t>
      </w:r>
      <w:r w:rsidR="00EB4D61" w:rsidRPr="00CE2426">
        <w:rPr>
          <w:rFonts w:ascii="Times New Roman" w:hAnsi="Times New Roman" w:cs="Times New Roman"/>
        </w:rPr>
        <w:t xml:space="preserve"> </w:t>
      </w:r>
      <w:r w:rsidR="000A63D1" w:rsidRPr="00CE2426">
        <w:rPr>
          <w:rFonts w:ascii="Times New Roman" w:hAnsi="Times New Roman" w:cs="Times New Roman"/>
        </w:rPr>
        <w:t>(r)SBA</w:t>
      </w:r>
      <w:r w:rsidR="00BE6B05">
        <w:rPr>
          <w:rFonts w:ascii="Times New Roman" w:hAnsi="Times New Roman" w:cs="Times New Roman"/>
        </w:rPr>
        <w:t>,</w:t>
      </w:r>
      <w:r w:rsidR="000A63D1" w:rsidRPr="00CE2426">
        <w:rPr>
          <w:rFonts w:ascii="Times New Roman" w:hAnsi="Times New Roman" w:cs="Times New Roman"/>
        </w:rPr>
        <w:t xml:space="preserve"> (rabbit) serum bactericidal activity</w:t>
      </w:r>
      <w:r w:rsidR="00BE6B05">
        <w:rPr>
          <w:rFonts w:ascii="Times New Roman" w:hAnsi="Times New Roman" w:cs="Times New Roman"/>
        </w:rPr>
        <w:t>;</w:t>
      </w:r>
      <w:r w:rsidR="00B57711" w:rsidRPr="00CE2426">
        <w:rPr>
          <w:rFonts w:ascii="Times New Roman" w:hAnsi="Times New Roman" w:cs="Times New Roman"/>
        </w:rPr>
        <w:t xml:space="preserve"> FC</w:t>
      </w:r>
      <w:r w:rsidR="00BE6B05">
        <w:rPr>
          <w:rFonts w:ascii="Times New Roman" w:hAnsi="Times New Roman" w:cs="Times New Roman"/>
        </w:rPr>
        <w:t>,</w:t>
      </w:r>
      <w:r w:rsidR="00B57711" w:rsidRPr="00CE2426">
        <w:rPr>
          <w:rFonts w:ascii="Times New Roman" w:hAnsi="Times New Roman" w:cs="Times New Roman"/>
        </w:rPr>
        <w:t xml:space="preserve"> flow cytometry</w:t>
      </w:r>
      <w:r w:rsidR="00BE6B05">
        <w:rPr>
          <w:rFonts w:ascii="Times New Roman" w:hAnsi="Times New Roman" w:cs="Times New Roman"/>
        </w:rPr>
        <w:t>;</w:t>
      </w:r>
      <w:r w:rsidR="00B57711" w:rsidRPr="00CE2426">
        <w:rPr>
          <w:rFonts w:ascii="Times New Roman" w:hAnsi="Times New Roman" w:cs="Times New Roman"/>
        </w:rPr>
        <w:t xml:space="preserve"> </w:t>
      </w:r>
      <w:r w:rsidR="00EB4D61" w:rsidRPr="00CE2426">
        <w:rPr>
          <w:rFonts w:ascii="Times New Roman" w:hAnsi="Times New Roman" w:cs="Times New Roman"/>
        </w:rPr>
        <w:t>OPK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opsonophagocytic killing</w:t>
      </w:r>
      <w:r w:rsidR="00BE6B05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</w:t>
      </w:r>
      <w:r w:rsidR="00EB4D61" w:rsidRPr="00CE2426">
        <w:rPr>
          <w:rFonts w:ascii="Times New Roman" w:hAnsi="Times New Roman" w:cs="Times New Roman"/>
        </w:rPr>
        <w:lastRenderedPageBreak/>
        <w:t>MNC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mononuclear cells</w:t>
      </w:r>
      <w:r w:rsidR="00BE6B05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CBC 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complete blood count</w:t>
      </w:r>
      <w:r w:rsidR="00BE6B05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Ig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immunoglobulin</w:t>
      </w:r>
      <w:r w:rsidR="00BE6B05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HAI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hemagglutination inhibition</w:t>
      </w:r>
      <w:r w:rsidR="00BE6B05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FACS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</w:t>
      </w:r>
      <w:r w:rsidR="00FD4C9A">
        <w:rPr>
          <w:rFonts w:ascii="Times New Roman" w:hAnsi="Times New Roman" w:cs="Times New Roman"/>
        </w:rPr>
        <w:t>f</w:t>
      </w:r>
      <w:r w:rsidR="00FD4C9A" w:rsidRPr="00CE2426">
        <w:rPr>
          <w:rFonts w:ascii="Times New Roman" w:hAnsi="Times New Roman" w:cs="Times New Roman"/>
        </w:rPr>
        <w:t xml:space="preserve">luorescence </w:t>
      </w:r>
      <w:r w:rsidR="00EB4D61" w:rsidRPr="00CE2426">
        <w:rPr>
          <w:rFonts w:ascii="Times New Roman" w:hAnsi="Times New Roman" w:cs="Times New Roman"/>
        </w:rPr>
        <w:t>activated cell sorting</w:t>
      </w:r>
      <w:r w:rsidR="00FD4C9A">
        <w:rPr>
          <w:rFonts w:ascii="Times New Roman" w:hAnsi="Times New Roman" w:cs="Times New Roman"/>
        </w:rPr>
        <w:t>;</w:t>
      </w:r>
      <w:r w:rsidR="00EB4D61" w:rsidRPr="00CE2426">
        <w:rPr>
          <w:rFonts w:ascii="Times New Roman" w:hAnsi="Times New Roman" w:cs="Times New Roman"/>
        </w:rPr>
        <w:t xml:space="preserve">  WB</w:t>
      </w:r>
      <w:r w:rsidR="00BE6B05">
        <w:rPr>
          <w:rFonts w:ascii="Times New Roman" w:hAnsi="Times New Roman" w:cs="Times New Roman"/>
        </w:rPr>
        <w:t>,</w:t>
      </w:r>
      <w:r w:rsidR="00EB4D61" w:rsidRPr="00CE2426">
        <w:rPr>
          <w:rFonts w:ascii="Times New Roman" w:hAnsi="Times New Roman" w:cs="Times New Roman"/>
        </w:rPr>
        <w:t xml:space="preserve"> Western Blot</w:t>
      </w:r>
      <w:r w:rsidR="0012428F">
        <w:rPr>
          <w:rFonts w:ascii="Times New Roman" w:hAnsi="Times New Roman" w:cs="Times New Roman"/>
        </w:rPr>
        <w:t>;</w:t>
      </w:r>
      <w:r w:rsidR="0012428F" w:rsidRPr="0012428F">
        <w:rPr>
          <w:rFonts w:ascii="Times New Roman" w:hAnsi="Times New Roman" w:cs="Times New Roman"/>
        </w:rPr>
        <w:t xml:space="preserve"> </w:t>
      </w:r>
      <w:r w:rsidR="0012428F" w:rsidRPr="00CE2426">
        <w:rPr>
          <w:rFonts w:ascii="Times New Roman" w:hAnsi="Times New Roman" w:cs="Times New Roman"/>
        </w:rPr>
        <w:t>d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days</w:t>
      </w:r>
      <w:r w:rsidR="0012428F">
        <w:rPr>
          <w:rFonts w:ascii="Times New Roman" w:hAnsi="Times New Roman" w:cs="Times New Roman"/>
        </w:rPr>
        <w:t>;</w:t>
      </w:r>
      <w:r w:rsidR="0012428F" w:rsidRPr="00CE2426">
        <w:rPr>
          <w:rFonts w:ascii="Times New Roman" w:hAnsi="Times New Roman" w:cs="Times New Roman"/>
        </w:rPr>
        <w:t xml:space="preserve"> w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weeks</w:t>
      </w:r>
      <w:r w:rsidR="0012428F">
        <w:rPr>
          <w:rFonts w:ascii="Times New Roman" w:hAnsi="Times New Roman" w:cs="Times New Roman"/>
        </w:rPr>
        <w:t>;</w:t>
      </w:r>
      <w:r w:rsidR="0012428F" w:rsidRPr="00CE2426">
        <w:rPr>
          <w:rFonts w:ascii="Times New Roman" w:hAnsi="Times New Roman" w:cs="Times New Roman"/>
        </w:rPr>
        <w:t xml:space="preserve"> m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months</w:t>
      </w:r>
      <w:r w:rsidR="002D6373" w:rsidRPr="00CE2426">
        <w:rPr>
          <w:rFonts w:ascii="Times New Roman" w:hAnsi="Times New Roman" w:cs="Times New Roman"/>
        </w:rPr>
        <w:t>.</w:t>
      </w:r>
    </w:p>
    <w:p w14:paraId="10CA082A" w14:textId="15F967E5" w:rsidR="00A45562" w:rsidRPr="00CE2426" w:rsidRDefault="002D6373" w:rsidP="00A455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426">
        <w:rPr>
          <w:rFonts w:ascii="Times New Roman" w:hAnsi="Times New Roman" w:cs="Times New Roman"/>
        </w:rPr>
        <w:br w:type="page"/>
      </w:r>
      <w:r w:rsidR="002C0F80" w:rsidRPr="00CE2426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</w:t>
      </w:r>
      <w:r w:rsidR="00A45562"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C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45562"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5" w:name="_Hlk68256195"/>
      <w:r w:rsidR="00A45562" w:rsidRPr="00CE2426">
        <w:rPr>
          <w:rFonts w:ascii="Times New Roman" w:hAnsi="Times New Roman" w:cs="Times New Roman"/>
          <w:b/>
          <w:bCs/>
          <w:sz w:val="24"/>
          <w:szCs w:val="24"/>
        </w:rPr>
        <w:t>Overview of vaccination studies in immunodeficient patients.</w:t>
      </w:r>
      <w:bookmarkEnd w:id="5"/>
    </w:p>
    <w:tbl>
      <w:tblPr>
        <w:tblStyle w:val="TableGrid"/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2410"/>
        <w:gridCol w:w="1276"/>
        <w:gridCol w:w="2862"/>
        <w:gridCol w:w="2065"/>
        <w:gridCol w:w="1981"/>
        <w:gridCol w:w="1142"/>
      </w:tblGrid>
      <w:tr w:rsidR="00E62732" w:rsidRPr="00CE2426" w14:paraId="459C2E4F" w14:textId="77777777" w:rsidTr="008078B5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A7F220" w14:textId="72691634" w:rsidR="00E62732" w:rsidRPr="00CE2426" w:rsidRDefault="00E62732" w:rsidP="00E00D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bookmarkStart w:id="6" w:name="_Hlk66372728"/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Authors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007850" w14:textId="5A3B9E27" w:rsidR="00E62732" w:rsidRPr="00CE2426" w:rsidRDefault="00E62732" w:rsidP="00E00D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Year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461DE" w14:textId="732BEFD8" w:rsidR="00E62732" w:rsidRPr="00CE2426" w:rsidRDefault="00E62732" w:rsidP="00E00D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Cohort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FB3C17" w14:textId="6B52E688" w:rsidR="00E62732" w:rsidRPr="00CE2426" w:rsidRDefault="00E62732" w:rsidP="00E00D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Treatment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3D3244" w14:textId="7A392051" w:rsidR="00E62732" w:rsidRPr="00CE2426" w:rsidRDefault="00E62732" w:rsidP="00E00D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Vaccine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B24807" w14:textId="03BA0507" w:rsidR="00E62732" w:rsidRPr="00CE2426" w:rsidRDefault="00E62732" w:rsidP="00E00D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Baseline assays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8214E7" w14:textId="1BDC5BF4" w:rsidR="00E62732" w:rsidRPr="00CE2426" w:rsidRDefault="00E62732" w:rsidP="00E00D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Follow-up, incl. timing of measurement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68AC06" w14:textId="3B9CB646" w:rsidR="00E62732" w:rsidRPr="00CE2426" w:rsidRDefault="00E62732" w:rsidP="00E00DD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E2426">
              <w:rPr>
                <w:rFonts w:ascii="Times New Roman" w:hAnsi="Times New Roman" w:cs="Times New Roman"/>
                <w:b/>
                <w:bCs/>
                <w:lang w:val="en-US"/>
              </w:rPr>
              <w:t>Risk of Bias</w:t>
            </w:r>
          </w:p>
        </w:tc>
      </w:tr>
      <w:bookmarkEnd w:id="6"/>
      <w:tr w:rsidR="00E62732" w:rsidRPr="00CE2426" w14:paraId="460D6F74" w14:textId="77777777" w:rsidTr="008078B5">
        <w:trPr>
          <w:trHeight w:val="283"/>
        </w:trPr>
        <w:tc>
          <w:tcPr>
            <w:tcW w:w="1701" w:type="dxa"/>
          </w:tcPr>
          <w:p w14:paraId="7252A8B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Cavaliere et al.</w:t>
            </w:r>
          </w:p>
        </w:tc>
        <w:tc>
          <w:tcPr>
            <w:tcW w:w="851" w:type="dxa"/>
          </w:tcPr>
          <w:p w14:paraId="681E74F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</w:tcPr>
          <w:p w14:paraId="737988C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125 CVID patients</w:t>
            </w:r>
          </w:p>
          <w:p w14:paraId="1881603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 healthy controls</w:t>
            </w:r>
          </w:p>
        </w:tc>
        <w:tc>
          <w:tcPr>
            <w:tcW w:w="1276" w:type="dxa"/>
          </w:tcPr>
          <w:p w14:paraId="3653CAE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SCIG or IVIG (125)</w:t>
            </w:r>
          </w:p>
        </w:tc>
        <w:tc>
          <w:tcPr>
            <w:tcW w:w="2862" w:type="dxa"/>
          </w:tcPr>
          <w:p w14:paraId="479C0C55" w14:textId="26BAF396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PPV (Pneumovax®, Merck)</w:t>
            </w:r>
          </w:p>
        </w:tc>
        <w:tc>
          <w:tcPr>
            <w:tcW w:w="2065" w:type="dxa"/>
          </w:tcPr>
          <w:p w14:paraId="245DF465" w14:textId="50F17AF5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</w:tc>
        <w:tc>
          <w:tcPr>
            <w:tcW w:w="1981" w:type="dxa"/>
          </w:tcPr>
          <w:p w14:paraId="1BB2C1BD" w14:textId="77777777" w:rsidR="00E62732" w:rsidRPr="00CE2426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ELISA</w:t>
            </w:r>
          </w:p>
          <w:p w14:paraId="43758542" w14:textId="0A9EA292" w:rsidR="00E62732" w:rsidRPr="00CE2426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d0, d28, d360</w:t>
            </w:r>
          </w:p>
        </w:tc>
        <w:tc>
          <w:tcPr>
            <w:tcW w:w="1142" w:type="dxa"/>
          </w:tcPr>
          <w:p w14:paraId="0E86022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55826121" w14:textId="77777777" w:rsidTr="008078B5">
        <w:trPr>
          <w:trHeight w:val="273"/>
        </w:trPr>
        <w:tc>
          <w:tcPr>
            <w:tcW w:w="1701" w:type="dxa"/>
          </w:tcPr>
          <w:p w14:paraId="0C79947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Gardulf et al.</w:t>
            </w:r>
          </w:p>
        </w:tc>
        <w:tc>
          <w:tcPr>
            <w:tcW w:w="851" w:type="dxa"/>
          </w:tcPr>
          <w:p w14:paraId="2F40DB6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10" w:type="dxa"/>
          </w:tcPr>
          <w:p w14:paraId="662E50F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48 CVID patients (initially 57 recruited)</w:t>
            </w:r>
          </w:p>
        </w:tc>
        <w:tc>
          <w:tcPr>
            <w:tcW w:w="1276" w:type="dxa"/>
          </w:tcPr>
          <w:p w14:paraId="19E4FD4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SCIG (47) </w:t>
            </w:r>
          </w:p>
          <w:p w14:paraId="00D6708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IVIG (1)</w:t>
            </w:r>
          </w:p>
        </w:tc>
        <w:tc>
          <w:tcPr>
            <w:tcW w:w="2862" w:type="dxa"/>
          </w:tcPr>
          <w:p w14:paraId="3DA8BB8C" w14:textId="5F42CB78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Pandemrix (GSK)</w:t>
            </w:r>
          </w:p>
        </w:tc>
        <w:tc>
          <w:tcPr>
            <w:tcW w:w="2065" w:type="dxa"/>
          </w:tcPr>
          <w:p w14:paraId="7B00B7D8" w14:textId="2A80FE58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 (at diagnosis), HAI assay, ELISA*, PCR*</w:t>
            </w:r>
          </w:p>
        </w:tc>
        <w:tc>
          <w:tcPr>
            <w:tcW w:w="1981" w:type="dxa"/>
          </w:tcPr>
          <w:p w14:paraId="153755D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HAI assay</w:t>
            </w:r>
          </w:p>
          <w:p w14:paraId="6599CBBC" w14:textId="06E4268B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m1, m3</w:t>
            </w:r>
          </w:p>
        </w:tc>
        <w:tc>
          <w:tcPr>
            <w:tcW w:w="1142" w:type="dxa"/>
          </w:tcPr>
          <w:p w14:paraId="5829C54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moderate</w:t>
            </w:r>
          </w:p>
        </w:tc>
      </w:tr>
      <w:tr w:rsidR="00E62732" w:rsidRPr="00CE2426" w14:paraId="7F7D7D85" w14:textId="77777777" w:rsidTr="008078B5">
        <w:trPr>
          <w:trHeight w:val="283"/>
        </w:trPr>
        <w:tc>
          <w:tcPr>
            <w:tcW w:w="1701" w:type="dxa"/>
          </w:tcPr>
          <w:p w14:paraId="05D5002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Goldacker et al.</w:t>
            </w:r>
          </w:p>
        </w:tc>
        <w:tc>
          <w:tcPr>
            <w:tcW w:w="851" w:type="dxa"/>
          </w:tcPr>
          <w:p w14:paraId="57730DB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10" w:type="dxa"/>
          </w:tcPr>
          <w:p w14:paraId="73E1040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21 CVID patients</w:t>
            </w:r>
          </w:p>
        </w:tc>
        <w:tc>
          <w:tcPr>
            <w:tcW w:w="1276" w:type="dxa"/>
          </w:tcPr>
          <w:p w14:paraId="1A63B03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Ig substitution therapy (21)</w:t>
            </w:r>
          </w:p>
        </w:tc>
        <w:tc>
          <w:tcPr>
            <w:tcW w:w="2862" w:type="dxa"/>
          </w:tcPr>
          <w:p w14:paraId="7D6C38F8" w14:textId="22B14F6A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routine vaccines: tetanus and diphtheria, Hib, PP</w:t>
            </w:r>
            <w:r w:rsidR="002D6373" w:rsidRPr="00CE2426">
              <w:rPr>
                <w:rFonts w:ascii="Times New Roman" w:hAnsi="Times New Roman" w:cs="Times New Roman"/>
              </w:rPr>
              <w:t>V</w:t>
            </w:r>
            <w:r w:rsidRPr="00CE2426">
              <w:rPr>
                <w:rFonts w:ascii="Times New Roman" w:hAnsi="Times New Roman" w:cs="Times New Roman"/>
              </w:rPr>
              <w:t>, hepatitis A/B (Twinrix®, GSK)</w:t>
            </w:r>
          </w:p>
        </w:tc>
        <w:tc>
          <w:tcPr>
            <w:tcW w:w="2065" w:type="dxa"/>
          </w:tcPr>
          <w:p w14:paraId="158A132F" w14:textId="5C445393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PBMC stimulation, analysis of total IgM, IgA, IgG levels, ELISA</w:t>
            </w:r>
          </w:p>
        </w:tc>
        <w:tc>
          <w:tcPr>
            <w:tcW w:w="1981" w:type="dxa"/>
          </w:tcPr>
          <w:p w14:paraId="0BBA9C2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6D0EB775" w14:textId="11059382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in regular intervals for up to 1y</w:t>
            </w:r>
          </w:p>
        </w:tc>
        <w:tc>
          <w:tcPr>
            <w:tcW w:w="1142" w:type="dxa"/>
          </w:tcPr>
          <w:p w14:paraId="68A0E4F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6C0112BC" w14:textId="77777777" w:rsidTr="008078B5">
        <w:trPr>
          <w:trHeight w:val="283"/>
        </w:trPr>
        <w:tc>
          <w:tcPr>
            <w:tcW w:w="1701" w:type="dxa"/>
          </w:tcPr>
          <w:p w14:paraId="0C455FB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Ko et al.</w:t>
            </w:r>
          </w:p>
        </w:tc>
        <w:tc>
          <w:tcPr>
            <w:tcW w:w="851" w:type="dxa"/>
          </w:tcPr>
          <w:p w14:paraId="5C74ACE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10" w:type="dxa"/>
          </w:tcPr>
          <w:p w14:paraId="03198B6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53 CVID patients</w:t>
            </w:r>
          </w:p>
          <w:p w14:paraId="0604FF4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30 healthy controls</w:t>
            </w:r>
          </w:p>
        </w:tc>
        <w:tc>
          <w:tcPr>
            <w:tcW w:w="1276" w:type="dxa"/>
          </w:tcPr>
          <w:p w14:paraId="08C2F88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Ig substitution therapy (part of the donors)</w:t>
            </w:r>
          </w:p>
        </w:tc>
        <w:tc>
          <w:tcPr>
            <w:tcW w:w="2862" w:type="dxa"/>
          </w:tcPr>
          <w:p w14:paraId="3AC43AEE" w14:textId="60E87413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PPV (Pneumovax®, Merck)</w:t>
            </w:r>
          </w:p>
        </w:tc>
        <w:tc>
          <w:tcPr>
            <w:tcW w:w="2065" w:type="dxa"/>
          </w:tcPr>
          <w:p w14:paraId="7777362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</w:tc>
        <w:tc>
          <w:tcPr>
            <w:tcW w:w="1981" w:type="dxa"/>
          </w:tcPr>
          <w:p w14:paraId="2187C72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3364DF3E" w14:textId="70F10786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w4-6</w:t>
            </w:r>
          </w:p>
        </w:tc>
        <w:tc>
          <w:tcPr>
            <w:tcW w:w="1142" w:type="dxa"/>
          </w:tcPr>
          <w:p w14:paraId="3FD5112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68B02954" w14:textId="77777777" w:rsidTr="008078B5">
        <w:trPr>
          <w:trHeight w:val="283"/>
        </w:trPr>
        <w:tc>
          <w:tcPr>
            <w:tcW w:w="1701" w:type="dxa"/>
          </w:tcPr>
          <w:p w14:paraId="0038AE4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Pulvirenti et al.</w:t>
            </w:r>
          </w:p>
        </w:tc>
        <w:tc>
          <w:tcPr>
            <w:tcW w:w="851" w:type="dxa"/>
          </w:tcPr>
          <w:p w14:paraId="1981EC7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10" w:type="dxa"/>
          </w:tcPr>
          <w:p w14:paraId="2859B74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74 CVID patients</w:t>
            </w:r>
          </w:p>
          <w:p w14:paraId="14D8CE0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 healthy controls</w:t>
            </w:r>
          </w:p>
        </w:tc>
        <w:tc>
          <w:tcPr>
            <w:tcW w:w="1276" w:type="dxa"/>
          </w:tcPr>
          <w:p w14:paraId="5C65C20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SCIG or IVIG (all)</w:t>
            </w:r>
          </w:p>
        </w:tc>
        <w:tc>
          <w:tcPr>
            <w:tcW w:w="2862" w:type="dxa"/>
          </w:tcPr>
          <w:p w14:paraId="46D189AB" w14:textId="3B6488BD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PPV (Pneumovax®, Merck)</w:t>
            </w:r>
          </w:p>
        </w:tc>
        <w:tc>
          <w:tcPr>
            <w:tcW w:w="2065" w:type="dxa"/>
          </w:tcPr>
          <w:p w14:paraId="310D7D9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</w:tc>
        <w:tc>
          <w:tcPr>
            <w:tcW w:w="1981" w:type="dxa"/>
          </w:tcPr>
          <w:p w14:paraId="72CCA9F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6D974D3C" w14:textId="30A1D235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w4, m36 ± 6</w:t>
            </w:r>
          </w:p>
        </w:tc>
        <w:tc>
          <w:tcPr>
            <w:tcW w:w="1142" w:type="dxa"/>
          </w:tcPr>
          <w:p w14:paraId="607AF90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0250CED7" w14:textId="77777777" w:rsidTr="008078B5">
        <w:trPr>
          <w:trHeight w:val="30"/>
        </w:trPr>
        <w:tc>
          <w:tcPr>
            <w:tcW w:w="1701" w:type="dxa"/>
            <w:tcBorders>
              <w:bottom w:val="single" w:sz="4" w:space="0" w:color="auto"/>
            </w:tcBorders>
          </w:tcPr>
          <w:p w14:paraId="492E66A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Rezaei et al.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2557D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A84D1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12 (pediatric) CVID patients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A15D3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5F81F14D" w14:textId="4678BEDB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meningococcal polysaccharide vaccine (manufacturer not specified)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50FA1BB4" w14:textId="127C7246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SBA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1EC666CA" w14:textId="6E6CFB0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SBA</w:t>
            </w:r>
          </w:p>
          <w:p w14:paraId="26059C50" w14:textId="45AD2738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w3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04A6D5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0B636374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711BBEB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Sharifi et al.</w:t>
            </w:r>
          </w:p>
        </w:tc>
        <w:tc>
          <w:tcPr>
            <w:tcW w:w="851" w:type="dxa"/>
            <w:shd w:val="clear" w:color="auto" w:fill="auto"/>
          </w:tcPr>
          <w:p w14:paraId="507107B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10" w:type="dxa"/>
            <w:shd w:val="clear" w:color="auto" w:fill="auto"/>
          </w:tcPr>
          <w:p w14:paraId="1B41EB1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16 CVID patients</w:t>
            </w:r>
          </w:p>
          <w:p w14:paraId="4AE4DBF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16 healthy controls</w:t>
            </w:r>
          </w:p>
        </w:tc>
        <w:tc>
          <w:tcPr>
            <w:tcW w:w="1276" w:type="dxa"/>
            <w:shd w:val="clear" w:color="auto" w:fill="auto"/>
          </w:tcPr>
          <w:p w14:paraId="48D7BAA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2862" w:type="dxa"/>
            <w:shd w:val="clear" w:color="auto" w:fill="auto"/>
          </w:tcPr>
          <w:p w14:paraId="172027F5" w14:textId="38CA9AAD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PPV (Pneumovax</w:t>
            </w:r>
            <w:r w:rsidR="00EE30FF" w:rsidRPr="00CE2426">
              <w:rPr>
                <w:rFonts w:ascii="Times New Roman" w:hAnsi="Times New Roman" w:cs="Times New Roman"/>
              </w:rPr>
              <w:t xml:space="preserve"> </w:t>
            </w:r>
            <w:r w:rsidRPr="00CE2426">
              <w:rPr>
                <w:rFonts w:ascii="Times New Roman" w:hAnsi="Times New Roman" w:cs="Times New Roman"/>
              </w:rPr>
              <w:t xml:space="preserve">23, manufacturer not specified) </w:t>
            </w:r>
          </w:p>
        </w:tc>
        <w:tc>
          <w:tcPr>
            <w:tcW w:w="2065" w:type="dxa"/>
            <w:shd w:val="clear" w:color="auto" w:fill="auto"/>
          </w:tcPr>
          <w:p w14:paraId="5028DDB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ELISA, PBMC stimulation*, RT-PCR*</w:t>
            </w:r>
          </w:p>
        </w:tc>
        <w:tc>
          <w:tcPr>
            <w:tcW w:w="1981" w:type="dxa"/>
            <w:shd w:val="clear" w:color="auto" w:fill="auto"/>
          </w:tcPr>
          <w:p w14:paraId="5383180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4ACF4E63" w14:textId="673E5834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1142" w:type="dxa"/>
            <w:shd w:val="clear" w:color="auto" w:fill="auto"/>
          </w:tcPr>
          <w:p w14:paraId="0DFF04A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2C14112E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7EEAFD4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Yazdani et al.</w:t>
            </w:r>
            <w:r w:rsidRPr="00CE242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1802959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14:paraId="36314F6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10 CVID patients</w:t>
            </w:r>
          </w:p>
          <w:p w14:paraId="1CC090F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10 healthy controls</w:t>
            </w:r>
          </w:p>
        </w:tc>
        <w:tc>
          <w:tcPr>
            <w:tcW w:w="1276" w:type="dxa"/>
            <w:shd w:val="clear" w:color="auto" w:fill="auto"/>
          </w:tcPr>
          <w:p w14:paraId="228720F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IVIG</w:t>
            </w:r>
          </w:p>
        </w:tc>
        <w:tc>
          <w:tcPr>
            <w:tcW w:w="2862" w:type="dxa"/>
            <w:shd w:val="clear" w:color="auto" w:fill="auto"/>
          </w:tcPr>
          <w:p w14:paraId="350767A9" w14:textId="465BD74F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</w:t>
            </w:r>
            <w:r w:rsidR="002D6373" w:rsidRPr="00CE2426">
              <w:rPr>
                <w:rFonts w:ascii="Times New Roman" w:hAnsi="Times New Roman" w:cs="Times New Roman"/>
              </w:rPr>
              <w:t>V</w:t>
            </w:r>
            <w:r w:rsidRPr="00CE2426">
              <w:rPr>
                <w:rFonts w:ascii="Times New Roman" w:hAnsi="Times New Roman" w:cs="Times New Roman"/>
              </w:rPr>
              <w:t xml:space="preserve"> (P</w:t>
            </w:r>
            <w:r w:rsidR="00123A60">
              <w:rPr>
                <w:rFonts w:ascii="Times New Roman" w:hAnsi="Times New Roman" w:cs="Times New Roman"/>
              </w:rPr>
              <w:t>neumo</w:t>
            </w:r>
            <w:r w:rsidRPr="00CE2426">
              <w:rPr>
                <w:rFonts w:ascii="Times New Roman" w:hAnsi="Times New Roman" w:cs="Times New Roman"/>
              </w:rPr>
              <w:t xml:space="preserve"> 23®, Aventis, Pasteur)</w:t>
            </w:r>
          </w:p>
        </w:tc>
        <w:tc>
          <w:tcPr>
            <w:tcW w:w="2065" w:type="dxa"/>
            <w:shd w:val="clear" w:color="auto" w:fill="auto"/>
          </w:tcPr>
          <w:p w14:paraId="15F5C20A" w14:textId="229C5A96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B-cell stimulation, RT-PCR, ELISA</w:t>
            </w:r>
          </w:p>
        </w:tc>
        <w:tc>
          <w:tcPr>
            <w:tcW w:w="1981" w:type="dxa"/>
            <w:shd w:val="clear" w:color="auto" w:fill="auto"/>
          </w:tcPr>
          <w:p w14:paraId="65068D1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1021BF65" w14:textId="475FE03B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d21</w:t>
            </w:r>
          </w:p>
        </w:tc>
        <w:tc>
          <w:tcPr>
            <w:tcW w:w="1142" w:type="dxa"/>
            <w:shd w:val="clear" w:color="auto" w:fill="auto"/>
          </w:tcPr>
          <w:p w14:paraId="79B83D4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4AEFC597" w14:textId="77777777" w:rsidTr="008078B5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8E3EEB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Yazdani et al.</w:t>
            </w:r>
            <w:r w:rsidRPr="00CE2426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B490C7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6FF6F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30 CVID patients</w:t>
            </w:r>
          </w:p>
          <w:p w14:paraId="2E6325F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30 healthy controls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B38D2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7F3BF67F" w14:textId="56C7D278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</w:t>
            </w:r>
            <w:r w:rsidR="002D6373" w:rsidRPr="00CE2426">
              <w:rPr>
                <w:rFonts w:ascii="Times New Roman" w:hAnsi="Times New Roman" w:cs="Times New Roman"/>
              </w:rPr>
              <w:t>V</w:t>
            </w:r>
            <w:r w:rsidRPr="00CE2426">
              <w:rPr>
                <w:rFonts w:ascii="Times New Roman" w:hAnsi="Times New Roman" w:cs="Times New Roman"/>
              </w:rPr>
              <w:t xml:space="preserve"> (P</w:t>
            </w:r>
            <w:r w:rsidR="00123A60">
              <w:rPr>
                <w:rFonts w:ascii="Times New Roman" w:hAnsi="Times New Roman" w:cs="Times New Roman"/>
              </w:rPr>
              <w:t>neumo</w:t>
            </w:r>
            <w:r w:rsidRPr="00CE2426">
              <w:rPr>
                <w:rFonts w:ascii="Times New Roman" w:hAnsi="Times New Roman" w:cs="Times New Roman"/>
              </w:rPr>
              <w:t xml:space="preserve"> 23®, Aventis, Pasteur)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D06391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14:paraId="2FB0639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22C9D684" w14:textId="1CE93AB3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d21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34375CC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49E2A686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390877B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Abudulai et al.</w:t>
            </w:r>
          </w:p>
        </w:tc>
        <w:tc>
          <w:tcPr>
            <w:tcW w:w="851" w:type="dxa"/>
            <w:shd w:val="clear" w:color="auto" w:fill="auto"/>
          </w:tcPr>
          <w:p w14:paraId="14E5BDF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10" w:type="dxa"/>
            <w:shd w:val="clear" w:color="auto" w:fill="auto"/>
          </w:tcPr>
          <w:p w14:paraId="4CB46FD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50 HIV patients</w:t>
            </w:r>
          </w:p>
          <w:p w14:paraId="413341C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 healthy controls</w:t>
            </w:r>
          </w:p>
        </w:tc>
        <w:tc>
          <w:tcPr>
            <w:tcW w:w="1276" w:type="dxa"/>
            <w:shd w:val="clear" w:color="auto" w:fill="auto"/>
          </w:tcPr>
          <w:p w14:paraId="6670463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(30)</w:t>
            </w:r>
          </w:p>
        </w:tc>
        <w:tc>
          <w:tcPr>
            <w:tcW w:w="2862" w:type="dxa"/>
            <w:shd w:val="clear" w:color="auto" w:fill="auto"/>
          </w:tcPr>
          <w:p w14:paraId="7C437A28" w14:textId="461C249B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PPV (Pneumovax®, Merck)</w:t>
            </w:r>
          </w:p>
        </w:tc>
        <w:tc>
          <w:tcPr>
            <w:tcW w:w="2065" w:type="dxa"/>
            <w:shd w:val="clear" w:color="auto" w:fill="auto"/>
          </w:tcPr>
          <w:p w14:paraId="2B7C864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FC, microsphere-based FC assay, analysis of Ig </w:t>
            </w:r>
            <w:r w:rsidRPr="00CE2426">
              <w:rPr>
                <w:rFonts w:ascii="Times New Roman" w:hAnsi="Times New Roman" w:cs="Times New Roman"/>
              </w:rPr>
              <w:lastRenderedPageBreak/>
              <w:t>subclasses and serum free light chains</w:t>
            </w:r>
          </w:p>
        </w:tc>
        <w:tc>
          <w:tcPr>
            <w:tcW w:w="1981" w:type="dxa"/>
            <w:shd w:val="clear" w:color="auto" w:fill="auto"/>
          </w:tcPr>
          <w:p w14:paraId="36C4D42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lastRenderedPageBreak/>
              <w:t>microsphere-based FC assay, ELISpot</w:t>
            </w:r>
          </w:p>
          <w:p w14:paraId="63386DCB" w14:textId="380AF55E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d7, d28</w:t>
            </w:r>
          </w:p>
        </w:tc>
        <w:tc>
          <w:tcPr>
            <w:tcW w:w="1142" w:type="dxa"/>
            <w:shd w:val="clear" w:color="auto" w:fill="auto"/>
          </w:tcPr>
          <w:p w14:paraId="06D8E55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moderate</w:t>
            </w:r>
          </w:p>
        </w:tc>
      </w:tr>
      <w:tr w:rsidR="00E62732" w:rsidRPr="00CE2426" w14:paraId="5D601022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171B48C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Cagigi et al.</w:t>
            </w:r>
          </w:p>
        </w:tc>
        <w:tc>
          <w:tcPr>
            <w:tcW w:w="851" w:type="dxa"/>
            <w:shd w:val="clear" w:color="auto" w:fill="auto"/>
          </w:tcPr>
          <w:p w14:paraId="0CC4F6C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  <w:shd w:val="clear" w:color="auto" w:fill="auto"/>
          </w:tcPr>
          <w:p w14:paraId="7B3C185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54 HIV patients</w:t>
            </w:r>
          </w:p>
          <w:p w14:paraId="4B7FB37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47 healthy controls</w:t>
            </w:r>
          </w:p>
        </w:tc>
        <w:tc>
          <w:tcPr>
            <w:tcW w:w="1276" w:type="dxa"/>
            <w:shd w:val="clear" w:color="auto" w:fill="auto"/>
          </w:tcPr>
          <w:p w14:paraId="7D1432C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(37)</w:t>
            </w:r>
          </w:p>
        </w:tc>
        <w:tc>
          <w:tcPr>
            <w:tcW w:w="2862" w:type="dxa"/>
            <w:shd w:val="clear" w:color="auto" w:fill="auto"/>
          </w:tcPr>
          <w:p w14:paraId="0AED84CB" w14:textId="0202BDC6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Pandemrix® (GSK)</w:t>
            </w:r>
          </w:p>
        </w:tc>
        <w:tc>
          <w:tcPr>
            <w:tcW w:w="2065" w:type="dxa"/>
            <w:shd w:val="clear" w:color="auto" w:fill="auto"/>
          </w:tcPr>
          <w:p w14:paraId="4C69B672" w14:textId="014D48F3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HAI assay, PBMC stimulation, RT-</w:t>
            </w:r>
            <w:r w:rsidR="002B59DF">
              <w:rPr>
                <w:rFonts w:ascii="Times New Roman" w:hAnsi="Times New Roman" w:cs="Times New Roman"/>
              </w:rPr>
              <w:t>q</w:t>
            </w:r>
            <w:r w:rsidRPr="00CE2426">
              <w:rPr>
                <w:rFonts w:ascii="Times New Roman" w:hAnsi="Times New Roman" w:cs="Times New Roman"/>
              </w:rPr>
              <w:t xml:space="preserve">PCR, FC </w:t>
            </w:r>
          </w:p>
        </w:tc>
        <w:tc>
          <w:tcPr>
            <w:tcW w:w="1981" w:type="dxa"/>
            <w:shd w:val="clear" w:color="auto" w:fill="auto"/>
          </w:tcPr>
          <w:p w14:paraId="3108825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HAI assay</w:t>
            </w:r>
          </w:p>
          <w:p w14:paraId="0E8916B3" w14:textId="2E7D0ACA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m1, m3, m6</w:t>
            </w:r>
          </w:p>
        </w:tc>
        <w:tc>
          <w:tcPr>
            <w:tcW w:w="1142" w:type="dxa"/>
            <w:shd w:val="clear" w:color="auto" w:fill="auto"/>
          </w:tcPr>
          <w:p w14:paraId="3C3877F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moderate</w:t>
            </w:r>
          </w:p>
        </w:tc>
      </w:tr>
      <w:tr w:rsidR="00E62732" w:rsidRPr="00CE2426" w14:paraId="68A296B4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4957BF6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Cagigi et al.</w:t>
            </w:r>
          </w:p>
        </w:tc>
        <w:tc>
          <w:tcPr>
            <w:tcW w:w="851" w:type="dxa"/>
            <w:shd w:val="clear" w:color="auto" w:fill="auto"/>
          </w:tcPr>
          <w:p w14:paraId="4657484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10" w:type="dxa"/>
            <w:shd w:val="clear" w:color="auto" w:fill="auto"/>
          </w:tcPr>
          <w:p w14:paraId="1D7BE46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59 HIV patients, </w:t>
            </w:r>
          </w:p>
          <w:p w14:paraId="34F5B70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19 controls</w:t>
            </w:r>
          </w:p>
        </w:tc>
        <w:tc>
          <w:tcPr>
            <w:tcW w:w="1276" w:type="dxa"/>
            <w:shd w:val="clear" w:color="auto" w:fill="auto"/>
          </w:tcPr>
          <w:p w14:paraId="517C6F0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(59)</w:t>
            </w:r>
          </w:p>
        </w:tc>
        <w:tc>
          <w:tcPr>
            <w:tcW w:w="2862" w:type="dxa"/>
            <w:shd w:val="clear" w:color="auto" w:fill="auto"/>
          </w:tcPr>
          <w:p w14:paraId="2DBD0CD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Split Virion VAXIGRIP (Sanofi Pasteur)</w:t>
            </w:r>
          </w:p>
        </w:tc>
        <w:tc>
          <w:tcPr>
            <w:tcW w:w="2065" w:type="dxa"/>
            <w:shd w:val="clear" w:color="auto" w:fill="auto"/>
          </w:tcPr>
          <w:p w14:paraId="0B4C3C46" w14:textId="57A121E3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FC, ELISA </w:t>
            </w:r>
          </w:p>
        </w:tc>
        <w:tc>
          <w:tcPr>
            <w:tcW w:w="1981" w:type="dxa"/>
            <w:shd w:val="clear" w:color="auto" w:fill="auto"/>
          </w:tcPr>
          <w:p w14:paraId="52D4DBD7" w14:textId="32FF2745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06B106BA" w14:textId="4B02A1EB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d21</w:t>
            </w:r>
          </w:p>
        </w:tc>
        <w:tc>
          <w:tcPr>
            <w:tcW w:w="1142" w:type="dxa"/>
            <w:shd w:val="clear" w:color="auto" w:fill="auto"/>
          </w:tcPr>
          <w:p w14:paraId="505BB10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62EFE386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407C76B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Chang et al.</w:t>
            </w:r>
          </w:p>
        </w:tc>
        <w:tc>
          <w:tcPr>
            <w:tcW w:w="851" w:type="dxa"/>
            <w:shd w:val="clear" w:color="auto" w:fill="auto"/>
          </w:tcPr>
          <w:p w14:paraId="01E2557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410" w:type="dxa"/>
            <w:shd w:val="clear" w:color="auto" w:fill="auto"/>
          </w:tcPr>
          <w:p w14:paraId="62F4B48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12 HIV patients</w:t>
            </w:r>
          </w:p>
          <w:p w14:paraId="60BE8F2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10 healthy controls</w:t>
            </w:r>
          </w:p>
        </w:tc>
        <w:tc>
          <w:tcPr>
            <w:tcW w:w="1276" w:type="dxa"/>
            <w:shd w:val="clear" w:color="auto" w:fill="auto"/>
          </w:tcPr>
          <w:p w14:paraId="0986185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(6)</w:t>
            </w:r>
          </w:p>
        </w:tc>
        <w:tc>
          <w:tcPr>
            <w:tcW w:w="2862" w:type="dxa"/>
            <w:shd w:val="clear" w:color="auto" w:fill="auto"/>
          </w:tcPr>
          <w:p w14:paraId="7861A224" w14:textId="20CA9CA8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PPV (Pneumovax</w:t>
            </w:r>
            <w:r w:rsidR="00B24171" w:rsidRPr="00CE2426">
              <w:rPr>
                <w:rFonts w:ascii="Times New Roman" w:hAnsi="Times New Roman" w:cs="Times New Roman"/>
                <w:lang w:val="en-US"/>
              </w:rPr>
              <w:t>®</w:t>
            </w:r>
            <w:r w:rsidRPr="00CE2426">
              <w:rPr>
                <w:rFonts w:ascii="Times New Roman" w:hAnsi="Times New Roman" w:cs="Times New Roman"/>
              </w:rPr>
              <w:t>, MSD)</w:t>
            </w:r>
          </w:p>
        </w:tc>
        <w:tc>
          <w:tcPr>
            <w:tcW w:w="2065" w:type="dxa"/>
            <w:shd w:val="clear" w:color="auto" w:fill="auto"/>
          </w:tcPr>
          <w:p w14:paraId="20D5F80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PCR, PCR ELISA, ELISA</w:t>
            </w:r>
          </w:p>
        </w:tc>
        <w:tc>
          <w:tcPr>
            <w:tcW w:w="1981" w:type="dxa"/>
            <w:shd w:val="clear" w:color="auto" w:fill="auto"/>
          </w:tcPr>
          <w:p w14:paraId="6E566F24" w14:textId="77777777" w:rsidR="00E62732" w:rsidRPr="00CE2426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PCR, PCR ELISA, ELISA</w:t>
            </w:r>
          </w:p>
          <w:p w14:paraId="4B99BBBA" w14:textId="04F2A122" w:rsidR="00E62732" w:rsidRPr="00CE2426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d0, d7, d28</w:t>
            </w:r>
          </w:p>
        </w:tc>
        <w:tc>
          <w:tcPr>
            <w:tcW w:w="1142" w:type="dxa"/>
            <w:shd w:val="clear" w:color="auto" w:fill="auto"/>
          </w:tcPr>
          <w:p w14:paraId="63C3A07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58F44E60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27F873E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Curtis et al.</w:t>
            </w:r>
          </w:p>
        </w:tc>
        <w:tc>
          <w:tcPr>
            <w:tcW w:w="851" w:type="dxa"/>
            <w:shd w:val="clear" w:color="auto" w:fill="auto"/>
          </w:tcPr>
          <w:p w14:paraId="0183582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14:paraId="26D9DE4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90 HIV patients (children and youth)</w:t>
            </w:r>
          </w:p>
        </w:tc>
        <w:tc>
          <w:tcPr>
            <w:tcW w:w="1276" w:type="dxa"/>
            <w:shd w:val="clear" w:color="auto" w:fill="auto"/>
          </w:tcPr>
          <w:p w14:paraId="0F32462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2862" w:type="dxa"/>
            <w:shd w:val="clear" w:color="auto" w:fill="auto"/>
          </w:tcPr>
          <w:p w14:paraId="16B945A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Fluvirin (Novartis)</w:t>
            </w:r>
          </w:p>
          <w:p w14:paraId="5CB10751" w14:textId="3E36F91F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shd w:val="clear" w:color="auto" w:fill="auto"/>
          </w:tcPr>
          <w:p w14:paraId="5E2854B6" w14:textId="78B7F27B" w:rsidR="00E62732" w:rsidRPr="00CE2426" w:rsidRDefault="00E62732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ELISA, HAI assay, FluoroSpot</w:t>
            </w:r>
          </w:p>
        </w:tc>
        <w:tc>
          <w:tcPr>
            <w:tcW w:w="1981" w:type="dxa"/>
            <w:shd w:val="clear" w:color="auto" w:fill="auto"/>
          </w:tcPr>
          <w:p w14:paraId="18470230" w14:textId="77777777" w:rsidR="00E62732" w:rsidRPr="00CE2426" w:rsidRDefault="00E62732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ELISA, HAI assay, FluoroSpot</w:t>
            </w:r>
          </w:p>
          <w:p w14:paraId="4C46C154" w14:textId="772BB7F0" w:rsidR="00E62732" w:rsidRPr="00CE2426" w:rsidRDefault="00E62732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d0, d21-28, d10-14 post dose 2, w28 post dose 1</w:t>
            </w:r>
          </w:p>
        </w:tc>
        <w:tc>
          <w:tcPr>
            <w:tcW w:w="1142" w:type="dxa"/>
            <w:shd w:val="clear" w:color="auto" w:fill="auto"/>
          </w:tcPr>
          <w:p w14:paraId="51738CFB" w14:textId="77777777" w:rsidR="00E62732" w:rsidRPr="00CE2426" w:rsidRDefault="00E62732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moderate</w:t>
            </w:r>
          </w:p>
        </w:tc>
      </w:tr>
      <w:tr w:rsidR="00E62732" w:rsidRPr="00CE2426" w14:paraId="5EDF53F4" w14:textId="77777777" w:rsidTr="008078B5">
        <w:trPr>
          <w:trHeight w:val="30"/>
        </w:trPr>
        <w:tc>
          <w:tcPr>
            <w:tcW w:w="1701" w:type="dxa"/>
            <w:shd w:val="clear" w:color="auto" w:fill="auto"/>
          </w:tcPr>
          <w:p w14:paraId="2F6FA6D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Eisen et al.</w:t>
            </w:r>
          </w:p>
        </w:tc>
        <w:tc>
          <w:tcPr>
            <w:tcW w:w="851" w:type="dxa"/>
            <w:shd w:val="clear" w:color="auto" w:fill="auto"/>
          </w:tcPr>
          <w:p w14:paraId="6961855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10" w:type="dxa"/>
            <w:shd w:val="clear" w:color="auto" w:fill="auto"/>
          </w:tcPr>
          <w:p w14:paraId="5D461E2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93 HIV patients</w:t>
            </w:r>
          </w:p>
          <w:p w14:paraId="65FF57B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51 healthy controls</w:t>
            </w:r>
          </w:p>
        </w:tc>
        <w:tc>
          <w:tcPr>
            <w:tcW w:w="1276" w:type="dxa"/>
            <w:shd w:val="clear" w:color="auto" w:fill="auto"/>
          </w:tcPr>
          <w:p w14:paraId="0FD5055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2862" w:type="dxa"/>
            <w:shd w:val="clear" w:color="auto" w:fill="auto"/>
          </w:tcPr>
          <w:p w14:paraId="7A3B7A40" w14:textId="48BE7FAA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PPV (Pneumovax</w:t>
            </w:r>
            <w:r w:rsidR="00EE30FF" w:rsidRPr="00CE2426">
              <w:rPr>
                <w:rFonts w:ascii="Times New Roman" w:hAnsi="Times New Roman" w:cs="Times New Roman"/>
              </w:rPr>
              <w:t xml:space="preserve"> </w:t>
            </w:r>
            <w:r w:rsidRPr="00CE2426">
              <w:rPr>
                <w:rFonts w:ascii="Times New Roman" w:hAnsi="Times New Roman" w:cs="Times New Roman"/>
              </w:rPr>
              <w:t>23®, manufacturer not specified)</w:t>
            </w:r>
          </w:p>
        </w:tc>
        <w:tc>
          <w:tcPr>
            <w:tcW w:w="2065" w:type="dxa"/>
            <w:shd w:val="clear" w:color="auto" w:fill="auto"/>
          </w:tcPr>
          <w:p w14:paraId="365663E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flow-based multiplex assay, OPK assay</w:t>
            </w:r>
          </w:p>
        </w:tc>
        <w:tc>
          <w:tcPr>
            <w:tcW w:w="1981" w:type="dxa"/>
            <w:shd w:val="clear" w:color="auto" w:fill="auto"/>
          </w:tcPr>
          <w:p w14:paraId="649353E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flow-based multiplex assay, OPK assay</w:t>
            </w:r>
          </w:p>
          <w:p w14:paraId="2B42A8DF" w14:textId="03059AE9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d28, y1</w:t>
            </w:r>
          </w:p>
        </w:tc>
        <w:tc>
          <w:tcPr>
            <w:tcW w:w="1142" w:type="dxa"/>
            <w:shd w:val="clear" w:color="auto" w:fill="auto"/>
          </w:tcPr>
          <w:p w14:paraId="37554FB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moderate</w:t>
            </w:r>
          </w:p>
        </w:tc>
      </w:tr>
      <w:tr w:rsidR="00E62732" w:rsidRPr="00CE2426" w14:paraId="132D0EEB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38A48DE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Farmaki et al.</w:t>
            </w:r>
          </w:p>
        </w:tc>
        <w:tc>
          <w:tcPr>
            <w:tcW w:w="851" w:type="dxa"/>
            <w:shd w:val="clear" w:color="auto" w:fill="auto"/>
          </w:tcPr>
          <w:p w14:paraId="1BE3F39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10" w:type="dxa"/>
            <w:shd w:val="clear" w:color="auto" w:fill="auto"/>
          </w:tcPr>
          <w:p w14:paraId="1303BAB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40 HIV patients</w:t>
            </w:r>
          </w:p>
        </w:tc>
        <w:tc>
          <w:tcPr>
            <w:tcW w:w="1276" w:type="dxa"/>
            <w:shd w:val="clear" w:color="auto" w:fill="auto"/>
          </w:tcPr>
          <w:p w14:paraId="111E214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(40)</w:t>
            </w:r>
          </w:p>
        </w:tc>
        <w:tc>
          <w:tcPr>
            <w:tcW w:w="2862" w:type="dxa"/>
            <w:shd w:val="clear" w:color="auto" w:fill="auto"/>
          </w:tcPr>
          <w:p w14:paraId="4BEF2F67" w14:textId="4FF42A79" w:rsidR="00E62732" w:rsidRPr="00CE2426" w:rsidRDefault="00E62732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PCV (Prevenar 13, Pfizer) and PPV (Pneumovax 23, MSD) after 12m</w:t>
            </w:r>
          </w:p>
        </w:tc>
        <w:tc>
          <w:tcPr>
            <w:tcW w:w="2065" w:type="dxa"/>
            <w:shd w:val="clear" w:color="auto" w:fill="auto"/>
          </w:tcPr>
          <w:p w14:paraId="6F1C25D7" w14:textId="77777777" w:rsidR="00E62732" w:rsidRPr="00CE2426" w:rsidRDefault="00E62732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ELISA</w:t>
            </w:r>
          </w:p>
        </w:tc>
        <w:tc>
          <w:tcPr>
            <w:tcW w:w="1981" w:type="dxa"/>
            <w:shd w:val="clear" w:color="auto" w:fill="auto"/>
          </w:tcPr>
          <w:p w14:paraId="00608D3E" w14:textId="77777777" w:rsidR="00E62732" w:rsidRPr="00CE2426" w:rsidRDefault="00E62732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FC, ELISA</w:t>
            </w:r>
          </w:p>
          <w:p w14:paraId="25E4A530" w14:textId="1317308F" w:rsidR="00E62732" w:rsidRPr="00CE2426" w:rsidRDefault="00E62732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d0, m1 (after each vaccine)</w:t>
            </w:r>
          </w:p>
        </w:tc>
        <w:tc>
          <w:tcPr>
            <w:tcW w:w="1142" w:type="dxa"/>
            <w:shd w:val="clear" w:color="auto" w:fill="auto"/>
          </w:tcPr>
          <w:p w14:paraId="4FA1F47C" w14:textId="77777777" w:rsidR="00E62732" w:rsidRPr="00CE2426" w:rsidRDefault="00E62732" w:rsidP="006513DE">
            <w:pPr>
              <w:rPr>
                <w:rFonts w:ascii="Times New Roman" w:hAnsi="Times New Roman" w:cs="Times New Roman"/>
                <w:lang w:val="en-US"/>
              </w:rPr>
            </w:pPr>
            <w:r w:rsidRPr="00CE2426">
              <w:rPr>
                <w:rFonts w:ascii="Times New Roman" w:hAnsi="Times New Roman" w:cs="Times New Roman"/>
                <w:lang w:val="en-US"/>
              </w:rPr>
              <w:t>low</w:t>
            </w:r>
          </w:p>
        </w:tc>
      </w:tr>
      <w:tr w:rsidR="00E62732" w:rsidRPr="00CE2426" w14:paraId="37F47D63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42A206F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Hart et al.</w:t>
            </w:r>
          </w:p>
        </w:tc>
        <w:tc>
          <w:tcPr>
            <w:tcW w:w="851" w:type="dxa"/>
            <w:shd w:val="clear" w:color="auto" w:fill="auto"/>
          </w:tcPr>
          <w:p w14:paraId="5CF30BE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10" w:type="dxa"/>
            <w:shd w:val="clear" w:color="auto" w:fill="auto"/>
          </w:tcPr>
          <w:p w14:paraId="731C574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84 HIV patients</w:t>
            </w:r>
          </w:p>
          <w:p w14:paraId="214D787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28 CVID patients</w:t>
            </w:r>
          </w:p>
          <w:p w14:paraId="34134B44" w14:textId="5657596D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8 splenectomi</w:t>
            </w:r>
            <w:r w:rsidR="0012428F">
              <w:rPr>
                <w:rFonts w:ascii="Times New Roman" w:hAnsi="Times New Roman" w:cs="Times New Roman"/>
              </w:rPr>
              <w:t>z</w:t>
            </w:r>
            <w:r w:rsidRPr="00CE2426">
              <w:rPr>
                <w:rFonts w:ascii="Times New Roman" w:hAnsi="Times New Roman" w:cs="Times New Roman"/>
              </w:rPr>
              <w:t>ed patients</w:t>
            </w:r>
          </w:p>
          <w:p w14:paraId="633B47F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83 healthy controls</w:t>
            </w:r>
          </w:p>
        </w:tc>
        <w:tc>
          <w:tcPr>
            <w:tcW w:w="1276" w:type="dxa"/>
            <w:shd w:val="clear" w:color="auto" w:fill="auto"/>
          </w:tcPr>
          <w:p w14:paraId="7444CDE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(55)</w:t>
            </w:r>
          </w:p>
          <w:p w14:paraId="0E9B3A4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Ig replacement therapy (25)</w:t>
            </w:r>
          </w:p>
        </w:tc>
        <w:tc>
          <w:tcPr>
            <w:tcW w:w="2862" w:type="dxa"/>
            <w:shd w:val="clear" w:color="auto" w:fill="auto"/>
          </w:tcPr>
          <w:p w14:paraId="7418AF0E" w14:textId="5B738866" w:rsidR="00E62732" w:rsidRPr="00CE2426" w:rsidRDefault="0008093E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TT</w:t>
            </w:r>
            <w:r w:rsidR="00E62732" w:rsidRPr="00CE2426">
              <w:rPr>
                <w:rFonts w:ascii="Times New Roman" w:hAnsi="Times New Roman" w:cs="Times New Roman"/>
              </w:rPr>
              <w:t xml:space="preserve"> (Aventis Pasteur)</w:t>
            </w:r>
            <w:r w:rsidR="00C77381">
              <w:rPr>
                <w:rFonts w:ascii="Times New Roman" w:hAnsi="Times New Roman" w:cs="Times New Roman"/>
              </w:rPr>
              <w:t xml:space="preserve"> (14 patients)</w:t>
            </w:r>
            <w:r w:rsidR="00E62732" w:rsidRPr="00CE2426">
              <w:rPr>
                <w:rFonts w:ascii="Times New Roman" w:hAnsi="Times New Roman" w:cs="Times New Roman"/>
              </w:rPr>
              <w:t xml:space="preserve"> or PPV (Pneumovax II, Aventis Pasteur)</w:t>
            </w:r>
            <w:r w:rsidR="00C77381">
              <w:rPr>
                <w:rFonts w:ascii="Times New Roman" w:hAnsi="Times New Roman" w:cs="Times New Roman"/>
              </w:rPr>
              <w:t xml:space="preserve"> (19 patients)</w:t>
            </w:r>
          </w:p>
        </w:tc>
        <w:tc>
          <w:tcPr>
            <w:tcW w:w="2065" w:type="dxa"/>
            <w:shd w:val="clear" w:color="auto" w:fill="auto"/>
          </w:tcPr>
          <w:p w14:paraId="1C57A1C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</w:tc>
        <w:tc>
          <w:tcPr>
            <w:tcW w:w="1981" w:type="dxa"/>
            <w:shd w:val="clear" w:color="auto" w:fill="auto"/>
          </w:tcPr>
          <w:p w14:paraId="35B085B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68E72364" w14:textId="50059351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w4, m3-6</w:t>
            </w:r>
          </w:p>
        </w:tc>
        <w:tc>
          <w:tcPr>
            <w:tcW w:w="1142" w:type="dxa"/>
            <w:shd w:val="clear" w:color="auto" w:fill="auto"/>
          </w:tcPr>
          <w:p w14:paraId="06459F1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moderate</w:t>
            </w:r>
          </w:p>
        </w:tc>
      </w:tr>
      <w:tr w:rsidR="00E62732" w:rsidRPr="00CE2426" w14:paraId="0594F82D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397AFE8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Johannesson et al.</w:t>
            </w:r>
          </w:p>
        </w:tc>
        <w:tc>
          <w:tcPr>
            <w:tcW w:w="851" w:type="dxa"/>
            <w:shd w:val="clear" w:color="auto" w:fill="auto"/>
          </w:tcPr>
          <w:p w14:paraId="3E8275E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410" w:type="dxa"/>
            <w:shd w:val="clear" w:color="auto" w:fill="auto"/>
          </w:tcPr>
          <w:p w14:paraId="2DF1ECF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95 HIV patients</w:t>
            </w:r>
          </w:p>
        </w:tc>
        <w:tc>
          <w:tcPr>
            <w:tcW w:w="1276" w:type="dxa"/>
            <w:shd w:val="clear" w:color="auto" w:fill="auto"/>
          </w:tcPr>
          <w:p w14:paraId="351DB07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(62)</w:t>
            </w:r>
          </w:p>
          <w:p w14:paraId="4F07265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impaired ART responders (13)</w:t>
            </w:r>
          </w:p>
        </w:tc>
        <w:tc>
          <w:tcPr>
            <w:tcW w:w="2862" w:type="dxa"/>
            <w:shd w:val="clear" w:color="auto" w:fill="auto"/>
          </w:tcPr>
          <w:p w14:paraId="6057778E" w14:textId="0BDF5536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PCV (Prevnar, Wyeth) 2 doses 3m apart with or without CPG7909</w:t>
            </w:r>
          </w:p>
        </w:tc>
        <w:tc>
          <w:tcPr>
            <w:tcW w:w="2065" w:type="dxa"/>
            <w:shd w:val="clear" w:color="auto" w:fill="auto"/>
          </w:tcPr>
          <w:p w14:paraId="0832B04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</w:tc>
        <w:tc>
          <w:tcPr>
            <w:tcW w:w="1981" w:type="dxa"/>
            <w:shd w:val="clear" w:color="auto" w:fill="auto"/>
          </w:tcPr>
          <w:p w14:paraId="11EB55C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1BA21AF2" w14:textId="0C45573B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m3, m4, m9</w:t>
            </w:r>
          </w:p>
        </w:tc>
        <w:tc>
          <w:tcPr>
            <w:tcW w:w="1142" w:type="dxa"/>
            <w:shd w:val="clear" w:color="auto" w:fill="auto"/>
          </w:tcPr>
          <w:p w14:paraId="34F0666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moderate</w:t>
            </w:r>
          </w:p>
        </w:tc>
      </w:tr>
      <w:tr w:rsidR="00E62732" w:rsidRPr="00CE2426" w14:paraId="2FA8F548" w14:textId="77777777" w:rsidTr="008078B5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F0194C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Luo et al.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AB4E27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85FEE9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26 HIV patients</w:t>
            </w:r>
          </w:p>
          <w:p w14:paraId="2350825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16 healthy controls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2A48CD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(26)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5DBBA9A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Fluvirin (Novartis)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209377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FC, ELISpot, HAI assay, ELISA, </w:t>
            </w:r>
            <w:r w:rsidRPr="00CE2426">
              <w:rPr>
                <w:rFonts w:ascii="Times New Roman" w:hAnsi="Times New Roman" w:cs="Times New Roman"/>
              </w:rPr>
              <w:lastRenderedPageBreak/>
              <w:t>microneutralization assay, qPCR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14:paraId="6544A07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lastRenderedPageBreak/>
              <w:t xml:space="preserve">FC, ELISpot, HAI assay, ELISA, </w:t>
            </w:r>
            <w:r w:rsidRPr="00CE2426">
              <w:rPr>
                <w:rFonts w:ascii="Times New Roman" w:hAnsi="Times New Roman" w:cs="Times New Roman"/>
              </w:rPr>
              <w:lastRenderedPageBreak/>
              <w:t>microneutralization assay</w:t>
            </w:r>
          </w:p>
          <w:p w14:paraId="36A2889B" w14:textId="14CBF1BC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d7-10, d14-21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145F861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lastRenderedPageBreak/>
              <w:t>low</w:t>
            </w:r>
          </w:p>
        </w:tc>
      </w:tr>
      <w:tr w:rsidR="00E62732" w:rsidRPr="00CE2426" w14:paraId="3D2F14F7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68661C8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Milagres et al.</w:t>
            </w:r>
          </w:p>
        </w:tc>
        <w:tc>
          <w:tcPr>
            <w:tcW w:w="851" w:type="dxa"/>
            <w:shd w:val="clear" w:color="auto" w:fill="auto"/>
          </w:tcPr>
          <w:p w14:paraId="3061BE0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10" w:type="dxa"/>
            <w:shd w:val="clear" w:color="auto" w:fill="auto"/>
          </w:tcPr>
          <w:p w14:paraId="30C357C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17 (pediatric) HIV patients</w:t>
            </w:r>
          </w:p>
          <w:p w14:paraId="510C1DB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 xml:space="preserve">12 healthy controls </w:t>
            </w:r>
          </w:p>
        </w:tc>
        <w:tc>
          <w:tcPr>
            <w:tcW w:w="1276" w:type="dxa"/>
            <w:shd w:val="clear" w:color="auto" w:fill="auto"/>
          </w:tcPr>
          <w:p w14:paraId="58DD42A2" w14:textId="44687606" w:rsidR="00E62732" w:rsidRPr="00CE2426" w:rsidRDefault="001C24BD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</w:t>
            </w:r>
          </w:p>
        </w:tc>
        <w:tc>
          <w:tcPr>
            <w:tcW w:w="2862" w:type="dxa"/>
            <w:shd w:val="clear" w:color="auto" w:fill="auto"/>
          </w:tcPr>
          <w:p w14:paraId="3B52276E" w14:textId="27476CDC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</w:t>
            </w:r>
            <w:r w:rsidR="0008093E" w:rsidRPr="00CE2426">
              <w:rPr>
                <w:rFonts w:ascii="Times New Roman" w:hAnsi="Times New Roman" w:cs="Times New Roman"/>
              </w:rPr>
              <w:t xml:space="preserve">enC-CRM </w:t>
            </w:r>
            <w:r w:rsidRPr="00CE2426">
              <w:rPr>
                <w:rFonts w:ascii="Times New Roman" w:hAnsi="Times New Roman" w:cs="Times New Roman"/>
              </w:rPr>
              <w:t>(Novartis; C Polysaccharide/CRM197), in patients</w:t>
            </w:r>
            <w:r w:rsidR="00EE342A" w:rsidRPr="00CE2426">
              <w:rPr>
                <w:rFonts w:ascii="Times New Roman" w:hAnsi="Times New Roman" w:cs="Times New Roman"/>
              </w:rPr>
              <w:t>,</w:t>
            </w:r>
            <w:r w:rsidRPr="00CE2426">
              <w:rPr>
                <w:rFonts w:ascii="Times New Roman" w:hAnsi="Times New Roman" w:cs="Times New Roman"/>
              </w:rPr>
              <w:t xml:space="preserve"> booster at y1</w:t>
            </w:r>
          </w:p>
        </w:tc>
        <w:tc>
          <w:tcPr>
            <w:tcW w:w="2065" w:type="dxa"/>
            <w:shd w:val="clear" w:color="auto" w:fill="auto"/>
          </w:tcPr>
          <w:p w14:paraId="20D1804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SBA, FC, ELISA, turbidimetry</w:t>
            </w:r>
          </w:p>
        </w:tc>
        <w:tc>
          <w:tcPr>
            <w:tcW w:w="1981" w:type="dxa"/>
            <w:shd w:val="clear" w:color="auto" w:fill="auto"/>
          </w:tcPr>
          <w:p w14:paraId="112002C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SBA, FC</w:t>
            </w:r>
          </w:p>
          <w:p w14:paraId="20324B88" w14:textId="14D1CF1A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m1-2, m10-12 (bo</w:t>
            </w:r>
            <w:r w:rsidR="007F61EF" w:rsidRPr="00CE2426">
              <w:rPr>
                <w:rFonts w:ascii="Times New Roman" w:hAnsi="Times New Roman" w:cs="Times New Roman"/>
              </w:rPr>
              <w:t>o</w:t>
            </w:r>
            <w:r w:rsidRPr="00CE2426">
              <w:rPr>
                <w:rFonts w:ascii="Times New Roman" w:hAnsi="Times New Roman" w:cs="Times New Roman"/>
              </w:rPr>
              <w:t>ster), m1-2 (after booster) (controls d0, m1-2 only)</w:t>
            </w:r>
          </w:p>
        </w:tc>
        <w:tc>
          <w:tcPr>
            <w:tcW w:w="1142" w:type="dxa"/>
            <w:shd w:val="clear" w:color="auto" w:fill="auto"/>
          </w:tcPr>
          <w:p w14:paraId="448854E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262EDC1A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52440DC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Pallikkuth et al.</w:t>
            </w:r>
            <w:r w:rsidRPr="00CE2426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17D1D1D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410" w:type="dxa"/>
            <w:shd w:val="clear" w:color="auto" w:fill="auto"/>
          </w:tcPr>
          <w:p w14:paraId="676C7F5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17 HIV patients</w:t>
            </w:r>
          </w:p>
          <w:p w14:paraId="485F3DE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8 healthy controls</w:t>
            </w:r>
          </w:p>
        </w:tc>
        <w:tc>
          <w:tcPr>
            <w:tcW w:w="1276" w:type="dxa"/>
            <w:shd w:val="clear" w:color="auto" w:fill="auto"/>
          </w:tcPr>
          <w:p w14:paraId="08D75B7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(17)</w:t>
            </w:r>
          </w:p>
        </w:tc>
        <w:tc>
          <w:tcPr>
            <w:tcW w:w="2862" w:type="dxa"/>
            <w:shd w:val="clear" w:color="auto" w:fill="auto"/>
          </w:tcPr>
          <w:p w14:paraId="48DD41D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A/California/ 07/2009 H1N1 vaccine (Novartis Vaccines and Diagnostics Ltd)</w:t>
            </w:r>
          </w:p>
        </w:tc>
        <w:tc>
          <w:tcPr>
            <w:tcW w:w="2065" w:type="dxa"/>
            <w:shd w:val="clear" w:color="auto" w:fill="auto"/>
          </w:tcPr>
          <w:p w14:paraId="62B8A8A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ELISpot, ELISA</w:t>
            </w:r>
          </w:p>
        </w:tc>
        <w:tc>
          <w:tcPr>
            <w:tcW w:w="1981" w:type="dxa"/>
            <w:shd w:val="clear" w:color="auto" w:fill="auto"/>
          </w:tcPr>
          <w:p w14:paraId="3AC0B260" w14:textId="77777777" w:rsidR="00E62732" w:rsidRPr="00FD4C9A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FD4C9A">
              <w:rPr>
                <w:rFonts w:ascii="Times New Roman" w:hAnsi="Times New Roman" w:cs="Times New Roman"/>
                <w:lang w:val="nl-NL"/>
              </w:rPr>
              <w:t>FC, ELISpot, ELISA</w:t>
            </w:r>
          </w:p>
          <w:p w14:paraId="612C169E" w14:textId="0D87DEB3" w:rsidR="00E62732" w:rsidRPr="00FD4C9A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FD4C9A">
              <w:rPr>
                <w:rFonts w:ascii="Times New Roman" w:hAnsi="Times New Roman" w:cs="Times New Roman"/>
                <w:lang w:val="nl-NL"/>
              </w:rPr>
              <w:t>d0, d7, d28</w:t>
            </w:r>
          </w:p>
        </w:tc>
        <w:tc>
          <w:tcPr>
            <w:tcW w:w="1142" w:type="dxa"/>
            <w:shd w:val="clear" w:color="auto" w:fill="auto"/>
          </w:tcPr>
          <w:p w14:paraId="736C8B7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5B194CC6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6EBE87C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Pallikkuth et al.</w:t>
            </w:r>
            <w:r w:rsidRPr="00CE2426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1E6B5E7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410" w:type="dxa"/>
            <w:shd w:val="clear" w:color="auto" w:fill="auto"/>
          </w:tcPr>
          <w:p w14:paraId="1814DE0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16 HIV patients</w:t>
            </w:r>
          </w:p>
          <w:p w14:paraId="73961BE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8 healthy controls</w:t>
            </w:r>
          </w:p>
        </w:tc>
        <w:tc>
          <w:tcPr>
            <w:tcW w:w="1276" w:type="dxa"/>
            <w:shd w:val="clear" w:color="auto" w:fill="auto"/>
          </w:tcPr>
          <w:p w14:paraId="60B9BF6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(16)</w:t>
            </w:r>
          </w:p>
        </w:tc>
        <w:tc>
          <w:tcPr>
            <w:tcW w:w="2862" w:type="dxa"/>
            <w:shd w:val="clear" w:color="auto" w:fill="auto"/>
          </w:tcPr>
          <w:p w14:paraId="50F0420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A/California/ 07/2009 H1N1 vaccine (Novartis Vaccines and Diagnostics Ltd)</w:t>
            </w:r>
          </w:p>
        </w:tc>
        <w:tc>
          <w:tcPr>
            <w:tcW w:w="2065" w:type="dxa"/>
            <w:shd w:val="clear" w:color="auto" w:fill="auto"/>
          </w:tcPr>
          <w:p w14:paraId="0F2FFDB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ELISpot, ELISA, HAI assay</w:t>
            </w:r>
          </w:p>
        </w:tc>
        <w:tc>
          <w:tcPr>
            <w:tcW w:w="1981" w:type="dxa"/>
            <w:shd w:val="clear" w:color="auto" w:fill="auto"/>
          </w:tcPr>
          <w:p w14:paraId="0948EBE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ELISpot, ELISA, HAI assay</w:t>
            </w:r>
          </w:p>
          <w:p w14:paraId="3F25E95E" w14:textId="4D8E0CC0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d7, d28</w:t>
            </w:r>
          </w:p>
        </w:tc>
        <w:tc>
          <w:tcPr>
            <w:tcW w:w="1142" w:type="dxa"/>
            <w:shd w:val="clear" w:color="auto" w:fill="auto"/>
          </w:tcPr>
          <w:p w14:paraId="2C768D5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4C1EC667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74A31FA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Paris et al.</w:t>
            </w:r>
          </w:p>
        </w:tc>
        <w:tc>
          <w:tcPr>
            <w:tcW w:w="851" w:type="dxa"/>
            <w:shd w:val="clear" w:color="auto" w:fill="auto"/>
          </w:tcPr>
          <w:p w14:paraId="3102D7D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14:paraId="551FECC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 HIV patients</w:t>
            </w:r>
          </w:p>
        </w:tc>
        <w:tc>
          <w:tcPr>
            <w:tcW w:w="1276" w:type="dxa"/>
            <w:shd w:val="clear" w:color="auto" w:fill="auto"/>
          </w:tcPr>
          <w:p w14:paraId="44CAC68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(20)</w:t>
            </w:r>
          </w:p>
        </w:tc>
        <w:tc>
          <w:tcPr>
            <w:tcW w:w="2862" w:type="dxa"/>
            <w:shd w:val="clear" w:color="auto" w:fill="auto"/>
          </w:tcPr>
          <w:p w14:paraId="322E68FB" w14:textId="5F29ABE3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 µg Engerix-B® or 10 µg Recombivax-HB® (0-, 1-, 6-month schedule)</w:t>
            </w:r>
            <w:r w:rsidR="0008093E" w:rsidRPr="00CE2426">
              <w:rPr>
                <w:rFonts w:ascii="Times New Roman" w:hAnsi="Times New Roman" w:cs="Times New Roman"/>
              </w:rPr>
              <w:t xml:space="preserve"> (manufacturer not specified)</w:t>
            </w:r>
          </w:p>
        </w:tc>
        <w:tc>
          <w:tcPr>
            <w:tcW w:w="2065" w:type="dxa"/>
            <w:shd w:val="clear" w:color="auto" w:fill="auto"/>
          </w:tcPr>
          <w:p w14:paraId="39870EE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ELISA, Luminex assay</w:t>
            </w:r>
          </w:p>
        </w:tc>
        <w:tc>
          <w:tcPr>
            <w:tcW w:w="1981" w:type="dxa"/>
            <w:shd w:val="clear" w:color="auto" w:fill="auto"/>
          </w:tcPr>
          <w:p w14:paraId="553AA2D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ELISA, Luminex assay</w:t>
            </w:r>
          </w:p>
          <w:p w14:paraId="0D535989" w14:textId="458600C6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within 12m after the 3</w:t>
            </w:r>
            <w:r w:rsidRPr="00CE242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E2426">
              <w:rPr>
                <w:rFonts w:ascii="Times New Roman" w:hAnsi="Times New Roman" w:cs="Times New Roman"/>
              </w:rPr>
              <w:t xml:space="preserve"> dose</w:t>
            </w:r>
          </w:p>
        </w:tc>
        <w:tc>
          <w:tcPr>
            <w:tcW w:w="1142" w:type="dxa"/>
            <w:shd w:val="clear" w:color="auto" w:fill="auto"/>
          </w:tcPr>
          <w:p w14:paraId="519E974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3FE6658B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53AE330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Parmigiani et al.</w:t>
            </w:r>
          </w:p>
        </w:tc>
        <w:tc>
          <w:tcPr>
            <w:tcW w:w="851" w:type="dxa"/>
            <w:shd w:val="clear" w:color="auto" w:fill="auto"/>
          </w:tcPr>
          <w:p w14:paraId="5CE9B7E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  <w:shd w:val="clear" w:color="auto" w:fill="auto"/>
          </w:tcPr>
          <w:p w14:paraId="0D407FD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16 HIV patients</w:t>
            </w:r>
          </w:p>
          <w:p w14:paraId="7E74548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12 healthy controls</w:t>
            </w:r>
          </w:p>
        </w:tc>
        <w:tc>
          <w:tcPr>
            <w:tcW w:w="1276" w:type="dxa"/>
            <w:shd w:val="clear" w:color="auto" w:fill="auto"/>
          </w:tcPr>
          <w:p w14:paraId="4FDBDCE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(16)</w:t>
            </w:r>
          </w:p>
        </w:tc>
        <w:tc>
          <w:tcPr>
            <w:tcW w:w="2862" w:type="dxa"/>
            <w:shd w:val="clear" w:color="auto" w:fill="auto"/>
          </w:tcPr>
          <w:p w14:paraId="40B6F26C" w14:textId="33E58A3D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</w:t>
            </w:r>
            <w:r w:rsidR="00123A60">
              <w:rPr>
                <w:rFonts w:ascii="Times New Roman" w:hAnsi="Times New Roman" w:cs="Times New Roman"/>
              </w:rPr>
              <w:t>luarix</w:t>
            </w:r>
            <w:r w:rsidRPr="00CE2426">
              <w:rPr>
                <w:rFonts w:ascii="Times New Roman" w:hAnsi="Times New Roman" w:cs="Times New Roman"/>
              </w:rPr>
              <w:t>® (GSK)</w:t>
            </w:r>
          </w:p>
        </w:tc>
        <w:tc>
          <w:tcPr>
            <w:tcW w:w="2065" w:type="dxa"/>
            <w:shd w:val="clear" w:color="auto" w:fill="auto"/>
          </w:tcPr>
          <w:p w14:paraId="3020AA0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HAI assay, Luminex assay, ELISA, FC, cell co-cultures</w:t>
            </w:r>
          </w:p>
        </w:tc>
        <w:tc>
          <w:tcPr>
            <w:tcW w:w="1981" w:type="dxa"/>
            <w:shd w:val="clear" w:color="auto" w:fill="auto"/>
          </w:tcPr>
          <w:p w14:paraId="0325C40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HAI assay, ELISA, FC</w:t>
            </w:r>
          </w:p>
          <w:p w14:paraId="70274074" w14:textId="5ADE5DD1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t0, w4</w:t>
            </w:r>
          </w:p>
        </w:tc>
        <w:tc>
          <w:tcPr>
            <w:tcW w:w="1142" w:type="dxa"/>
            <w:shd w:val="clear" w:color="auto" w:fill="auto"/>
          </w:tcPr>
          <w:p w14:paraId="2CE09CA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4BC77B29" w14:textId="77777777" w:rsidTr="008078B5">
        <w:trPr>
          <w:trHeight w:val="20"/>
        </w:trPr>
        <w:tc>
          <w:tcPr>
            <w:tcW w:w="1701" w:type="dxa"/>
            <w:shd w:val="clear" w:color="auto" w:fill="auto"/>
          </w:tcPr>
          <w:p w14:paraId="04D26C2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Rinaldi et al.</w:t>
            </w:r>
          </w:p>
        </w:tc>
        <w:tc>
          <w:tcPr>
            <w:tcW w:w="851" w:type="dxa"/>
            <w:shd w:val="clear" w:color="auto" w:fill="auto"/>
          </w:tcPr>
          <w:p w14:paraId="178BC1C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14:paraId="6796A0B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64 HIV patients</w:t>
            </w:r>
          </w:p>
          <w:p w14:paraId="189FDAF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60 healthy controls</w:t>
            </w:r>
          </w:p>
        </w:tc>
        <w:tc>
          <w:tcPr>
            <w:tcW w:w="1276" w:type="dxa"/>
            <w:shd w:val="clear" w:color="auto" w:fill="auto"/>
          </w:tcPr>
          <w:p w14:paraId="479F9A0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(64)</w:t>
            </w:r>
          </w:p>
        </w:tc>
        <w:tc>
          <w:tcPr>
            <w:tcW w:w="2862" w:type="dxa"/>
            <w:shd w:val="clear" w:color="auto" w:fill="auto"/>
          </w:tcPr>
          <w:p w14:paraId="50E4109F" w14:textId="603CF7B5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TIV, seasonal influenza vaccination, 2013/2014, 2014/2015 and 2015/2016</w:t>
            </w:r>
            <w:r w:rsidR="0008093E" w:rsidRPr="00CE2426">
              <w:rPr>
                <w:rFonts w:ascii="Times New Roman" w:hAnsi="Times New Roman" w:cs="Times New Roman"/>
              </w:rPr>
              <w:t xml:space="preserve"> (manufacturer not specified)</w:t>
            </w:r>
          </w:p>
        </w:tc>
        <w:tc>
          <w:tcPr>
            <w:tcW w:w="2065" w:type="dxa"/>
            <w:shd w:val="clear" w:color="auto" w:fill="auto"/>
          </w:tcPr>
          <w:p w14:paraId="3F160B5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HAI assay, FC, ELISpot</w:t>
            </w:r>
          </w:p>
        </w:tc>
        <w:tc>
          <w:tcPr>
            <w:tcW w:w="1981" w:type="dxa"/>
            <w:shd w:val="clear" w:color="auto" w:fill="auto"/>
          </w:tcPr>
          <w:p w14:paraId="2FFB408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HAI assay, ELISpot</w:t>
            </w:r>
          </w:p>
          <w:p w14:paraId="4BBCC8F0" w14:textId="54E6F7D2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d7, d21</w:t>
            </w:r>
          </w:p>
        </w:tc>
        <w:tc>
          <w:tcPr>
            <w:tcW w:w="1142" w:type="dxa"/>
            <w:shd w:val="clear" w:color="auto" w:fill="auto"/>
          </w:tcPr>
          <w:p w14:paraId="247586F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0FED64F9" w14:textId="77777777" w:rsidTr="008078B5">
        <w:trPr>
          <w:trHeight w:val="27"/>
        </w:trPr>
        <w:tc>
          <w:tcPr>
            <w:tcW w:w="1701" w:type="dxa"/>
            <w:shd w:val="clear" w:color="auto" w:fill="auto"/>
          </w:tcPr>
          <w:p w14:paraId="3ECCAE0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Tsachouridou et al.</w:t>
            </w:r>
          </w:p>
        </w:tc>
        <w:tc>
          <w:tcPr>
            <w:tcW w:w="851" w:type="dxa"/>
            <w:shd w:val="clear" w:color="auto" w:fill="auto"/>
          </w:tcPr>
          <w:p w14:paraId="4D3D567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10" w:type="dxa"/>
            <w:shd w:val="clear" w:color="auto" w:fill="auto"/>
          </w:tcPr>
          <w:p w14:paraId="452A690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66 HIV patients</w:t>
            </w:r>
          </w:p>
          <w:p w14:paraId="070CC11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60 healthy controls</w:t>
            </w:r>
          </w:p>
        </w:tc>
        <w:tc>
          <w:tcPr>
            <w:tcW w:w="1276" w:type="dxa"/>
            <w:shd w:val="clear" w:color="auto" w:fill="auto"/>
          </w:tcPr>
          <w:p w14:paraId="0F5826A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HAART (35)</w:t>
            </w:r>
          </w:p>
        </w:tc>
        <w:tc>
          <w:tcPr>
            <w:tcW w:w="2862" w:type="dxa"/>
            <w:shd w:val="clear" w:color="auto" w:fill="auto"/>
          </w:tcPr>
          <w:p w14:paraId="43CFE7AD" w14:textId="17E88BC3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PPV (Pneumovax 23</w:t>
            </w:r>
            <w:r w:rsidR="00B24171" w:rsidRPr="00CE2426">
              <w:rPr>
                <w:rFonts w:ascii="Times New Roman" w:hAnsi="Times New Roman" w:cs="Times New Roman"/>
                <w:lang w:val="en-US"/>
              </w:rPr>
              <w:t>®</w:t>
            </w:r>
            <w:r w:rsidRPr="00CE2426">
              <w:rPr>
                <w:rFonts w:ascii="Times New Roman" w:hAnsi="Times New Roman" w:cs="Times New Roman"/>
              </w:rPr>
              <w:t>, Merck and Co., Inc.)</w:t>
            </w:r>
          </w:p>
        </w:tc>
        <w:tc>
          <w:tcPr>
            <w:tcW w:w="2065" w:type="dxa"/>
            <w:shd w:val="clear" w:color="auto" w:fill="auto"/>
          </w:tcPr>
          <w:p w14:paraId="5096258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</w:tc>
        <w:tc>
          <w:tcPr>
            <w:tcW w:w="1981" w:type="dxa"/>
            <w:shd w:val="clear" w:color="auto" w:fill="auto"/>
          </w:tcPr>
          <w:p w14:paraId="540F7C9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2B2A3EDA" w14:textId="712CBB3F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w4, w48</w:t>
            </w:r>
          </w:p>
        </w:tc>
        <w:tc>
          <w:tcPr>
            <w:tcW w:w="1142" w:type="dxa"/>
            <w:shd w:val="clear" w:color="auto" w:fill="auto"/>
          </w:tcPr>
          <w:p w14:paraId="0EB9FB6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3E677352" w14:textId="77777777" w:rsidTr="008078B5">
        <w:trPr>
          <w:trHeight w:val="27"/>
        </w:trPr>
        <w:tc>
          <w:tcPr>
            <w:tcW w:w="1701" w:type="dxa"/>
            <w:shd w:val="clear" w:color="auto" w:fill="auto"/>
          </w:tcPr>
          <w:p w14:paraId="214768C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Van Epps et al.</w:t>
            </w:r>
          </w:p>
        </w:tc>
        <w:tc>
          <w:tcPr>
            <w:tcW w:w="851" w:type="dxa"/>
            <w:shd w:val="clear" w:color="auto" w:fill="auto"/>
          </w:tcPr>
          <w:p w14:paraId="4B8C006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10" w:type="dxa"/>
            <w:shd w:val="clear" w:color="auto" w:fill="auto"/>
          </w:tcPr>
          <w:p w14:paraId="54F81BE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46 HIV patients</w:t>
            </w:r>
          </w:p>
          <w:p w14:paraId="4D5428E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30 healthy controls</w:t>
            </w:r>
          </w:p>
        </w:tc>
        <w:tc>
          <w:tcPr>
            <w:tcW w:w="1276" w:type="dxa"/>
            <w:shd w:val="clear" w:color="auto" w:fill="auto"/>
          </w:tcPr>
          <w:p w14:paraId="30B18BD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(part)</w:t>
            </w:r>
          </w:p>
        </w:tc>
        <w:tc>
          <w:tcPr>
            <w:tcW w:w="2862" w:type="dxa"/>
            <w:shd w:val="clear" w:color="auto" w:fill="auto"/>
          </w:tcPr>
          <w:p w14:paraId="264EAF38" w14:textId="572CB4E9" w:rsidR="00E62732" w:rsidRPr="00CE2426" w:rsidRDefault="002D6373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TT</w:t>
            </w:r>
            <w:r w:rsidR="00E62732" w:rsidRPr="00CE2426">
              <w:rPr>
                <w:rFonts w:ascii="Times New Roman" w:hAnsi="Times New Roman" w:cs="Times New Roman"/>
              </w:rPr>
              <w:t xml:space="preserve"> (Aventis Pasteur or Wyeth-Ayerst), hepA vaccine (Smith-Kline Beecham)</w:t>
            </w:r>
          </w:p>
        </w:tc>
        <w:tc>
          <w:tcPr>
            <w:tcW w:w="2065" w:type="dxa"/>
            <w:shd w:val="clear" w:color="auto" w:fill="auto"/>
          </w:tcPr>
          <w:p w14:paraId="503420B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</w:tc>
        <w:tc>
          <w:tcPr>
            <w:tcW w:w="1981" w:type="dxa"/>
            <w:shd w:val="clear" w:color="auto" w:fill="auto"/>
          </w:tcPr>
          <w:p w14:paraId="7586A09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  <w:p w14:paraId="7AD7B23E" w14:textId="48CBAB8E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w192</w:t>
            </w:r>
          </w:p>
        </w:tc>
        <w:tc>
          <w:tcPr>
            <w:tcW w:w="1142" w:type="dxa"/>
            <w:shd w:val="clear" w:color="auto" w:fill="auto"/>
          </w:tcPr>
          <w:p w14:paraId="3FDDE35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moderate</w:t>
            </w:r>
          </w:p>
        </w:tc>
      </w:tr>
      <w:tr w:rsidR="00E62732" w:rsidRPr="00CE2426" w14:paraId="673021E8" w14:textId="77777777" w:rsidTr="008078B5">
        <w:trPr>
          <w:trHeight w:val="27"/>
        </w:trPr>
        <w:tc>
          <w:tcPr>
            <w:tcW w:w="1701" w:type="dxa"/>
            <w:shd w:val="clear" w:color="auto" w:fill="auto"/>
          </w:tcPr>
          <w:p w14:paraId="21BFEE2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Weinberg et al.</w:t>
            </w:r>
          </w:p>
        </w:tc>
        <w:tc>
          <w:tcPr>
            <w:tcW w:w="851" w:type="dxa"/>
            <w:shd w:val="clear" w:color="auto" w:fill="auto"/>
          </w:tcPr>
          <w:p w14:paraId="5B200E15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410" w:type="dxa"/>
            <w:shd w:val="clear" w:color="auto" w:fill="auto"/>
          </w:tcPr>
          <w:p w14:paraId="77C9132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152 (pediatric) HIV patients</w:t>
            </w:r>
          </w:p>
        </w:tc>
        <w:tc>
          <w:tcPr>
            <w:tcW w:w="1276" w:type="dxa"/>
            <w:shd w:val="clear" w:color="auto" w:fill="auto"/>
          </w:tcPr>
          <w:p w14:paraId="77F0524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2862" w:type="dxa"/>
            <w:shd w:val="clear" w:color="auto" w:fill="auto"/>
          </w:tcPr>
          <w:p w14:paraId="59912D8E" w14:textId="511B1212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H</w:t>
            </w:r>
            <w:r w:rsidR="00123A60">
              <w:rPr>
                <w:rFonts w:ascii="Times New Roman" w:hAnsi="Times New Roman" w:cs="Times New Roman"/>
              </w:rPr>
              <w:t>avrix</w:t>
            </w:r>
            <w:r w:rsidRPr="00CE2426">
              <w:rPr>
                <w:rFonts w:ascii="Times New Roman" w:hAnsi="Times New Roman" w:cs="Times New Roman"/>
              </w:rPr>
              <w:t xml:space="preserve"> (GSK), two doses 24 weeks apart</w:t>
            </w:r>
          </w:p>
        </w:tc>
        <w:tc>
          <w:tcPr>
            <w:tcW w:w="2065" w:type="dxa"/>
            <w:shd w:val="clear" w:color="auto" w:fill="auto"/>
          </w:tcPr>
          <w:p w14:paraId="1EF152F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ELISA, lymphocyte proliferation assay, Luminex, FC</w:t>
            </w:r>
          </w:p>
        </w:tc>
        <w:tc>
          <w:tcPr>
            <w:tcW w:w="1981" w:type="dxa"/>
            <w:shd w:val="clear" w:color="auto" w:fill="auto"/>
          </w:tcPr>
          <w:p w14:paraId="39E8D9C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ELISA, lymphocyte proliferation assay, Luminex, FC</w:t>
            </w:r>
          </w:p>
          <w:p w14:paraId="2B099518" w14:textId="7B7C99E9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lastRenderedPageBreak/>
              <w:t>d0, w32 (some analysis every 8w)</w:t>
            </w:r>
          </w:p>
        </w:tc>
        <w:tc>
          <w:tcPr>
            <w:tcW w:w="1142" w:type="dxa"/>
            <w:shd w:val="clear" w:color="auto" w:fill="auto"/>
          </w:tcPr>
          <w:p w14:paraId="29A983C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lastRenderedPageBreak/>
              <w:t>low</w:t>
            </w:r>
          </w:p>
        </w:tc>
      </w:tr>
      <w:tr w:rsidR="00E62732" w:rsidRPr="00CE2426" w14:paraId="7A33DC38" w14:textId="77777777" w:rsidTr="008078B5">
        <w:trPr>
          <w:trHeight w:val="27"/>
        </w:trPr>
        <w:tc>
          <w:tcPr>
            <w:tcW w:w="1701" w:type="dxa"/>
            <w:shd w:val="clear" w:color="auto" w:fill="auto"/>
          </w:tcPr>
          <w:p w14:paraId="3C91B439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Wheatley et al.</w:t>
            </w:r>
          </w:p>
        </w:tc>
        <w:tc>
          <w:tcPr>
            <w:tcW w:w="851" w:type="dxa"/>
            <w:shd w:val="clear" w:color="auto" w:fill="auto"/>
          </w:tcPr>
          <w:p w14:paraId="3CBBBA9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410" w:type="dxa"/>
            <w:shd w:val="clear" w:color="auto" w:fill="auto"/>
          </w:tcPr>
          <w:p w14:paraId="08F2CC9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26 HIV patients</w:t>
            </w:r>
          </w:p>
          <w:p w14:paraId="659F6F2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30 healthy controls</w:t>
            </w:r>
          </w:p>
        </w:tc>
        <w:tc>
          <w:tcPr>
            <w:tcW w:w="1276" w:type="dxa"/>
            <w:shd w:val="clear" w:color="auto" w:fill="auto"/>
          </w:tcPr>
          <w:p w14:paraId="3077409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ART (26)</w:t>
            </w:r>
          </w:p>
        </w:tc>
        <w:tc>
          <w:tcPr>
            <w:tcW w:w="2862" w:type="dxa"/>
            <w:shd w:val="clear" w:color="auto" w:fill="auto"/>
          </w:tcPr>
          <w:p w14:paraId="69F6E25C" w14:textId="634461AD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2015 IIV3 (Fluvax, bioCSL)</w:t>
            </w:r>
          </w:p>
        </w:tc>
        <w:tc>
          <w:tcPr>
            <w:tcW w:w="2065" w:type="dxa"/>
            <w:shd w:val="clear" w:color="auto" w:fill="auto"/>
          </w:tcPr>
          <w:p w14:paraId="00C3C13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HAI assay</w:t>
            </w:r>
          </w:p>
        </w:tc>
        <w:tc>
          <w:tcPr>
            <w:tcW w:w="1981" w:type="dxa"/>
            <w:shd w:val="clear" w:color="auto" w:fill="auto"/>
          </w:tcPr>
          <w:p w14:paraId="04F94FB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HAI assay</w:t>
            </w:r>
          </w:p>
          <w:p w14:paraId="70D73131" w14:textId="6B74A68D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w4</w:t>
            </w:r>
          </w:p>
        </w:tc>
        <w:tc>
          <w:tcPr>
            <w:tcW w:w="1142" w:type="dxa"/>
            <w:shd w:val="clear" w:color="auto" w:fill="auto"/>
          </w:tcPr>
          <w:p w14:paraId="0A870E1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1D498C24" w14:textId="77777777" w:rsidTr="008078B5">
        <w:trPr>
          <w:trHeight w:val="27"/>
        </w:trPr>
        <w:tc>
          <w:tcPr>
            <w:tcW w:w="1701" w:type="dxa"/>
            <w:shd w:val="clear" w:color="auto" w:fill="auto"/>
          </w:tcPr>
          <w:p w14:paraId="3294511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Giesecke et al.</w:t>
            </w:r>
          </w:p>
        </w:tc>
        <w:tc>
          <w:tcPr>
            <w:tcW w:w="851" w:type="dxa"/>
            <w:shd w:val="clear" w:color="auto" w:fill="auto"/>
          </w:tcPr>
          <w:p w14:paraId="7EF6FBC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10" w:type="dxa"/>
            <w:shd w:val="clear" w:color="auto" w:fill="auto"/>
          </w:tcPr>
          <w:p w14:paraId="6425CBC5" w14:textId="4052F41F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6 splenectomi</w:t>
            </w:r>
            <w:r w:rsidR="0012428F">
              <w:rPr>
                <w:rFonts w:ascii="Times New Roman" w:hAnsi="Times New Roman" w:cs="Times New Roman"/>
              </w:rPr>
              <w:t>z</w:t>
            </w:r>
            <w:r w:rsidRPr="00CE2426">
              <w:rPr>
                <w:rFonts w:ascii="Times New Roman" w:hAnsi="Times New Roman" w:cs="Times New Roman"/>
              </w:rPr>
              <w:t>ed and 3 tonsillectomi</w:t>
            </w:r>
            <w:r w:rsidR="0012428F">
              <w:rPr>
                <w:rFonts w:ascii="Times New Roman" w:hAnsi="Times New Roman" w:cs="Times New Roman"/>
              </w:rPr>
              <w:t>z</w:t>
            </w:r>
            <w:r w:rsidRPr="00CE2426">
              <w:rPr>
                <w:rFonts w:ascii="Times New Roman" w:hAnsi="Times New Roman" w:cs="Times New Roman"/>
              </w:rPr>
              <w:t>ed patients, 12 healthy controls (additional tissues from non-vaccinated donors)</w:t>
            </w:r>
          </w:p>
        </w:tc>
        <w:tc>
          <w:tcPr>
            <w:tcW w:w="1276" w:type="dxa"/>
            <w:shd w:val="clear" w:color="auto" w:fill="auto"/>
          </w:tcPr>
          <w:p w14:paraId="190733B0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2" w:type="dxa"/>
            <w:shd w:val="clear" w:color="auto" w:fill="auto"/>
          </w:tcPr>
          <w:p w14:paraId="4456A8B9" w14:textId="2E44DB3F" w:rsidR="00E62732" w:rsidRPr="00CE2426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TT/</w:t>
            </w:r>
            <w:r w:rsidR="0008093E" w:rsidRPr="00CE2426">
              <w:rPr>
                <w:rFonts w:ascii="Times New Roman" w:hAnsi="Times New Roman" w:cs="Times New Roman"/>
                <w:lang w:val="nl-NL"/>
              </w:rPr>
              <w:t>DT (</w:t>
            </w:r>
            <w:r w:rsidRPr="00CE2426">
              <w:rPr>
                <w:rFonts w:ascii="Times New Roman" w:hAnsi="Times New Roman" w:cs="Times New Roman"/>
                <w:lang w:val="nl-NL"/>
              </w:rPr>
              <w:t>Sanofi Pasteur MSD GmbH)</w:t>
            </w:r>
          </w:p>
        </w:tc>
        <w:tc>
          <w:tcPr>
            <w:tcW w:w="2065" w:type="dxa"/>
            <w:shd w:val="clear" w:color="auto" w:fill="auto"/>
          </w:tcPr>
          <w:p w14:paraId="7B730D3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FC, ELISA</w:t>
            </w:r>
          </w:p>
        </w:tc>
        <w:tc>
          <w:tcPr>
            <w:tcW w:w="1981" w:type="dxa"/>
            <w:shd w:val="clear" w:color="auto" w:fill="auto"/>
          </w:tcPr>
          <w:p w14:paraId="1AF947E9" w14:textId="77777777" w:rsidR="00E62732" w:rsidRPr="00CE2426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FC, ELISA</w:t>
            </w:r>
          </w:p>
          <w:p w14:paraId="07CEE667" w14:textId="6848654C" w:rsidR="00E62732" w:rsidRPr="00CE2426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d0, d7, d14</w:t>
            </w:r>
          </w:p>
        </w:tc>
        <w:tc>
          <w:tcPr>
            <w:tcW w:w="1142" w:type="dxa"/>
            <w:shd w:val="clear" w:color="auto" w:fill="auto"/>
          </w:tcPr>
          <w:p w14:paraId="2769B4CB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090F97F3" w14:textId="77777777" w:rsidTr="008078B5">
        <w:trPr>
          <w:trHeight w:val="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99203FE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Papadatou et al.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AFE29D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3959BD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39 patients with β-thalassemia and asplenia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887C2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480F66A4" w14:textId="27FB5130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PCV13 (previous vaccinations: PCV13, 1-4 doses of PPV23)</w:t>
            </w:r>
            <w:r w:rsidR="0008093E" w:rsidRPr="00CE2426">
              <w:rPr>
                <w:rFonts w:ascii="Times New Roman" w:hAnsi="Times New Roman" w:cs="Times New Roman"/>
              </w:rPr>
              <w:t xml:space="preserve"> (manufacturer not specified)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23FE9E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ELISpot, ELISA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14:paraId="7B4AB679" w14:textId="77777777" w:rsidR="00E62732" w:rsidRPr="00CE2426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ELISpot, ELISA</w:t>
            </w:r>
          </w:p>
          <w:p w14:paraId="38FE3537" w14:textId="7C473464" w:rsidR="00E62732" w:rsidRPr="00CE2426" w:rsidRDefault="00E62732" w:rsidP="006513DE">
            <w:pPr>
              <w:rPr>
                <w:rFonts w:ascii="Times New Roman" w:hAnsi="Times New Roman" w:cs="Times New Roman"/>
                <w:lang w:val="nl-NL"/>
              </w:rPr>
            </w:pPr>
            <w:r w:rsidRPr="00CE2426">
              <w:rPr>
                <w:rFonts w:ascii="Times New Roman" w:hAnsi="Times New Roman" w:cs="Times New Roman"/>
                <w:lang w:val="nl-NL"/>
              </w:rPr>
              <w:t>d0, d7, d28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0B4C4C16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  <w:tr w:rsidR="00E62732" w:rsidRPr="00CE2426" w14:paraId="03B1B6EF" w14:textId="77777777" w:rsidTr="008078B5">
        <w:trPr>
          <w:trHeight w:val="27"/>
        </w:trPr>
        <w:tc>
          <w:tcPr>
            <w:tcW w:w="1701" w:type="dxa"/>
            <w:shd w:val="clear" w:color="auto" w:fill="auto"/>
          </w:tcPr>
          <w:p w14:paraId="36450258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Rosado et al.</w:t>
            </w:r>
          </w:p>
        </w:tc>
        <w:tc>
          <w:tcPr>
            <w:tcW w:w="851" w:type="dxa"/>
            <w:shd w:val="clear" w:color="auto" w:fill="auto"/>
          </w:tcPr>
          <w:p w14:paraId="1077C53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10" w:type="dxa"/>
            <w:shd w:val="clear" w:color="auto" w:fill="auto"/>
          </w:tcPr>
          <w:p w14:paraId="5DD64B6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57 asplenic adults, 21 asplenic children, 47 healthy adults, 19 healthy children</w:t>
            </w:r>
          </w:p>
        </w:tc>
        <w:tc>
          <w:tcPr>
            <w:tcW w:w="1276" w:type="dxa"/>
            <w:shd w:val="clear" w:color="auto" w:fill="auto"/>
          </w:tcPr>
          <w:p w14:paraId="0117F954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2" w:type="dxa"/>
            <w:shd w:val="clear" w:color="auto" w:fill="auto"/>
          </w:tcPr>
          <w:p w14:paraId="0FC4BA80" w14:textId="5A3C5771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</w:t>
            </w:r>
            <w:r w:rsidR="00EE342A" w:rsidRPr="00CE2426">
              <w:rPr>
                <w:rFonts w:ascii="Times New Roman" w:hAnsi="Times New Roman" w:cs="Times New Roman"/>
              </w:rPr>
              <w:t>PV or PCV7</w:t>
            </w:r>
            <w:r w:rsidRPr="00CE2426">
              <w:rPr>
                <w:rFonts w:ascii="Times New Roman" w:hAnsi="Times New Roman" w:cs="Times New Roman"/>
              </w:rPr>
              <w:t xml:space="preserve"> </w:t>
            </w:r>
            <w:r w:rsidR="00B37D06" w:rsidRPr="00CE2426">
              <w:rPr>
                <w:rFonts w:ascii="Times New Roman" w:hAnsi="Times New Roman" w:cs="Times New Roman"/>
              </w:rPr>
              <w:t xml:space="preserve">(manufacturer not specified), </w:t>
            </w:r>
            <w:r w:rsidRPr="00CE2426">
              <w:rPr>
                <w:rFonts w:ascii="Times New Roman" w:hAnsi="Times New Roman" w:cs="Times New Roman"/>
              </w:rPr>
              <w:t>before and/or after splenectomy</w:t>
            </w:r>
          </w:p>
        </w:tc>
        <w:tc>
          <w:tcPr>
            <w:tcW w:w="2065" w:type="dxa"/>
            <w:shd w:val="clear" w:color="auto" w:fill="auto"/>
          </w:tcPr>
          <w:p w14:paraId="1551425E" w14:textId="6AA68053" w:rsidR="00E62732" w:rsidRPr="00CE2426" w:rsidRDefault="00D56BC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1981" w:type="dxa"/>
            <w:shd w:val="clear" w:color="auto" w:fill="auto"/>
          </w:tcPr>
          <w:p w14:paraId="6D256D97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ELISpot*, ELISA*, FC*, IHC*, cell culture*</w:t>
            </w:r>
          </w:p>
          <w:p w14:paraId="696BD68B" w14:textId="4FEA212E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1142" w:type="dxa"/>
            <w:shd w:val="clear" w:color="auto" w:fill="auto"/>
          </w:tcPr>
          <w:p w14:paraId="69127224" w14:textId="0DE32B65" w:rsidR="00E62732" w:rsidRPr="00CE2426" w:rsidRDefault="006513DE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m</w:t>
            </w:r>
            <w:r w:rsidR="00E62732" w:rsidRPr="00CE2426">
              <w:rPr>
                <w:rFonts w:ascii="Times New Roman" w:hAnsi="Times New Roman" w:cs="Times New Roman"/>
              </w:rPr>
              <w:t>oderate</w:t>
            </w:r>
          </w:p>
        </w:tc>
      </w:tr>
      <w:tr w:rsidR="00E62732" w:rsidRPr="00CE2426" w14:paraId="086224A6" w14:textId="77777777" w:rsidTr="008078B5">
        <w:trPr>
          <w:trHeight w:val="27"/>
        </w:trPr>
        <w:tc>
          <w:tcPr>
            <w:tcW w:w="1701" w:type="dxa"/>
            <w:shd w:val="clear" w:color="auto" w:fill="auto"/>
          </w:tcPr>
          <w:p w14:paraId="53C398DC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Wasserstrom et al.</w:t>
            </w:r>
          </w:p>
        </w:tc>
        <w:tc>
          <w:tcPr>
            <w:tcW w:w="851" w:type="dxa"/>
            <w:shd w:val="clear" w:color="auto" w:fill="auto"/>
          </w:tcPr>
          <w:p w14:paraId="11CC05F1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10" w:type="dxa"/>
            <w:shd w:val="clear" w:color="auto" w:fill="auto"/>
          </w:tcPr>
          <w:p w14:paraId="5B0CB61B" w14:textId="76D65B8C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26 splenectomi</w:t>
            </w:r>
            <w:r w:rsidR="0012428F">
              <w:rPr>
                <w:rFonts w:ascii="Times New Roman" w:hAnsi="Times New Roman" w:cs="Times New Roman"/>
              </w:rPr>
              <w:t>z</w:t>
            </w:r>
            <w:r w:rsidRPr="00CE2426">
              <w:rPr>
                <w:rFonts w:ascii="Times New Roman" w:hAnsi="Times New Roman" w:cs="Times New Roman"/>
              </w:rPr>
              <w:t>ed patients</w:t>
            </w:r>
          </w:p>
          <w:p w14:paraId="11B3158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12 healthy controls</w:t>
            </w:r>
          </w:p>
        </w:tc>
        <w:tc>
          <w:tcPr>
            <w:tcW w:w="1276" w:type="dxa"/>
            <w:shd w:val="clear" w:color="auto" w:fill="auto"/>
          </w:tcPr>
          <w:p w14:paraId="1E4ECA12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2" w:type="dxa"/>
            <w:shd w:val="clear" w:color="auto" w:fill="auto"/>
          </w:tcPr>
          <w:p w14:paraId="4FAAD414" w14:textId="3E2A4DF6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PPV (Pneumovax 23, Merck)</w:t>
            </w:r>
          </w:p>
        </w:tc>
        <w:tc>
          <w:tcPr>
            <w:tcW w:w="2065" w:type="dxa"/>
            <w:shd w:val="clear" w:color="auto" w:fill="auto"/>
          </w:tcPr>
          <w:p w14:paraId="21DB246A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ELISA, FC</w:t>
            </w:r>
          </w:p>
        </w:tc>
        <w:tc>
          <w:tcPr>
            <w:tcW w:w="1981" w:type="dxa"/>
            <w:shd w:val="clear" w:color="auto" w:fill="auto"/>
          </w:tcPr>
          <w:p w14:paraId="001CC0F3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ELISA</w:t>
            </w:r>
          </w:p>
          <w:p w14:paraId="6F10B452" w14:textId="57CFD935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d0, w4-7</w:t>
            </w:r>
          </w:p>
        </w:tc>
        <w:tc>
          <w:tcPr>
            <w:tcW w:w="1142" w:type="dxa"/>
            <w:shd w:val="clear" w:color="auto" w:fill="auto"/>
          </w:tcPr>
          <w:p w14:paraId="6EE2A85F" w14:textId="77777777" w:rsidR="00E62732" w:rsidRPr="00CE2426" w:rsidRDefault="00E62732" w:rsidP="006513DE">
            <w:pPr>
              <w:rPr>
                <w:rFonts w:ascii="Times New Roman" w:hAnsi="Times New Roman" w:cs="Times New Roman"/>
              </w:rPr>
            </w:pPr>
            <w:r w:rsidRPr="00CE2426">
              <w:rPr>
                <w:rFonts w:ascii="Times New Roman" w:hAnsi="Times New Roman" w:cs="Times New Roman"/>
              </w:rPr>
              <w:t>low</w:t>
            </w:r>
          </w:p>
        </w:tc>
      </w:tr>
    </w:tbl>
    <w:p w14:paraId="3824A994" w14:textId="234A3686" w:rsidR="00A45562" w:rsidRPr="00CE2426" w:rsidRDefault="000C47EF" w:rsidP="00CE2426">
      <w:pPr>
        <w:jc w:val="both"/>
        <w:rPr>
          <w:rFonts w:ascii="Times New Roman" w:hAnsi="Times New Roman" w:cs="Times New Roman"/>
        </w:rPr>
      </w:pPr>
      <w:r w:rsidRPr="00CE2426">
        <w:rPr>
          <w:rFonts w:ascii="Times New Roman" w:hAnsi="Times New Roman" w:cs="Times New Roman"/>
        </w:rPr>
        <w:t xml:space="preserve">Abbreviations: </w:t>
      </w:r>
      <w:r w:rsidR="00123A60">
        <w:rPr>
          <w:rFonts w:ascii="Times New Roman" w:hAnsi="Times New Roman" w:cs="Times New Roman"/>
        </w:rPr>
        <w:t xml:space="preserve">CVID, common variable immunodeficiency;  HIV, human immunodeficiency virus; </w:t>
      </w:r>
      <w:r w:rsidR="00A45562" w:rsidRPr="00CE2426">
        <w:rPr>
          <w:rFonts w:ascii="Times New Roman" w:hAnsi="Times New Roman" w:cs="Times New Roman"/>
        </w:rPr>
        <w:t>NI</w:t>
      </w:r>
      <w:r w:rsidR="00BE6B05">
        <w:rPr>
          <w:rFonts w:ascii="Times New Roman" w:hAnsi="Times New Roman" w:cs="Times New Roman"/>
        </w:rPr>
        <w:t>,</w:t>
      </w:r>
      <w:r w:rsidR="00A45562" w:rsidRPr="00CE2426">
        <w:rPr>
          <w:rFonts w:ascii="Times New Roman" w:hAnsi="Times New Roman" w:cs="Times New Roman"/>
        </w:rPr>
        <w:t xml:space="preserve"> not indicated</w:t>
      </w:r>
      <w:r w:rsidR="00BE6B05">
        <w:rPr>
          <w:rFonts w:ascii="Times New Roman" w:hAnsi="Times New Roman" w:cs="Times New Roman"/>
        </w:rPr>
        <w:t>;</w:t>
      </w:r>
      <w:r w:rsidR="00A45562" w:rsidRPr="00CE2426">
        <w:rPr>
          <w:rFonts w:ascii="Times New Roman" w:hAnsi="Times New Roman" w:cs="Times New Roman"/>
        </w:rPr>
        <w:t xml:space="preserve"> </w:t>
      </w:r>
      <w:r w:rsidR="002D6373" w:rsidRPr="00CE2426">
        <w:rPr>
          <w:rFonts w:ascii="Times New Roman" w:hAnsi="Times New Roman" w:cs="Times New Roman"/>
        </w:rPr>
        <w:t>PPV</w:t>
      </w:r>
      <w:r w:rsidR="00BE6B05">
        <w:rPr>
          <w:rFonts w:ascii="Times New Roman" w:hAnsi="Times New Roman" w:cs="Times New Roman"/>
        </w:rPr>
        <w:t>,</w:t>
      </w:r>
      <w:r w:rsidR="002D6373" w:rsidRPr="00CE2426">
        <w:rPr>
          <w:rFonts w:ascii="Times New Roman" w:hAnsi="Times New Roman" w:cs="Times New Roman"/>
        </w:rPr>
        <w:t xml:space="preserve"> pneumococcal polysaccharide vaccine</w:t>
      </w:r>
      <w:r w:rsidR="00BE6B05">
        <w:rPr>
          <w:rFonts w:ascii="Times New Roman" w:hAnsi="Times New Roman" w:cs="Times New Roman"/>
        </w:rPr>
        <w:t>;</w:t>
      </w:r>
      <w:r w:rsidR="002D6373" w:rsidRPr="00CE2426">
        <w:rPr>
          <w:rFonts w:ascii="Times New Roman" w:hAnsi="Times New Roman" w:cs="Times New Roman"/>
        </w:rPr>
        <w:t xml:space="preserve"> PCV</w:t>
      </w:r>
      <w:r w:rsidR="00BE6B05">
        <w:rPr>
          <w:rFonts w:ascii="Times New Roman" w:hAnsi="Times New Roman" w:cs="Times New Roman"/>
        </w:rPr>
        <w:t>,</w:t>
      </w:r>
      <w:r w:rsidR="002D6373" w:rsidRPr="00CE2426">
        <w:rPr>
          <w:rFonts w:ascii="Times New Roman" w:hAnsi="Times New Roman" w:cs="Times New Roman"/>
        </w:rPr>
        <w:t xml:space="preserve"> pneumococcal conjugate vaccine</w:t>
      </w:r>
      <w:r w:rsidR="00BE6B05">
        <w:rPr>
          <w:rFonts w:ascii="Times New Roman" w:hAnsi="Times New Roman" w:cs="Times New Roman"/>
        </w:rPr>
        <w:t>;</w:t>
      </w:r>
      <w:r w:rsidR="002D6373" w:rsidRPr="00CE2426">
        <w:rPr>
          <w:rFonts w:ascii="Times New Roman" w:hAnsi="Times New Roman" w:cs="Times New Roman"/>
        </w:rPr>
        <w:t xml:space="preserve"> TT</w:t>
      </w:r>
      <w:r w:rsidR="00BE6B05">
        <w:rPr>
          <w:rFonts w:ascii="Times New Roman" w:hAnsi="Times New Roman" w:cs="Times New Roman"/>
        </w:rPr>
        <w:t>,</w:t>
      </w:r>
      <w:r w:rsidR="002D6373" w:rsidRPr="00CE2426">
        <w:rPr>
          <w:rFonts w:ascii="Times New Roman" w:hAnsi="Times New Roman" w:cs="Times New Roman"/>
        </w:rPr>
        <w:t xml:space="preserve"> tetanus toxoid</w:t>
      </w:r>
      <w:r w:rsidR="00BE6B05">
        <w:rPr>
          <w:rFonts w:ascii="Times New Roman" w:hAnsi="Times New Roman" w:cs="Times New Roman"/>
        </w:rPr>
        <w:t>;</w:t>
      </w:r>
      <w:r w:rsidR="002D6373" w:rsidRPr="00CE2426">
        <w:rPr>
          <w:rFonts w:ascii="Times New Roman" w:hAnsi="Times New Roman" w:cs="Times New Roman"/>
        </w:rPr>
        <w:t xml:space="preserve"> </w:t>
      </w:r>
      <w:r w:rsidR="0008093E" w:rsidRPr="00CE2426">
        <w:rPr>
          <w:rFonts w:ascii="Times New Roman" w:hAnsi="Times New Roman" w:cs="Times New Roman"/>
        </w:rPr>
        <w:t>DT</w:t>
      </w:r>
      <w:r w:rsidR="00BE6B05">
        <w:rPr>
          <w:rFonts w:ascii="Times New Roman" w:hAnsi="Times New Roman" w:cs="Times New Roman"/>
        </w:rPr>
        <w:t>,</w:t>
      </w:r>
      <w:r w:rsidR="0008093E" w:rsidRPr="00CE2426">
        <w:rPr>
          <w:rFonts w:ascii="Times New Roman" w:hAnsi="Times New Roman" w:cs="Times New Roman"/>
        </w:rPr>
        <w:t xml:space="preserve"> </w:t>
      </w:r>
      <w:r w:rsidR="00FA1484">
        <w:rPr>
          <w:rFonts w:ascii="Times New Roman" w:hAnsi="Times New Roman" w:cs="Times New Roman"/>
        </w:rPr>
        <w:t>d</w:t>
      </w:r>
      <w:r w:rsidR="00FA1484" w:rsidRPr="00CE2426">
        <w:rPr>
          <w:rFonts w:ascii="Times New Roman" w:hAnsi="Times New Roman" w:cs="Times New Roman"/>
        </w:rPr>
        <w:t xml:space="preserve">iphtheria </w:t>
      </w:r>
      <w:r w:rsidR="0008093E" w:rsidRPr="00CE2426">
        <w:rPr>
          <w:rFonts w:ascii="Times New Roman" w:hAnsi="Times New Roman" w:cs="Times New Roman"/>
        </w:rPr>
        <w:t>toxoid</w:t>
      </w:r>
      <w:r w:rsidR="00BE6B05">
        <w:rPr>
          <w:rFonts w:ascii="Times New Roman" w:hAnsi="Times New Roman" w:cs="Times New Roman"/>
        </w:rPr>
        <w:t>;</w:t>
      </w:r>
      <w:r w:rsidR="0008093E" w:rsidRPr="00CE2426">
        <w:rPr>
          <w:rFonts w:ascii="Times New Roman" w:hAnsi="Times New Roman" w:cs="Times New Roman"/>
        </w:rPr>
        <w:t xml:space="preserve"> </w:t>
      </w:r>
      <w:r w:rsidR="002D6373" w:rsidRPr="00CE2426">
        <w:rPr>
          <w:rFonts w:ascii="Times New Roman" w:hAnsi="Times New Roman" w:cs="Times New Roman"/>
        </w:rPr>
        <w:t>hep</w:t>
      </w:r>
      <w:r w:rsidR="00BE6B05">
        <w:rPr>
          <w:rFonts w:ascii="Times New Roman" w:hAnsi="Times New Roman" w:cs="Times New Roman"/>
        </w:rPr>
        <w:t>,</w:t>
      </w:r>
      <w:r w:rsidR="002D6373" w:rsidRPr="00CE2426">
        <w:rPr>
          <w:rFonts w:ascii="Times New Roman" w:hAnsi="Times New Roman" w:cs="Times New Roman"/>
        </w:rPr>
        <w:t xml:space="preserve"> hepatitis</w:t>
      </w:r>
      <w:r w:rsidR="00BE6B05">
        <w:rPr>
          <w:rFonts w:ascii="Times New Roman" w:hAnsi="Times New Roman" w:cs="Times New Roman"/>
        </w:rPr>
        <w:t>;</w:t>
      </w:r>
      <w:r w:rsidR="002D6373" w:rsidRPr="00CE2426">
        <w:rPr>
          <w:rFonts w:ascii="Times New Roman" w:hAnsi="Times New Roman" w:cs="Times New Roman"/>
        </w:rPr>
        <w:t xml:space="preserve"> TIV</w:t>
      </w:r>
      <w:r w:rsidR="00BE6B05">
        <w:rPr>
          <w:rFonts w:ascii="Times New Roman" w:hAnsi="Times New Roman" w:cs="Times New Roman"/>
        </w:rPr>
        <w:t>,</w:t>
      </w:r>
      <w:r w:rsidR="002D6373" w:rsidRPr="00CE2426">
        <w:rPr>
          <w:rFonts w:ascii="Times New Roman" w:hAnsi="Times New Roman" w:cs="Times New Roman"/>
        </w:rPr>
        <w:t xml:space="preserve"> trivalent influenza vaccine</w:t>
      </w:r>
      <w:r w:rsidR="00BE6B05">
        <w:rPr>
          <w:rFonts w:ascii="Times New Roman" w:hAnsi="Times New Roman" w:cs="Times New Roman"/>
        </w:rPr>
        <w:t>;</w:t>
      </w:r>
      <w:r w:rsidR="002D6373" w:rsidRPr="00CE2426">
        <w:rPr>
          <w:rFonts w:ascii="Times New Roman" w:hAnsi="Times New Roman" w:cs="Times New Roman"/>
        </w:rPr>
        <w:t xml:space="preserve"> </w:t>
      </w:r>
      <w:r w:rsidR="00A45562" w:rsidRPr="00CE2426">
        <w:rPr>
          <w:rFonts w:ascii="Times New Roman" w:hAnsi="Times New Roman" w:cs="Times New Roman"/>
        </w:rPr>
        <w:t>SCIG</w:t>
      </w:r>
      <w:r w:rsidR="00BE6B05">
        <w:rPr>
          <w:rFonts w:ascii="Times New Roman" w:hAnsi="Times New Roman" w:cs="Times New Roman"/>
        </w:rPr>
        <w:t>,</w:t>
      </w:r>
      <w:r w:rsidR="00A45562" w:rsidRPr="00CE2426">
        <w:rPr>
          <w:rFonts w:ascii="Times New Roman" w:hAnsi="Times New Roman" w:cs="Times New Roman"/>
        </w:rPr>
        <w:t xml:space="preserve"> subcutaneous Ig</w:t>
      </w:r>
      <w:r w:rsidR="00BE6B05">
        <w:rPr>
          <w:rFonts w:ascii="Times New Roman" w:hAnsi="Times New Roman" w:cs="Times New Roman"/>
        </w:rPr>
        <w:t>;</w:t>
      </w:r>
      <w:r w:rsidRPr="00CE2426">
        <w:rPr>
          <w:rFonts w:ascii="Times New Roman" w:hAnsi="Times New Roman" w:cs="Times New Roman"/>
        </w:rPr>
        <w:t xml:space="preserve"> </w:t>
      </w:r>
      <w:r w:rsidR="00A45562" w:rsidRPr="00CE2426">
        <w:rPr>
          <w:rFonts w:ascii="Times New Roman" w:hAnsi="Times New Roman" w:cs="Times New Roman"/>
        </w:rPr>
        <w:t>IVIG</w:t>
      </w:r>
      <w:r w:rsidR="00BE6B05">
        <w:rPr>
          <w:rFonts w:ascii="Times New Roman" w:hAnsi="Times New Roman" w:cs="Times New Roman"/>
        </w:rPr>
        <w:t>,</w:t>
      </w:r>
      <w:r w:rsidR="00A45562" w:rsidRPr="00CE2426">
        <w:rPr>
          <w:rFonts w:ascii="Times New Roman" w:hAnsi="Times New Roman" w:cs="Times New Roman"/>
        </w:rPr>
        <w:t xml:space="preserve"> intravenous Ig</w:t>
      </w:r>
      <w:r w:rsidR="00BE6B05">
        <w:rPr>
          <w:rFonts w:ascii="Times New Roman" w:hAnsi="Times New Roman" w:cs="Times New Roman"/>
        </w:rPr>
        <w:t>;</w:t>
      </w:r>
      <w:r w:rsidR="00A45562" w:rsidRPr="00CE2426">
        <w:rPr>
          <w:rFonts w:ascii="Times New Roman" w:hAnsi="Times New Roman" w:cs="Times New Roman"/>
        </w:rPr>
        <w:t xml:space="preserve"> Hi</w:t>
      </w:r>
      <w:r w:rsidR="00F1762C">
        <w:rPr>
          <w:rFonts w:ascii="Times New Roman" w:hAnsi="Times New Roman" w:cs="Times New Roman"/>
        </w:rPr>
        <w:t>b</w:t>
      </w:r>
      <w:r w:rsidR="00BE6B05">
        <w:rPr>
          <w:rFonts w:ascii="Times New Roman" w:hAnsi="Times New Roman" w:cs="Times New Roman"/>
        </w:rPr>
        <w:t>,</w:t>
      </w:r>
      <w:r w:rsidR="00A45562" w:rsidRPr="00CE2426">
        <w:rPr>
          <w:rFonts w:ascii="Times New Roman" w:hAnsi="Times New Roman" w:cs="Times New Roman"/>
        </w:rPr>
        <w:t xml:space="preserve"> </w:t>
      </w:r>
      <w:r w:rsidR="00A45562" w:rsidRPr="00CE2426">
        <w:rPr>
          <w:rFonts w:ascii="Times New Roman" w:hAnsi="Times New Roman" w:cs="Times New Roman"/>
          <w:i/>
          <w:iCs/>
        </w:rPr>
        <w:t>H. influenzae</w:t>
      </w:r>
      <w:r w:rsidR="00A45562" w:rsidRPr="00CE2426">
        <w:rPr>
          <w:rFonts w:ascii="Times New Roman" w:hAnsi="Times New Roman" w:cs="Times New Roman"/>
        </w:rPr>
        <w:t xml:space="preserve"> type b</w:t>
      </w:r>
      <w:r w:rsidR="00BE6B05">
        <w:rPr>
          <w:rFonts w:ascii="Times New Roman" w:hAnsi="Times New Roman" w:cs="Times New Roman"/>
        </w:rPr>
        <w:t>;</w:t>
      </w:r>
      <w:r w:rsidR="00A45562" w:rsidRPr="00CE2426">
        <w:rPr>
          <w:rFonts w:ascii="Times New Roman" w:hAnsi="Times New Roman" w:cs="Times New Roman"/>
        </w:rPr>
        <w:t xml:space="preserve"> </w:t>
      </w:r>
      <w:r w:rsidR="002B59DF">
        <w:rPr>
          <w:rFonts w:ascii="Times New Roman" w:hAnsi="Times New Roman" w:cs="Times New Roman"/>
        </w:rPr>
        <w:t xml:space="preserve">RT (q)PCR, real time (quantitative) polymerase chain reaction; </w:t>
      </w:r>
      <w:r w:rsidR="00123A60" w:rsidRPr="00CE2426">
        <w:rPr>
          <w:rFonts w:ascii="Times New Roman" w:hAnsi="Times New Roman" w:cs="Times New Roman"/>
        </w:rPr>
        <w:t>HAI</w:t>
      </w:r>
      <w:r w:rsidR="00123A60">
        <w:rPr>
          <w:rFonts w:ascii="Times New Roman" w:hAnsi="Times New Roman" w:cs="Times New Roman"/>
        </w:rPr>
        <w:t>,</w:t>
      </w:r>
      <w:r w:rsidR="00123A60" w:rsidRPr="00CE2426">
        <w:rPr>
          <w:rFonts w:ascii="Times New Roman" w:hAnsi="Times New Roman" w:cs="Times New Roman"/>
        </w:rPr>
        <w:t xml:space="preserve"> </w:t>
      </w:r>
      <w:bookmarkStart w:id="7" w:name="_Hlk67735928"/>
      <w:r w:rsidR="00123A60" w:rsidRPr="00CE2426">
        <w:rPr>
          <w:rFonts w:ascii="Times New Roman" w:hAnsi="Times New Roman" w:cs="Times New Roman"/>
        </w:rPr>
        <w:t>hemagglutination inhibition</w:t>
      </w:r>
      <w:bookmarkEnd w:id="7"/>
      <w:r w:rsidR="00123A60">
        <w:rPr>
          <w:rFonts w:ascii="Times New Roman" w:hAnsi="Times New Roman" w:cs="Times New Roman"/>
        </w:rPr>
        <w:t>;</w:t>
      </w:r>
      <w:r w:rsidR="00123A60" w:rsidRPr="00CE2426">
        <w:rPr>
          <w:rFonts w:ascii="Times New Roman" w:hAnsi="Times New Roman" w:cs="Times New Roman"/>
        </w:rPr>
        <w:t xml:space="preserve"> </w:t>
      </w:r>
      <w:r w:rsidR="00A45562" w:rsidRPr="00CE2426">
        <w:rPr>
          <w:rFonts w:ascii="Times New Roman" w:hAnsi="Times New Roman" w:cs="Times New Roman"/>
        </w:rPr>
        <w:t>SBA</w:t>
      </w:r>
      <w:r w:rsidR="00BE6B05">
        <w:rPr>
          <w:rFonts w:ascii="Times New Roman" w:hAnsi="Times New Roman" w:cs="Times New Roman"/>
        </w:rPr>
        <w:t>,</w:t>
      </w:r>
      <w:r w:rsidRPr="00CE2426">
        <w:rPr>
          <w:rFonts w:ascii="Times New Roman" w:hAnsi="Times New Roman" w:cs="Times New Roman"/>
        </w:rPr>
        <w:t xml:space="preserve"> </w:t>
      </w:r>
      <w:bookmarkStart w:id="8" w:name="_Hlk67733700"/>
      <w:r w:rsidR="00A45562" w:rsidRPr="00CE2426">
        <w:rPr>
          <w:rFonts w:ascii="Times New Roman" w:hAnsi="Times New Roman" w:cs="Times New Roman"/>
        </w:rPr>
        <w:t>serum bactericidal antibody</w:t>
      </w:r>
      <w:bookmarkEnd w:id="8"/>
      <w:r w:rsidR="00BE6B05">
        <w:rPr>
          <w:rFonts w:ascii="Times New Roman" w:hAnsi="Times New Roman" w:cs="Times New Roman"/>
        </w:rPr>
        <w:t>;</w:t>
      </w:r>
      <w:r w:rsidR="00A45562" w:rsidRPr="00CE2426">
        <w:rPr>
          <w:rFonts w:ascii="Times New Roman" w:hAnsi="Times New Roman" w:cs="Times New Roman"/>
        </w:rPr>
        <w:t xml:space="preserve"> ART</w:t>
      </w:r>
      <w:r w:rsidR="00BE6B05">
        <w:rPr>
          <w:rFonts w:ascii="Times New Roman" w:hAnsi="Times New Roman" w:cs="Times New Roman"/>
        </w:rPr>
        <w:t>,</w:t>
      </w:r>
      <w:r w:rsidR="00A45562" w:rsidRPr="00CE2426">
        <w:rPr>
          <w:rFonts w:ascii="Times New Roman" w:hAnsi="Times New Roman" w:cs="Times New Roman"/>
        </w:rPr>
        <w:t xml:space="preserve">  Antiretroviral Therapy</w:t>
      </w:r>
      <w:r w:rsidR="00BE6B05">
        <w:rPr>
          <w:rFonts w:ascii="Times New Roman" w:hAnsi="Times New Roman" w:cs="Times New Roman"/>
        </w:rPr>
        <w:t>;</w:t>
      </w:r>
      <w:r w:rsidR="00A45562" w:rsidRPr="00CE2426">
        <w:rPr>
          <w:rFonts w:ascii="Times New Roman" w:hAnsi="Times New Roman" w:cs="Times New Roman"/>
        </w:rPr>
        <w:t xml:space="preserve"> HAART</w:t>
      </w:r>
      <w:r w:rsidR="00BE6B05">
        <w:rPr>
          <w:rFonts w:ascii="Times New Roman" w:hAnsi="Times New Roman" w:cs="Times New Roman"/>
        </w:rPr>
        <w:t>,</w:t>
      </w:r>
      <w:r w:rsidR="00A45562" w:rsidRPr="00CE2426">
        <w:rPr>
          <w:rFonts w:ascii="Times New Roman" w:hAnsi="Times New Roman" w:cs="Times New Roman"/>
        </w:rPr>
        <w:t xml:space="preserve"> Highly Active Antiretroviral Therapy</w:t>
      </w:r>
      <w:r w:rsidR="00BE6B05">
        <w:rPr>
          <w:rFonts w:ascii="Times New Roman" w:hAnsi="Times New Roman" w:cs="Times New Roman"/>
        </w:rPr>
        <w:t>;</w:t>
      </w:r>
      <w:r w:rsidR="00A45562" w:rsidRPr="00CE2426">
        <w:rPr>
          <w:rFonts w:ascii="Times New Roman" w:hAnsi="Times New Roman" w:cs="Times New Roman"/>
        </w:rPr>
        <w:t xml:space="preserve"> </w:t>
      </w:r>
      <w:r w:rsidR="007F61EF" w:rsidRPr="00CE2426">
        <w:rPr>
          <w:rFonts w:ascii="Times New Roman" w:hAnsi="Times New Roman" w:cs="Times New Roman"/>
          <w:lang w:val="en-US"/>
        </w:rPr>
        <w:t>ELISA</w:t>
      </w:r>
      <w:r w:rsidR="00BE6B05">
        <w:rPr>
          <w:rFonts w:ascii="Times New Roman" w:hAnsi="Times New Roman" w:cs="Times New Roman"/>
          <w:lang w:val="en-US"/>
        </w:rPr>
        <w:t>,</w:t>
      </w:r>
      <w:r w:rsidR="007F61EF" w:rsidRPr="00CE2426">
        <w:rPr>
          <w:rFonts w:ascii="Times New Roman" w:hAnsi="Times New Roman" w:cs="Times New Roman"/>
          <w:lang w:val="en-US"/>
        </w:rPr>
        <w:t xml:space="preserve"> enzyme-linked immunosorbent assay</w:t>
      </w:r>
      <w:r w:rsidR="00BE6B05">
        <w:rPr>
          <w:rFonts w:ascii="Times New Roman" w:hAnsi="Times New Roman" w:cs="Times New Roman"/>
          <w:lang w:val="en-US"/>
        </w:rPr>
        <w:t>;</w:t>
      </w:r>
      <w:r w:rsidR="007F61EF" w:rsidRPr="00CE2426">
        <w:rPr>
          <w:rFonts w:ascii="Times New Roman" w:hAnsi="Times New Roman" w:cs="Times New Roman"/>
          <w:lang w:val="en-US"/>
        </w:rPr>
        <w:t xml:space="preserve"> </w:t>
      </w:r>
      <w:r w:rsidR="00FA1484" w:rsidRPr="00CE2426">
        <w:rPr>
          <w:rFonts w:ascii="Times New Roman" w:hAnsi="Times New Roman" w:cs="Times New Roman"/>
          <w:lang w:val="en-US"/>
        </w:rPr>
        <w:t>ELIS</w:t>
      </w:r>
      <w:r w:rsidR="00FA1484">
        <w:rPr>
          <w:rFonts w:ascii="Times New Roman" w:hAnsi="Times New Roman" w:cs="Times New Roman"/>
          <w:lang w:val="en-US"/>
        </w:rPr>
        <w:t>pot</w:t>
      </w:r>
      <w:r w:rsidR="00BE6B05">
        <w:rPr>
          <w:rFonts w:ascii="Times New Roman" w:hAnsi="Times New Roman" w:cs="Times New Roman"/>
          <w:lang w:val="en-US"/>
        </w:rPr>
        <w:t>,</w:t>
      </w:r>
      <w:r w:rsidR="007F61EF" w:rsidRPr="00CE2426">
        <w:rPr>
          <w:rFonts w:ascii="Times New Roman" w:hAnsi="Times New Roman" w:cs="Times New Roman"/>
          <w:lang w:val="en-US"/>
        </w:rPr>
        <w:t xml:space="preserve"> enzyme-linked immune absorbent spot</w:t>
      </w:r>
      <w:r w:rsidR="00BE6B05">
        <w:rPr>
          <w:rFonts w:ascii="Times New Roman" w:hAnsi="Times New Roman" w:cs="Times New Roman"/>
          <w:lang w:val="en-US"/>
        </w:rPr>
        <w:t>;</w:t>
      </w:r>
      <w:r w:rsidR="007F61EF" w:rsidRPr="00CE2426">
        <w:rPr>
          <w:rFonts w:ascii="Times New Roman" w:hAnsi="Times New Roman" w:cs="Times New Roman"/>
          <w:lang w:val="en-US"/>
        </w:rPr>
        <w:t xml:space="preserve"> </w:t>
      </w:r>
      <w:r w:rsidR="00047645" w:rsidRPr="00CE2426">
        <w:rPr>
          <w:rFonts w:ascii="Times New Roman" w:hAnsi="Times New Roman" w:cs="Times New Roman"/>
        </w:rPr>
        <w:t xml:space="preserve"> </w:t>
      </w:r>
      <w:r w:rsidR="00A45562" w:rsidRPr="00CE2426">
        <w:rPr>
          <w:rFonts w:ascii="Times New Roman" w:hAnsi="Times New Roman" w:cs="Times New Roman"/>
        </w:rPr>
        <w:t>OPK</w:t>
      </w:r>
      <w:r w:rsidR="00BE6B05">
        <w:rPr>
          <w:rFonts w:ascii="Times New Roman" w:hAnsi="Times New Roman" w:cs="Times New Roman"/>
        </w:rPr>
        <w:t>,</w:t>
      </w:r>
      <w:r w:rsidRPr="00CE2426">
        <w:rPr>
          <w:rFonts w:ascii="Times New Roman" w:hAnsi="Times New Roman" w:cs="Times New Roman"/>
        </w:rPr>
        <w:t xml:space="preserve"> </w:t>
      </w:r>
      <w:r w:rsidR="00A45562" w:rsidRPr="00CE2426">
        <w:rPr>
          <w:rFonts w:ascii="Times New Roman" w:hAnsi="Times New Roman" w:cs="Times New Roman"/>
        </w:rPr>
        <w:t>opsonophagocytic killing</w:t>
      </w:r>
      <w:r w:rsidR="00BE6B05">
        <w:rPr>
          <w:rFonts w:ascii="Times New Roman" w:hAnsi="Times New Roman" w:cs="Times New Roman"/>
        </w:rPr>
        <w:t>;</w:t>
      </w:r>
      <w:r w:rsidR="00A45562" w:rsidRPr="00CE2426">
        <w:rPr>
          <w:rFonts w:ascii="Times New Roman" w:hAnsi="Times New Roman" w:cs="Times New Roman"/>
        </w:rPr>
        <w:t xml:space="preserve"> </w:t>
      </w:r>
      <w:r w:rsidR="0081376A" w:rsidRPr="00CE2426">
        <w:rPr>
          <w:rFonts w:ascii="Times New Roman" w:hAnsi="Times New Roman" w:cs="Times New Roman"/>
        </w:rPr>
        <w:t>IHC</w:t>
      </w:r>
      <w:r w:rsidR="00BE6B05">
        <w:rPr>
          <w:rFonts w:ascii="Times New Roman" w:hAnsi="Times New Roman" w:cs="Times New Roman"/>
        </w:rPr>
        <w:t>,</w:t>
      </w:r>
      <w:r w:rsidRPr="00CE2426">
        <w:rPr>
          <w:rFonts w:ascii="Times New Roman" w:hAnsi="Times New Roman" w:cs="Times New Roman"/>
        </w:rPr>
        <w:t xml:space="preserve"> </w:t>
      </w:r>
      <w:r w:rsidR="0081376A" w:rsidRPr="00CE2426">
        <w:rPr>
          <w:rFonts w:ascii="Times New Roman" w:hAnsi="Times New Roman" w:cs="Times New Roman"/>
        </w:rPr>
        <w:t>immunohistochemistry</w:t>
      </w:r>
      <w:r w:rsidR="00BE6B05">
        <w:rPr>
          <w:rFonts w:ascii="Times New Roman" w:hAnsi="Times New Roman" w:cs="Times New Roman"/>
        </w:rPr>
        <w:t>;</w:t>
      </w:r>
      <w:r w:rsidR="0081376A" w:rsidRPr="00CE2426">
        <w:rPr>
          <w:rFonts w:ascii="Times New Roman" w:hAnsi="Times New Roman" w:cs="Times New Roman"/>
        </w:rPr>
        <w:t xml:space="preserve"> </w:t>
      </w:r>
      <w:r w:rsidR="0012428F" w:rsidRPr="00CE2426">
        <w:rPr>
          <w:rFonts w:ascii="Times New Roman" w:hAnsi="Times New Roman" w:cs="Times New Roman"/>
        </w:rPr>
        <w:t>d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day</w:t>
      </w:r>
      <w:r w:rsidR="0012428F">
        <w:rPr>
          <w:rFonts w:ascii="Times New Roman" w:hAnsi="Times New Roman" w:cs="Times New Roman"/>
        </w:rPr>
        <w:t>;</w:t>
      </w:r>
      <w:r w:rsidR="0012428F" w:rsidRPr="00CE2426">
        <w:rPr>
          <w:rFonts w:ascii="Times New Roman" w:hAnsi="Times New Roman" w:cs="Times New Roman"/>
        </w:rPr>
        <w:t xml:space="preserve"> w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week</w:t>
      </w:r>
      <w:r w:rsidR="0012428F">
        <w:rPr>
          <w:rFonts w:ascii="Times New Roman" w:hAnsi="Times New Roman" w:cs="Times New Roman"/>
        </w:rPr>
        <w:t>;</w:t>
      </w:r>
      <w:r w:rsidR="0012428F" w:rsidRPr="00CE2426">
        <w:rPr>
          <w:rFonts w:ascii="Times New Roman" w:hAnsi="Times New Roman" w:cs="Times New Roman"/>
        </w:rPr>
        <w:t xml:space="preserve"> m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month</w:t>
      </w:r>
      <w:r w:rsidR="0012428F">
        <w:rPr>
          <w:rFonts w:ascii="Times New Roman" w:hAnsi="Times New Roman" w:cs="Times New Roman"/>
        </w:rPr>
        <w:t>;</w:t>
      </w:r>
      <w:r w:rsidR="0012428F" w:rsidRPr="00CE2426">
        <w:rPr>
          <w:rFonts w:ascii="Times New Roman" w:hAnsi="Times New Roman" w:cs="Times New Roman"/>
        </w:rPr>
        <w:t xml:space="preserve"> y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year</w:t>
      </w:r>
      <w:r w:rsidR="0012428F">
        <w:rPr>
          <w:rFonts w:ascii="Times New Roman" w:hAnsi="Times New Roman" w:cs="Times New Roman"/>
        </w:rPr>
        <w:t>;</w:t>
      </w:r>
      <w:r w:rsidR="0012428F" w:rsidRPr="00CE2426">
        <w:rPr>
          <w:rFonts w:ascii="Times New Roman" w:hAnsi="Times New Roman" w:cs="Times New Roman"/>
          <w:lang w:val="en-US"/>
        </w:rPr>
        <w:t xml:space="preserve"> </w:t>
      </w:r>
      <w:r w:rsidR="00A45562" w:rsidRPr="00CE2426">
        <w:rPr>
          <w:rFonts w:ascii="Times New Roman" w:hAnsi="Times New Roman" w:cs="Times New Roman"/>
        </w:rPr>
        <w:t>*</w:t>
      </w:r>
      <w:r w:rsidR="00BE6B05">
        <w:rPr>
          <w:rFonts w:ascii="Times New Roman" w:hAnsi="Times New Roman" w:cs="Times New Roman"/>
        </w:rPr>
        <w:t>,</w:t>
      </w:r>
      <w:r w:rsidR="00A45562" w:rsidRPr="00CE2426">
        <w:rPr>
          <w:rFonts w:ascii="Times New Roman" w:hAnsi="Times New Roman" w:cs="Times New Roman"/>
        </w:rPr>
        <w:t xml:space="preserve"> not specified whether analysis performed at baseline</w:t>
      </w:r>
      <w:r w:rsidR="00BE6B05">
        <w:rPr>
          <w:rFonts w:ascii="Times New Roman" w:hAnsi="Times New Roman" w:cs="Times New Roman"/>
        </w:rPr>
        <w:t>;</w:t>
      </w:r>
      <w:r w:rsidR="00A45562" w:rsidRPr="00CE2426">
        <w:rPr>
          <w:rFonts w:ascii="Times New Roman" w:hAnsi="Times New Roman" w:cs="Times New Roman"/>
        </w:rPr>
        <w:t xml:space="preserve"> follow up or both</w:t>
      </w:r>
      <w:r w:rsidRPr="00CE2426">
        <w:rPr>
          <w:rFonts w:ascii="Times New Roman" w:hAnsi="Times New Roman" w:cs="Times New Roman"/>
        </w:rPr>
        <w:t>.</w:t>
      </w:r>
    </w:p>
    <w:p w14:paraId="718A7239" w14:textId="77777777" w:rsidR="0056739B" w:rsidRPr="00CE2426" w:rsidRDefault="0056739B" w:rsidP="00A45562">
      <w:pPr>
        <w:rPr>
          <w:rFonts w:ascii="Times New Roman" w:hAnsi="Times New Roman" w:cs="Times New Roman"/>
          <w:sz w:val="18"/>
          <w:szCs w:val="18"/>
        </w:rPr>
      </w:pPr>
    </w:p>
    <w:p w14:paraId="34C752F9" w14:textId="77777777" w:rsidR="004E2CC0" w:rsidRDefault="00A3143C">
      <w:pPr>
        <w:rPr>
          <w:rFonts w:ascii="Times New Roman" w:hAnsi="Times New Roman" w:cs="Times New Roman"/>
          <w:sz w:val="18"/>
          <w:szCs w:val="18"/>
        </w:rPr>
        <w:sectPr w:rsidR="004E2CC0" w:rsidSect="00CE2426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CE2426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TableGrid"/>
        <w:tblpPr w:leftFromText="180" w:rightFromText="180" w:vertAnchor="page" w:horzAnchor="margin" w:tblpY="2181"/>
        <w:tblW w:w="9484" w:type="dxa"/>
        <w:tblLayout w:type="fixed"/>
        <w:tblLook w:val="04A0" w:firstRow="1" w:lastRow="0" w:firstColumn="1" w:lastColumn="0" w:noHBand="0" w:noVBand="1"/>
      </w:tblPr>
      <w:tblGrid>
        <w:gridCol w:w="1525"/>
        <w:gridCol w:w="992"/>
        <w:gridCol w:w="1844"/>
        <w:gridCol w:w="709"/>
        <w:gridCol w:w="992"/>
        <w:gridCol w:w="377"/>
        <w:gridCol w:w="332"/>
        <w:gridCol w:w="850"/>
        <w:gridCol w:w="1863"/>
      </w:tblGrid>
      <w:tr w:rsidR="004E2CC0" w:rsidRPr="00112DB4" w14:paraId="5437FEE8" w14:textId="77777777" w:rsidTr="0093064F">
        <w:tc>
          <w:tcPr>
            <w:tcW w:w="1525" w:type="dxa"/>
          </w:tcPr>
          <w:p w14:paraId="097CC2E7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992" w:type="dxa"/>
          </w:tcPr>
          <w:p w14:paraId="124DC6AD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</w:tcPr>
          <w:p w14:paraId="4CCB9B83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</w:tcPr>
          <w:p w14:paraId="3A19C110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3"/>
          </w:tcPr>
          <w:p w14:paraId="09105FCD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CC0" w:rsidRPr="00112DB4" w14:paraId="06D570AE" w14:textId="77777777" w:rsidTr="0093064F">
        <w:trPr>
          <w:trHeight w:val="78"/>
        </w:trPr>
        <w:tc>
          <w:tcPr>
            <w:tcW w:w="1525" w:type="dxa"/>
            <w:vMerge w:val="restart"/>
          </w:tcPr>
          <w:p w14:paraId="033AF668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</w:p>
        </w:tc>
        <w:tc>
          <w:tcPr>
            <w:tcW w:w="992" w:type="dxa"/>
          </w:tcPr>
          <w:p w14:paraId="080BAB62" w14:textId="77777777" w:rsidR="004E2CC0" w:rsidRPr="003671D8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7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group A</w:t>
            </w:r>
          </w:p>
        </w:tc>
        <w:tc>
          <w:tcPr>
            <w:tcW w:w="6967" w:type="dxa"/>
            <w:gridSpan w:val="7"/>
          </w:tcPr>
          <w:p w14:paraId="42BA798A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production of </w:t>
            </w:r>
            <w:r w:rsidRPr="00D6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 or IgG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upon stimulation </w:t>
            </w:r>
            <w:r w:rsidRPr="00D66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</w:p>
        </w:tc>
      </w:tr>
      <w:tr w:rsidR="004E2CC0" w:rsidRPr="00112DB4" w14:paraId="7C6CD378" w14:textId="77777777" w:rsidTr="0093064F">
        <w:trPr>
          <w:trHeight w:val="76"/>
        </w:trPr>
        <w:tc>
          <w:tcPr>
            <w:tcW w:w="1525" w:type="dxa"/>
            <w:vMerge/>
          </w:tcPr>
          <w:p w14:paraId="45506754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8CA1F" w14:textId="77777777" w:rsidR="004E2CC0" w:rsidRPr="003671D8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7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group B</w:t>
            </w:r>
          </w:p>
        </w:tc>
        <w:tc>
          <w:tcPr>
            <w:tcW w:w="6967" w:type="dxa"/>
            <w:gridSpan w:val="7"/>
          </w:tcPr>
          <w:p w14:paraId="588EE179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production of </w:t>
            </w:r>
            <w:r w:rsidRPr="00D6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r w:rsidRPr="00D66D3F">
              <w:rPr>
                <w:rFonts w:ascii="Times New Roman" w:hAnsi="Times New Roman" w:cs="Times New Roman"/>
                <w:sz w:val="20"/>
                <w:szCs w:val="20"/>
              </w:rPr>
              <w:t>, but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not </w:t>
            </w:r>
            <w:r w:rsidRPr="00D6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upon stimulation </w:t>
            </w:r>
            <w:r w:rsidRPr="00D66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</w:p>
        </w:tc>
      </w:tr>
      <w:tr w:rsidR="004E2CC0" w:rsidRPr="00112DB4" w14:paraId="272C7443" w14:textId="77777777" w:rsidTr="0093064F">
        <w:trPr>
          <w:trHeight w:val="76"/>
        </w:trPr>
        <w:tc>
          <w:tcPr>
            <w:tcW w:w="1525" w:type="dxa"/>
            <w:vMerge/>
          </w:tcPr>
          <w:p w14:paraId="75F98DBD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BF8247" w14:textId="77777777" w:rsidR="004E2CC0" w:rsidRPr="003671D8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71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group C</w:t>
            </w:r>
          </w:p>
        </w:tc>
        <w:tc>
          <w:tcPr>
            <w:tcW w:w="6967" w:type="dxa"/>
            <w:gridSpan w:val="7"/>
          </w:tcPr>
          <w:p w14:paraId="2AF57F96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production of </w:t>
            </w:r>
            <w:r w:rsidRPr="00D6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66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upon stimulation </w:t>
            </w:r>
            <w:r w:rsidRPr="00D66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</w:p>
        </w:tc>
      </w:tr>
      <w:tr w:rsidR="004E2CC0" w:rsidRPr="00112DB4" w14:paraId="692AEFBB" w14:textId="77777777" w:rsidTr="0093064F">
        <w:trPr>
          <w:trHeight w:val="70"/>
        </w:trPr>
        <w:tc>
          <w:tcPr>
            <w:tcW w:w="1525" w:type="dxa"/>
            <w:vMerge w:val="restart"/>
          </w:tcPr>
          <w:p w14:paraId="6F7505DB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Freiburg*</w:t>
            </w:r>
          </w:p>
        </w:tc>
        <w:tc>
          <w:tcPr>
            <w:tcW w:w="992" w:type="dxa"/>
            <w:vMerge w:val="restart"/>
          </w:tcPr>
          <w:p w14:paraId="776E8264" w14:textId="77777777" w:rsidR="004E2CC0" w:rsidRPr="0022031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0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group I</w:t>
            </w:r>
          </w:p>
        </w:tc>
        <w:tc>
          <w:tcPr>
            <w:tcW w:w="3545" w:type="dxa"/>
            <w:gridSpan w:val="3"/>
            <w:vMerge w:val="restart"/>
          </w:tcPr>
          <w:p w14:paraId="658D1C74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class-switched MBCs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 (CD27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IgD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&lt;0.4%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 of PBLs</w:t>
            </w:r>
          </w:p>
        </w:tc>
        <w:tc>
          <w:tcPr>
            <w:tcW w:w="377" w:type="dxa"/>
          </w:tcPr>
          <w:p w14:paraId="71897E28" w14:textId="77777777" w:rsidR="004E2CC0" w:rsidRPr="0022031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0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</w:p>
        </w:tc>
        <w:tc>
          <w:tcPr>
            <w:tcW w:w="3045" w:type="dxa"/>
            <w:gridSpan w:val="3"/>
          </w:tcPr>
          <w:p w14:paraId="42B9B393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immature CD21</w:t>
            </w: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 B cells </w:t>
            </w: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&gt;20%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 of B cells</w:t>
            </w:r>
          </w:p>
        </w:tc>
      </w:tr>
      <w:tr w:rsidR="004E2CC0" w:rsidRPr="00112DB4" w14:paraId="720725BE" w14:textId="77777777" w:rsidTr="0093064F">
        <w:trPr>
          <w:trHeight w:val="70"/>
        </w:trPr>
        <w:tc>
          <w:tcPr>
            <w:tcW w:w="1525" w:type="dxa"/>
            <w:vMerge/>
          </w:tcPr>
          <w:p w14:paraId="2F3BD744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BE089F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</w:tcPr>
          <w:p w14:paraId="065D8917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60FC37" w14:textId="77777777" w:rsidR="004E2CC0" w:rsidRPr="0022031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0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</w:t>
            </w:r>
          </w:p>
        </w:tc>
        <w:tc>
          <w:tcPr>
            <w:tcW w:w="3045" w:type="dxa"/>
            <w:gridSpan w:val="3"/>
          </w:tcPr>
          <w:p w14:paraId="1CB8A10D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immature CD21</w:t>
            </w: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 B cells </w:t>
            </w: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&lt;20%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 of B cells</w:t>
            </w:r>
          </w:p>
        </w:tc>
      </w:tr>
      <w:tr w:rsidR="004E2CC0" w:rsidRPr="00112DB4" w14:paraId="61624D59" w14:textId="77777777" w:rsidTr="0093064F">
        <w:trPr>
          <w:trHeight w:val="70"/>
        </w:trPr>
        <w:tc>
          <w:tcPr>
            <w:tcW w:w="1525" w:type="dxa"/>
            <w:vMerge/>
          </w:tcPr>
          <w:p w14:paraId="173FE8CE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9D2E734" w14:textId="77777777" w:rsidR="004E2CC0" w:rsidRPr="0022031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0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group II</w:t>
            </w:r>
          </w:p>
        </w:tc>
        <w:tc>
          <w:tcPr>
            <w:tcW w:w="3545" w:type="dxa"/>
            <w:gridSpan w:val="3"/>
            <w:vMerge w:val="restart"/>
          </w:tcPr>
          <w:p w14:paraId="7AFC6A7D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class-switched MBCs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 (CD27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IgD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3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&gt;0.4%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 xml:space="preserve"> of PBLs</w:t>
            </w:r>
          </w:p>
        </w:tc>
        <w:tc>
          <w:tcPr>
            <w:tcW w:w="377" w:type="dxa"/>
          </w:tcPr>
          <w:p w14:paraId="408E2AE1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3"/>
          </w:tcPr>
          <w:p w14:paraId="290FE21D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CC0" w:rsidRPr="00112DB4" w14:paraId="7A683FA0" w14:textId="77777777" w:rsidTr="0093064F">
        <w:trPr>
          <w:trHeight w:val="70"/>
        </w:trPr>
        <w:tc>
          <w:tcPr>
            <w:tcW w:w="1525" w:type="dxa"/>
            <w:vMerge/>
          </w:tcPr>
          <w:p w14:paraId="133E2EDE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98C4D4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</w:tcPr>
          <w:p w14:paraId="26C3CC1D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7A38DF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3"/>
          </w:tcPr>
          <w:p w14:paraId="2BE48FAA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CC0" w:rsidRPr="00112DB4" w14:paraId="0155AD30" w14:textId="77777777" w:rsidTr="0093064F">
        <w:trPr>
          <w:trHeight w:val="78"/>
        </w:trPr>
        <w:tc>
          <w:tcPr>
            <w:tcW w:w="1525" w:type="dxa"/>
            <w:vMerge w:val="restart"/>
          </w:tcPr>
          <w:p w14:paraId="0C5DD949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Paris</w:t>
            </w:r>
          </w:p>
        </w:tc>
        <w:tc>
          <w:tcPr>
            <w:tcW w:w="992" w:type="dxa"/>
          </w:tcPr>
          <w:p w14:paraId="07657840" w14:textId="77777777" w:rsidR="004E2CC0" w:rsidRPr="0022031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0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MB0</w:t>
            </w:r>
          </w:p>
        </w:tc>
        <w:tc>
          <w:tcPr>
            <w:tcW w:w="6967" w:type="dxa"/>
            <w:gridSpan w:val="7"/>
          </w:tcPr>
          <w:p w14:paraId="5AC2E19A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(CD27</w:t>
            </w:r>
            <w:r w:rsidRPr="002203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MBCs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PBLs</w:t>
            </w:r>
          </w:p>
        </w:tc>
      </w:tr>
      <w:tr w:rsidR="004E2CC0" w:rsidRPr="00112DB4" w14:paraId="1A6E53D2" w14:textId="77777777" w:rsidTr="0093064F">
        <w:trPr>
          <w:trHeight w:val="76"/>
        </w:trPr>
        <w:tc>
          <w:tcPr>
            <w:tcW w:w="1525" w:type="dxa"/>
            <w:vMerge/>
          </w:tcPr>
          <w:p w14:paraId="4EE1AE8D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F24631" w14:textId="77777777" w:rsidR="004E2CC0" w:rsidRPr="0022031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0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MB1</w:t>
            </w:r>
          </w:p>
        </w:tc>
        <w:tc>
          <w:tcPr>
            <w:tcW w:w="6967" w:type="dxa"/>
            <w:gridSpan w:val="7"/>
          </w:tcPr>
          <w:p w14:paraId="637BAB7A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(CD27</w:t>
            </w:r>
            <w:r w:rsidRPr="002203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MBCs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PBLs; 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class-switched MBCs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(CD27</w:t>
            </w:r>
            <w:r w:rsidRPr="002203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IgD</w:t>
            </w:r>
            <w:r w:rsidRPr="002203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≤8%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B cells</w:t>
            </w:r>
          </w:p>
        </w:tc>
      </w:tr>
      <w:tr w:rsidR="004E2CC0" w:rsidRPr="00112DB4" w14:paraId="14A07B0E" w14:textId="77777777" w:rsidTr="0093064F">
        <w:trPr>
          <w:trHeight w:val="76"/>
        </w:trPr>
        <w:tc>
          <w:tcPr>
            <w:tcW w:w="1525" w:type="dxa"/>
            <w:vMerge/>
          </w:tcPr>
          <w:p w14:paraId="1592535E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94F9D8" w14:textId="77777777" w:rsidR="004E2CC0" w:rsidRPr="0022031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03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MB2</w:t>
            </w:r>
          </w:p>
        </w:tc>
        <w:tc>
          <w:tcPr>
            <w:tcW w:w="6967" w:type="dxa"/>
            <w:gridSpan w:val="7"/>
          </w:tcPr>
          <w:p w14:paraId="53418BE4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(CD27</w:t>
            </w:r>
            <w:r w:rsidRPr="002203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MBCs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PBLs; 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class-switched MBCs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(CD27</w:t>
            </w:r>
            <w:r w:rsidRPr="002203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IgD</w:t>
            </w:r>
            <w:r w:rsidRPr="002203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</w:t>
            </w:r>
            <w:r w:rsidRPr="00220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B cells</w:t>
            </w:r>
          </w:p>
        </w:tc>
      </w:tr>
      <w:tr w:rsidR="004E2CC0" w:rsidRPr="00112DB4" w14:paraId="167E33DB" w14:textId="77777777" w:rsidTr="0093064F">
        <w:trPr>
          <w:trHeight w:val="115"/>
        </w:trPr>
        <w:tc>
          <w:tcPr>
            <w:tcW w:w="1525" w:type="dxa"/>
            <w:vMerge w:val="restart"/>
          </w:tcPr>
          <w:p w14:paraId="6B9D77AA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EUROclass</w:t>
            </w:r>
          </w:p>
        </w:tc>
        <w:tc>
          <w:tcPr>
            <w:tcW w:w="992" w:type="dxa"/>
          </w:tcPr>
          <w:p w14:paraId="13049BB6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02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44" w:type="dxa"/>
          </w:tcPr>
          <w:p w14:paraId="32D65EC6" w14:textId="77777777" w:rsidR="004E2CC0" w:rsidRDefault="004E2CC0" w:rsidP="0093064F">
            <w:pPr>
              <w:ind w:right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A44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cells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(CD19</w:t>
            </w:r>
            <w:r w:rsidRPr="00A44D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44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PBLs</w:t>
            </w:r>
          </w:p>
        </w:tc>
        <w:tc>
          <w:tcPr>
            <w:tcW w:w="5123" w:type="dxa"/>
            <w:gridSpan w:val="6"/>
          </w:tcPr>
          <w:p w14:paraId="64FE9A9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CC0" w:rsidRPr="00112DB4" w14:paraId="25F08948" w14:textId="77777777" w:rsidTr="0093064F">
        <w:trPr>
          <w:trHeight w:val="345"/>
        </w:trPr>
        <w:tc>
          <w:tcPr>
            <w:tcW w:w="1525" w:type="dxa"/>
            <w:vMerge/>
          </w:tcPr>
          <w:p w14:paraId="02982298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173C004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02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44" w:type="dxa"/>
            <w:vMerge w:val="restart"/>
          </w:tcPr>
          <w:p w14:paraId="709A2608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cells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(CD19</w:t>
            </w:r>
            <w:r w:rsidRPr="00A44D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</w:t>
            </w:r>
            <w:r w:rsidRPr="00A44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PBLs</w:t>
            </w:r>
          </w:p>
        </w:tc>
        <w:tc>
          <w:tcPr>
            <w:tcW w:w="709" w:type="dxa"/>
            <w:vMerge w:val="restart"/>
          </w:tcPr>
          <w:p w14:paraId="64B1E3CF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14:paraId="177D736A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class-switched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(CD27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IgD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MBCs ≤2%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of B cells</w:t>
            </w:r>
          </w:p>
        </w:tc>
        <w:tc>
          <w:tcPr>
            <w:tcW w:w="850" w:type="dxa"/>
          </w:tcPr>
          <w:p w14:paraId="42C15C9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863" w:type="dxa"/>
          </w:tcPr>
          <w:p w14:paraId="0F0AA1DE" w14:textId="77777777" w:rsidR="004E2CC0" w:rsidRPr="00854EEF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ransitional (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CD38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"/>
              </w:rPr>
              <w:t>++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IgM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"/>
              </w:rPr>
              <w:t>high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) 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≥9%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of B cells</w:t>
            </w:r>
          </w:p>
        </w:tc>
      </w:tr>
      <w:tr w:rsidR="004E2CC0" w:rsidRPr="00112DB4" w14:paraId="5ED4E53D" w14:textId="77777777" w:rsidTr="0093064F">
        <w:trPr>
          <w:trHeight w:val="345"/>
        </w:trPr>
        <w:tc>
          <w:tcPr>
            <w:tcW w:w="1525" w:type="dxa"/>
            <w:vMerge/>
          </w:tcPr>
          <w:p w14:paraId="17CF5B83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F66797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FF0CBC4" w14:textId="77777777" w:rsidR="004E2CC0" w:rsidRPr="00A44D72" w:rsidRDefault="004E2CC0" w:rsidP="009306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3C61C16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62303176" w14:textId="77777777" w:rsidR="004E2CC0" w:rsidRPr="006407E5" w:rsidRDefault="004E2CC0" w:rsidP="009306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DE661EB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norm</w:t>
            </w:r>
          </w:p>
        </w:tc>
        <w:tc>
          <w:tcPr>
            <w:tcW w:w="1863" w:type="dxa"/>
          </w:tcPr>
          <w:p w14:paraId="3A475D59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ransitional (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CD38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"/>
              </w:rPr>
              <w:t>++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IgM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"/>
              </w:rPr>
              <w:t>high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&lt;9% of B cells</w:t>
            </w:r>
          </w:p>
        </w:tc>
      </w:tr>
      <w:tr w:rsidR="004E2CC0" w:rsidRPr="00112DB4" w14:paraId="67FDD2DF" w14:textId="77777777" w:rsidTr="0093064F">
        <w:trPr>
          <w:trHeight w:val="230"/>
        </w:trPr>
        <w:tc>
          <w:tcPr>
            <w:tcW w:w="1525" w:type="dxa"/>
            <w:vMerge/>
          </w:tcPr>
          <w:p w14:paraId="286B410F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ABA581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4F92387" w14:textId="77777777" w:rsidR="004E2CC0" w:rsidRPr="00A44D72" w:rsidRDefault="004E2CC0" w:rsidP="009306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4D4A778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5D296DA0" w14:textId="77777777" w:rsidR="004E2CC0" w:rsidRPr="006407E5" w:rsidRDefault="004E2CC0" w:rsidP="009306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5F7476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low</w:t>
            </w:r>
          </w:p>
        </w:tc>
        <w:tc>
          <w:tcPr>
            <w:tcW w:w="1863" w:type="dxa"/>
          </w:tcPr>
          <w:p w14:paraId="7E038477" w14:textId="77777777" w:rsidR="004E2CC0" w:rsidRPr="00854EEF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CD21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 cells</w:t>
            </w:r>
          </w:p>
        </w:tc>
      </w:tr>
      <w:tr w:rsidR="004E2CC0" w:rsidRPr="00112DB4" w14:paraId="3E94832A" w14:textId="77777777" w:rsidTr="0093064F">
        <w:trPr>
          <w:trHeight w:val="230"/>
        </w:trPr>
        <w:tc>
          <w:tcPr>
            <w:tcW w:w="1525" w:type="dxa"/>
            <w:vMerge/>
          </w:tcPr>
          <w:p w14:paraId="0F8FA8C7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4AA62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BD3C634" w14:textId="77777777" w:rsidR="004E2CC0" w:rsidRPr="00A44D72" w:rsidRDefault="004E2CC0" w:rsidP="009306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667BC04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44A4BA7F" w14:textId="77777777" w:rsidR="004E2CC0" w:rsidRPr="006407E5" w:rsidRDefault="004E2CC0" w:rsidP="009306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E937A31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norm</w:t>
            </w:r>
          </w:p>
        </w:tc>
        <w:tc>
          <w:tcPr>
            <w:tcW w:w="1863" w:type="dxa"/>
          </w:tcPr>
          <w:p w14:paraId="7AC3A4C1" w14:textId="77777777" w:rsidR="004E2CC0" w:rsidRPr="00854EEF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CD21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 cells</w:t>
            </w:r>
          </w:p>
        </w:tc>
      </w:tr>
      <w:tr w:rsidR="004E2CC0" w:rsidRPr="00112DB4" w14:paraId="69B6989B" w14:textId="77777777" w:rsidTr="0093064F">
        <w:trPr>
          <w:trHeight w:val="460"/>
        </w:trPr>
        <w:tc>
          <w:tcPr>
            <w:tcW w:w="1525" w:type="dxa"/>
            <w:vMerge/>
          </w:tcPr>
          <w:p w14:paraId="6278B042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0EB13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DB056C8" w14:textId="77777777" w:rsidR="004E2CC0" w:rsidRPr="00A44D72" w:rsidRDefault="004E2CC0" w:rsidP="009306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0FDF00D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701" w:type="dxa"/>
            <w:gridSpan w:val="3"/>
            <w:vMerge w:val="restart"/>
          </w:tcPr>
          <w:p w14:paraId="68EF01CE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class-switched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(CD27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IgD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r w:rsidRPr="00D30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MBCs&gt;2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% of B cells</w:t>
            </w:r>
          </w:p>
        </w:tc>
        <w:tc>
          <w:tcPr>
            <w:tcW w:w="850" w:type="dxa"/>
          </w:tcPr>
          <w:p w14:paraId="342528EF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low</w:t>
            </w:r>
          </w:p>
        </w:tc>
        <w:tc>
          <w:tcPr>
            <w:tcW w:w="1863" w:type="dxa"/>
          </w:tcPr>
          <w:p w14:paraId="10A01E49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CD21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 cells</w:t>
            </w:r>
          </w:p>
        </w:tc>
      </w:tr>
      <w:tr w:rsidR="004E2CC0" w:rsidRPr="00112DB4" w14:paraId="57B0C072" w14:textId="77777777" w:rsidTr="0093064F">
        <w:trPr>
          <w:trHeight w:val="460"/>
        </w:trPr>
        <w:tc>
          <w:tcPr>
            <w:tcW w:w="1525" w:type="dxa"/>
            <w:vMerge/>
          </w:tcPr>
          <w:p w14:paraId="1D095418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EBD1C6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6DB3D1F" w14:textId="77777777" w:rsidR="004E2CC0" w:rsidRPr="00A44D72" w:rsidRDefault="004E2CC0" w:rsidP="009306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3C49DD7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78E7F0D5" w14:textId="77777777" w:rsidR="004E2CC0" w:rsidRPr="006407E5" w:rsidRDefault="004E2CC0" w:rsidP="009306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50F1044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norm</w:t>
            </w:r>
          </w:p>
        </w:tc>
        <w:tc>
          <w:tcPr>
            <w:tcW w:w="1863" w:type="dxa"/>
          </w:tcPr>
          <w:p w14:paraId="5DEFE854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</w:t>
            </w:r>
            <w:r w:rsidRPr="00854E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CD21</w:t>
            </w:r>
            <w:r w:rsidRPr="00854EE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 cells</w:t>
            </w:r>
          </w:p>
        </w:tc>
      </w:tr>
      <w:tr w:rsidR="004E2CC0" w:rsidRPr="00112DB4" w14:paraId="5E8249D8" w14:textId="77777777" w:rsidTr="0093064F">
        <w:trPr>
          <w:trHeight w:val="46"/>
        </w:trPr>
        <w:tc>
          <w:tcPr>
            <w:tcW w:w="1525" w:type="dxa"/>
            <w:vMerge w:val="restart"/>
          </w:tcPr>
          <w:p w14:paraId="32D3BEC4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9E">
              <w:rPr>
                <w:rFonts w:ascii="Times New Roman" w:hAnsi="Times New Roman" w:cs="Times New Roman"/>
                <w:sz w:val="20"/>
                <w:szCs w:val="20"/>
              </w:rPr>
              <w:t>B-cell pattern</w:t>
            </w:r>
          </w:p>
        </w:tc>
        <w:tc>
          <w:tcPr>
            <w:tcW w:w="992" w:type="dxa"/>
          </w:tcPr>
          <w:p w14:paraId="004A2785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1</w:t>
            </w:r>
          </w:p>
        </w:tc>
        <w:tc>
          <w:tcPr>
            <w:tcW w:w="6967" w:type="dxa"/>
            <w:gridSpan w:val="7"/>
          </w:tcPr>
          <w:p w14:paraId="37DAC347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B-cell production and germinal center defect</w:t>
            </w:r>
          </w:p>
        </w:tc>
      </w:tr>
      <w:tr w:rsidR="004E2CC0" w:rsidRPr="00112DB4" w14:paraId="0CCB96C1" w14:textId="77777777" w:rsidTr="0093064F">
        <w:trPr>
          <w:trHeight w:val="46"/>
        </w:trPr>
        <w:tc>
          <w:tcPr>
            <w:tcW w:w="1525" w:type="dxa"/>
            <w:vMerge/>
          </w:tcPr>
          <w:p w14:paraId="4757BD88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0EF0FD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2</w:t>
            </w:r>
          </w:p>
        </w:tc>
        <w:tc>
          <w:tcPr>
            <w:tcW w:w="6967" w:type="dxa"/>
            <w:gridSpan w:val="7"/>
          </w:tcPr>
          <w:p w14:paraId="343FC093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early peripheral B-cell maturation or survival defect</w:t>
            </w:r>
          </w:p>
        </w:tc>
      </w:tr>
      <w:tr w:rsidR="004E2CC0" w:rsidRPr="00112DB4" w14:paraId="773FFC99" w14:textId="77777777" w:rsidTr="0093064F">
        <w:trPr>
          <w:trHeight w:val="46"/>
        </w:trPr>
        <w:tc>
          <w:tcPr>
            <w:tcW w:w="1525" w:type="dxa"/>
            <w:vMerge/>
          </w:tcPr>
          <w:p w14:paraId="79632B4C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8103DC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3</w:t>
            </w:r>
          </w:p>
        </w:tc>
        <w:tc>
          <w:tcPr>
            <w:tcW w:w="6967" w:type="dxa"/>
            <w:gridSpan w:val="7"/>
          </w:tcPr>
          <w:p w14:paraId="2C7DF580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B-cell activation and proliferation defect</w:t>
            </w:r>
          </w:p>
        </w:tc>
      </w:tr>
      <w:tr w:rsidR="004E2CC0" w:rsidRPr="00112DB4" w14:paraId="56F1CADE" w14:textId="77777777" w:rsidTr="0093064F">
        <w:trPr>
          <w:trHeight w:val="46"/>
        </w:trPr>
        <w:tc>
          <w:tcPr>
            <w:tcW w:w="1525" w:type="dxa"/>
            <w:vMerge/>
          </w:tcPr>
          <w:p w14:paraId="6CCA7643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27CBC5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4</w:t>
            </w:r>
          </w:p>
        </w:tc>
        <w:tc>
          <w:tcPr>
            <w:tcW w:w="6967" w:type="dxa"/>
            <w:gridSpan w:val="7"/>
          </w:tcPr>
          <w:p w14:paraId="47C11FE7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germinal center defect</w:t>
            </w:r>
          </w:p>
        </w:tc>
      </w:tr>
      <w:tr w:rsidR="004E2CC0" w:rsidRPr="00112DB4" w14:paraId="5826B56A" w14:textId="77777777" w:rsidTr="0093064F">
        <w:trPr>
          <w:trHeight w:val="46"/>
        </w:trPr>
        <w:tc>
          <w:tcPr>
            <w:tcW w:w="1525" w:type="dxa"/>
            <w:vMerge/>
          </w:tcPr>
          <w:p w14:paraId="15007A59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257B0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5</w:t>
            </w:r>
          </w:p>
        </w:tc>
        <w:tc>
          <w:tcPr>
            <w:tcW w:w="6967" w:type="dxa"/>
            <w:gridSpan w:val="7"/>
          </w:tcPr>
          <w:p w14:paraId="2DCACCFC" w14:textId="77777777" w:rsidR="004E2CC0" w:rsidRPr="00D30B9E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 germinal center defect</w:t>
            </w:r>
          </w:p>
        </w:tc>
      </w:tr>
    </w:tbl>
    <w:p w14:paraId="600A837D" w14:textId="77777777" w:rsidR="004E2CC0" w:rsidRPr="00112DB4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</w:t>
      </w:r>
      <w:r w:rsidRPr="00112DB4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2DB4">
        <w:rPr>
          <w:rFonts w:ascii="Times New Roman" w:hAnsi="Times New Roman" w:cs="Times New Roman"/>
          <w:b/>
          <w:bCs/>
          <w:sz w:val="24"/>
          <w:szCs w:val="24"/>
        </w:rPr>
        <w:t>. Classifications of CVID patients</w:t>
      </w:r>
    </w:p>
    <w:p w14:paraId="0E634667" w14:textId="77777777" w:rsidR="004E2CC0" w:rsidRPr="00E70952" w:rsidRDefault="004E2CC0" w:rsidP="004E2CC0">
      <w:pPr>
        <w:rPr>
          <w:rFonts w:ascii="Times New Roman" w:hAnsi="Times New Roman" w:cs="Times New Roman"/>
          <w:sz w:val="20"/>
          <w:szCs w:val="20"/>
        </w:rPr>
      </w:pPr>
      <w:r w:rsidRPr="00E70952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E70952">
        <w:rPr>
          <w:rFonts w:ascii="Times New Roman" w:hAnsi="Times New Roman" w:cs="Times New Roman"/>
          <w:sz w:val="20"/>
          <w:szCs w:val="20"/>
        </w:rPr>
        <w:t>, includes only CVID patients with peripheral B-cell numbers above 1% of peripheral blood lymphocytes (PBL)</w:t>
      </w:r>
    </w:p>
    <w:p w14:paraId="119097CA" w14:textId="77777777" w:rsidR="004E2CC0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BE6F6" w14:textId="77777777" w:rsidR="004E2CC0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786F9E" w14:textId="77777777" w:rsidR="004E2CC0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5ECACD" w14:textId="77777777" w:rsidR="004E2CC0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97027A" w14:textId="77777777" w:rsidR="004E2CC0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46BA4A" w14:textId="77777777" w:rsidR="004E2CC0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659D05" w14:textId="77777777" w:rsidR="004E2CC0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45B77D" w14:textId="77777777" w:rsidR="004E2CC0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9CF4C1" w14:textId="77777777" w:rsidR="004E2CC0" w:rsidRPr="00112DB4" w:rsidRDefault="004E2CC0" w:rsidP="004E2C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112DB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12D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Classification of vaccination responders in CVID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1427"/>
        <w:gridCol w:w="2048"/>
        <w:gridCol w:w="847"/>
        <w:gridCol w:w="905"/>
        <w:gridCol w:w="825"/>
        <w:gridCol w:w="1287"/>
        <w:gridCol w:w="1166"/>
      </w:tblGrid>
      <w:tr w:rsidR="004E2CC0" w14:paraId="0BA7F53C" w14:textId="77777777" w:rsidTr="0093064F">
        <w:tc>
          <w:tcPr>
            <w:tcW w:w="1101" w:type="dxa"/>
          </w:tcPr>
          <w:p w14:paraId="58664862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427" w:type="dxa"/>
          </w:tcPr>
          <w:p w14:paraId="66F3C140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vaccine</w:t>
            </w:r>
          </w:p>
        </w:tc>
        <w:tc>
          <w:tcPr>
            <w:tcW w:w="2048" w:type="dxa"/>
          </w:tcPr>
          <w:p w14:paraId="30499270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Responders</w:t>
            </w:r>
          </w:p>
        </w:tc>
        <w:tc>
          <w:tcPr>
            <w:tcW w:w="847" w:type="dxa"/>
          </w:tcPr>
          <w:p w14:paraId="11839288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</w:p>
        </w:tc>
        <w:tc>
          <w:tcPr>
            <w:tcW w:w="905" w:type="dxa"/>
          </w:tcPr>
          <w:p w14:paraId="7F991596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Freiburg</w:t>
            </w:r>
          </w:p>
        </w:tc>
        <w:tc>
          <w:tcPr>
            <w:tcW w:w="825" w:type="dxa"/>
          </w:tcPr>
          <w:p w14:paraId="2EDE25D0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Paris</w:t>
            </w:r>
          </w:p>
        </w:tc>
        <w:tc>
          <w:tcPr>
            <w:tcW w:w="1287" w:type="dxa"/>
          </w:tcPr>
          <w:p w14:paraId="1B5D5C08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EUROClass</w:t>
            </w:r>
          </w:p>
        </w:tc>
        <w:tc>
          <w:tcPr>
            <w:tcW w:w="1166" w:type="dxa"/>
          </w:tcPr>
          <w:p w14:paraId="67A04C9C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B-cell pattern</w:t>
            </w:r>
          </w:p>
        </w:tc>
      </w:tr>
      <w:tr w:rsidR="004E2CC0" w14:paraId="40D1F0BC" w14:textId="77777777" w:rsidTr="0093064F">
        <w:tc>
          <w:tcPr>
            <w:tcW w:w="1101" w:type="dxa"/>
          </w:tcPr>
          <w:p w14:paraId="4577BC3D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Cavaliere et al.</w:t>
            </w:r>
          </w:p>
        </w:tc>
        <w:tc>
          <w:tcPr>
            <w:tcW w:w="1427" w:type="dxa"/>
          </w:tcPr>
          <w:p w14:paraId="1D7D47E7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PPV</w:t>
            </w:r>
          </w:p>
        </w:tc>
        <w:tc>
          <w:tcPr>
            <w:tcW w:w="2048" w:type="dxa"/>
          </w:tcPr>
          <w:p w14:paraId="6A3C374A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10/125 (IgM and IgA)</w:t>
            </w:r>
          </w:p>
          <w:p w14:paraId="232211F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25/125 (IgM)</w:t>
            </w:r>
          </w:p>
          <w:p w14:paraId="6D16E7EC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2/125 (IgA)</w:t>
            </w:r>
          </w:p>
        </w:tc>
        <w:tc>
          <w:tcPr>
            <w:tcW w:w="847" w:type="dxa"/>
          </w:tcPr>
          <w:p w14:paraId="22CC2A5E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14:paraId="0D8225B4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4ED1DCA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14:paraId="279CBF74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14:paraId="43697C4A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CC0" w14:paraId="384D4147" w14:textId="77777777" w:rsidTr="0093064F">
        <w:tc>
          <w:tcPr>
            <w:tcW w:w="1101" w:type="dxa"/>
          </w:tcPr>
          <w:p w14:paraId="510D2B92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 xml:space="preserve">Gardulf </w:t>
            </w:r>
          </w:p>
          <w:p w14:paraId="014D60A0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et al.</w:t>
            </w:r>
          </w:p>
        </w:tc>
        <w:tc>
          <w:tcPr>
            <w:tcW w:w="1427" w:type="dxa"/>
          </w:tcPr>
          <w:p w14:paraId="108092C6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influenza</w:t>
            </w:r>
          </w:p>
        </w:tc>
        <w:tc>
          <w:tcPr>
            <w:tcW w:w="2048" w:type="dxa"/>
          </w:tcPr>
          <w:p w14:paraId="2F8B75B2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847" w:type="dxa"/>
          </w:tcPr>
          <w:p w14:paraId="142F02C0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14:paraId="6A8929BF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Ia:2</w:t>
            </w:r>
          </w:p>
          <w:p w14:paraId="2B136A1A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Ib:5</w:t>
            </w:r>
          </w:p>
          <w:p w14:paraId="22DA4435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II:1</w:t>
            </w:r>
          </w:p>
        </w:tc>
        <w:tc>
          <w:tcPr>
            <w:tcW w:w="825" w:type="dxa"/>
          </w:tcPr>
          <w:p w14:paraId="2A777A26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MB0:1</w:t>
            </w:r>
          </w:p>
          <w:p w14:paraId="4495D5ED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MB1:6</w:t>
            </w:r>
          </w:p>
          <w:p w14:paraId="433CC1EF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MB2:1</w:t>
            </w:r>
          </w:p>
        </w:tc>
        <w:tc>
          <w:tcPr>
            <w:tcW w:w="1287" w:type="dxa"/>
          </w:tcPr>
          <w:p w14:paraId="0CE8C9B1" w14:textId="77777777" w:rsidR="004E2CC0" w:rsidRPr="0005434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  <w:r w:rsidRPr="000543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543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low</w:t>
            </w: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</w:p>
          <w:p w14:paraId="598E32F0" w14:textId="77777777" w:rsidR="004E2CC0" w:rsidRPr="0005434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  <w:r w:rsidRPr="000543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543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low</w:t>
            </w: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 xml:space="preserve"> TR</w:t>
            </w:r>
            <w:r w:rsidRPr="000543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hi </w:t>
            </w: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</w:p>
          <w:p w14:paraId="3F44FE66" w14:textId="77777777" w:rsidR="004E2CC0" w:rsidRPr="0005434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  <w:r w:rsidRPr="000543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543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norm</w:t>
            </w: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 xml:space="preserve"> TR</w:t>
            </w:r>
            <w:r w:rsidRPr="000543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norm </w:t>
            </w: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:6</w:t>
            </w:r>
          </w:p>
        </w:tc>
        <w:tc>
          <w:tcPr>
            <w:tcW w:w="1166" w:type="dxa"/>
          </w:tcPr>
          <w:p w14:paraId="54E06765" w14:textId="77777777" w:rsidR="004E2CC0" w:rsidRPr="0005434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pattern 1: 2</w:t>
            </w:r>
          </w:p>
          <w:p w14:paraId="3FEB6D73" w14:textId="77777777" w:rsidR="004E2CC0" w:rsidRPr="0005434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pattern 3: 1</w:t>
            </w:r>
          </w:p>
          <w:p w14:paraId="45D2B3DC" w14:textId="77777777" w:rsidR="004E2CC0" w:rsidRPr="0005434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pattern 4: 4</w:t>
            </w:r>
          </w:p>
          <w:p w14:paraId="3F4AEC05" w14:textId="77777777" w:rsidR="004E2CC0" w:rsidRPr="0005434C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34C">
              <w:rPr>
                <w:rFonts w:ascii="Times New Roman" w:hAnsi="Times New Roman" w:cs="Times New Roman"/>
                <w:sz w:val="20"/>
                <w:szCs w:val="20"/>
              </w:rPr>
              <w:t>pattern 5:1</w:t>
            </w:r>
          </w:p>
        </w:tc>
      </w:tr>
      <w:tr w:rsidR="004E2CC0" w14:paraId="2DB8A7CE" w14:textId="77777777" w:rsidTr="0093064F">
        <w:tc>
          <w:tcPr>
            <w:tcW w:w="1101" w:type="dxa"/>
          </w:tcPr>
          <w:p w14:paraId="06CE02E2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Goldacker et al</w:t>
            </w:r>
          </w:p>
        </w:tc>
        <w:tc>
          <w:tcPr>
            <w:tcW w:w="1427" w:type="dxa"/>
          </w:tcPr>
          <w:p w14:paraId="28515385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PPV</w:t>
            </w:r>
          </w:p>
          <w:p w14:paraId="52FDF0BA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9007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48AF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4BBCB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510D8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HepA</w:t>
            </w:r>
          </w:p>
          <w:p w14:paraId="30340DDB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HepB</w:t>
            </w:r>
          </w:p>
          <w:p w14:paraId="580446CD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D01D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B4C25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Tetanus</w:t>
            </w:r>
          </w:p>
          <w:p w14:paraId="6E05217F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Diph</w:t>
            </w:r>
          </w:p>
          <w:p w14:paraId="55E3014B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57357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Hib</w:t>
            </w:r>
          </w:p>
        </w:tc>
        <w:tc>
          <w:tcPr>
            <w:tcW w:w="2048" w:type="dxa"/>
          </w:tcPr>
          <w:p w14:paraId="4C1682F5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3/15 (IgM)</w:t>
            </w:r>
          </w:p>
          <w:p w14:paraId="16AACD3F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09978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C512F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3/17 (IgG)</w:t>
            </w:r>
          </w:p>
          <w:p w14:paraId="57A34194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7ABE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  <w:p w14:paraId="00297371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7/17 </w:t>
            </w:r>
          </w:p>
          <w:p w14:paraId="513E58F7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7EE4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DB76B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  <w:p w14:paraId="26626D99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2/14</w:t>
            </w:r>
          </w:p>
          <w:p w14:paraId="2913456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92F97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6/18</w:t>
            </w:r>
          </w:p>
        </w:tc>
        <w:tc>
          <w:tcPr>
            <w:tcW w:w="847" w:type="dxa"/>
          </w:tcPr>
          <w:p w14:paraId="6F83AB24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A:1</w:t>
            </w:r>
          </w:p>
          <w:p w14:paraId="29496483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B:1</w:t>
            </w:r>
          </w:p>
          <w:p w14:paraId="7FA1C6B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C:1</w:t>
            </w:r>
          </w:p>
          <w:p w14:paraId="7C520FA2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A:1</w:t>
            </w:r>
          </w:p>
          <w:p w14:paraId="732EA512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C:2</w:t>
            </w:r>
          </w:p>
          <w:p w14:paraId="5F7FA10B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C:1</w:t>
            </w:r>
          </w:p>
          <w:p w14:paraId="3E52066D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A:1</w:t>
            </w:r>
          </w:p>
          <w:p w14:paraId="6BCD5ED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B:3</w:t>
            </w:r>
          </w:p>
          <w:p w14:paraId="40BD00E7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C:3</w:t>
            </w:r>
          </w:p>
          <w:p w14:paraId="2DD875CF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C:1</w:t>
            </w:r>
          </w:p>
          <w:p w14:paraId="642C6282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B:1</w:t>
            </w:r>
          </w:p>
          <w:p w14:paraId="15CC0D0A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C:1</w:t>
            </w:r>
          </w:p>
          <w:p w14:paraId="501CFD1E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B:2</w:t>
            </w:r>
          </w:p>
          <w:p w14:paraId="0327427E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C:4</w:t>
            </w:r>
          </w:p>
        </w:tc>
        <w:tc>
          <w:tcPr>
            <w:tcW w:w="905" w:type="dxa"/>
          </w:tcPr>
          <w:p w14:paraId="142E800B" w14:textId="77777777" w:rsidR="004E2CC0" w:rsidRPr="00FA148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14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Ib:2</w:t>
            </w:r>
          </w:p>
          <w:p w14:paraId="56F2D62D" w14:textId="77777777" w:rsidR="004E2CC0" w:rsidRPr="00FA148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14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II:1</w:t>
            </w:r>
          </w:p>
          <w:p w14:paraId="3D0F6553" w14:textId="77777777" w:rsidR="004E2CC0" w:rsidRPr="00FA148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2AEE6FD" w14:textId="77777777" w:rsidR="004E2CC0" w:rsidRPr="00FA148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14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Ib:1</w:t>
            </w:r>
          </w:p>
          <w:p w14:paraId="5AE03679" w14:textId="77777777" w:rsidR="004E2CC0" w:rsidRPr="00FA148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14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II:2</w:t>
            </w:r>
          </w:p>
          <w:p w14:paraId="6696B37F" w14:textId="77777777" w:rsidR="004E2CC0" w:rsidRPr="00FA148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14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II:1</w:t>
            </w:r>
          </w:p>
          <w:p w14:paraId="3E70EC6C" w14:textId="77777777" w:rsidR="004E2CC0" w:rsidRPr="00FA148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A14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Ia:1</w:t>
            </w:r>
          </w:p>
          <w:p w14:paraId="0D2ACA8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Ib:4</w:t>
            </w:r>
          </w:p>
          <w:p w14:paraId="3DA91222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II:2</w:t>
            </w:r>
          </w:p>
          <w:p w14:paraId="1A2981D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II:1</w:t>
            </w:r>
          </w:p>
          <w:p w14:paraId="4565CBC6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Ib:1</w:t>
            </w:r>
          </w:p>
          <w:p w14:paraId="6D474225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II:2</w:t>
            </w:r>
          </w:p>
          <w:p w14:paraId="61C16FC3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Ib:3</w:t>
            </w:r>
          </w:p>
          <w:p w14:paraId="54E98273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II:3</w:t>
            </w:r>
          </w:p>
        </w:tc>
        <w:tc>
          <w:tcPr>
            <w:tcW w:w="825" w:type="dxa"/>
          </w:tcPr>
          <w:p w14:paraId="1D3E6439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MB1:3</w:t>
            </w:r>
          </w:p>
          <w:p w14:paraId="7D97AE81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E75D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C6173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MB1:2</w:t>
            </w:r>
          </w:p>
          <w:p w14:paraId="43C33B2A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MB2:1</w:t>
            </w:r>
          </w:p>
          <w:p w14:paraId="33C1918D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MB2:1</w:t>
            </w:r>
          </w:p>
          <w:p w14:paraId="23F99927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MB0:3</w:t>
            </w:r>
          </w:p>
          <w:p w14:paraId="39753939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MB1:2</w:t>
            </w:r>
          </w:p>
          <w:p w14:paraId="61210131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MB1:2</w:t>
            </w:r>
          </w:p>
          <w:p w14:paraId="4A37AB9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MB2:1</w:t>
            </w:r>
          </w:p>
          <w:p w14:paraId="54BD8954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MB1:1</w:t>
            </w:r>
          </w:p>
          <w:p w14:paraId="064A497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MB2:1</w:t>
            </w:r>
          </w:p>
          <w:p w14:paraId="6AF01312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MB0:1</w:t>
            </w:r>
          </w:p>
          <w:p w14:paraId="17187B06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MB1:3</w:t>
            </w:r>
          </w:p>
          <w:p w14:paraId="213454CC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MB2:2</w:t>
            </w:r>
          </w:p>
        </w:tc>
        <w:tc>
          <w:tcPr>
            <w:tcW w:w="1287" w:type="dxa"/>
          </w:tcPr>
          <w:p w14:paraId="6FA5D1C0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14:paraId="476CA311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CC0" w14:paraId="0AED1CF9" w14:textId="77777777" w:rsidTr="0093064F">
        <w:tc>
          <w:tcPr>
            <w:tcW w:w="1101" w:type="dxa"/>
          </w:tcPr>
          <w:p w14:paraId="200A6181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 xml:space="preserve">Ko </w:t>
            </w:r>
          </w:p>
          <w:p w14:paraId="494B5945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et al.</w:t>
            </w:r>
          </w:p>
        </w:tc>
        <w:tc>
          <w:tcPr>
            <w:tcW w:w="1427" w:type="dxa"/>
          </w:tcPr>
          <w:p w14:paraId="6AAC89E0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PPV</w:t>
            </w:r>
          </w:p>
        </w:tc>
        <w:tc>
          <w:tcPr>
            <w:tcW w:w="2048" w:type="dxa"/>
          </w:tcPr>
          <w:p w14:paraId="78324019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14:paraId="3AD1E43C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14:paraId="212DB408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604F66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14:paraId="16D2FA9D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14:paraId="36E50492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CC0" w14:paraId="2D0AFF1F" w14:textId="77777777" w:rsidTr="0093064F">
        <w:tc>
          <w:tcPr>
            <w:tcW w:w="1101" w:type="dxa"/>
          </w:tcPr>
          <w:p w14:paraId="457D3E52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Pulvirenti et al.</w:t>
            </w:r>
          </w:p>
        </w:tc>
        <w:tc>
          <w:tcPr>
            <w:tcW w:w="1427" w:type="dxa"/>
          </w:tcPr>
          <w:p w14:paraId="70CC9CAA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PPV</w:t>
            </w:r>
          </w:p>
        </w:tc>
        <w:tc>
          <w:tcPr>
            <w:tcW w:w="2048" w:type="dxa"/>
          </w:tcPr>
          <w:p w14:paraId="74A30D88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952">
              <w:rPr>
                <w:rFonts w:ascii="Times New Roman" w:hAnsi="Times New Roman" w:cs="Times New Roman"/>
                <w:sz w:val="20"/>
                <w:szCs w:val="20"/>
              </w:rPr>
              <w:t>14/76*</w:t>
            </w:r>
          </w:p>
        </w:tc>
        <w:tc>
          <w:tcPr>
            <w:tcW w:w="847" w:type="dxa"/>
          </w:tcPr>
          <w:p w14:paraId="2E4B0A47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14:paraId="0FD6009D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Ib:27%</w:t>
            </w:r>
          </w:p>
          <w:p w14:paraId="1FE25111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II:73%</w:t>
            </w:r>
          </w:p>
        </w:tc>
        <w:tc>
          <w:tcPr>
            <w:tcW w:w="825" w:type="dxa"/>
          </w:tcPr>
          <w:p w14:paraId="484CBE56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4E8">
              <w:rPr>
                <w:rFonts w:ascii="Times New Roman" w:hAnsi="Times New Roman" w:cs="Times New Roman"/>
                <w:sz w:val="20"/>
                <w:szCs w:val="20"/>
              </w:rPr>
              <w:t>smB+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2EB5D2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87" w:type="dxa"/>
          </w:tcPr>
          <w:p w14:paraId="72020530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14:paraId="528E02B7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CC0" w14:paraId="0FEC31C3" w14:textId="77777777" w:rsidTr="0093064F">
        <w:tc>
          <w:tcPr>
            <w:tcW w:w="1101" w:type="dxa"/>
          </w:tcPr>
          <w:p w14:paraId="19EA1D88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 xml:space="preserve">Rezaei </w:t>
            </w:r>
          </w:p>
          <w:p w14:paraId="457BB902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et al.</w:t>
            </w:r>
          </w:p>
        </w:tc>
        <w:tc>
          <w:tcPr>
            <w:tcW w:w="1427" w:type="dxa"/>
          </w:tcPr>
          <w:p w14:paraId="367549F5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meningococcal</w:t>
            </w:r>
          </w:p>
          <w:p w14:paraId="4CA319BD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polysaccharide vaccine</w:t>
            </w:r>
          </w:p>
        </w:tc>
        <w:tc>
          <w:tcPr>
            <w:tcW w:w="2048" w:type="dxa"/>
          </w:tcPr>
          <w:p w14:paraId="281F4A6B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7/12</w:t>
            </w:r>
          </w:p>
        </w:tc>
        <w:tc>
          <w:tcPr>
            <w:tcW w:w="847" w:type="dxa"/>
          </w:tcPr>
          <w:p w14:paraId="5376ADC8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0AF5B35E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Ia:2</w:t>
            </w:r>
          </w:p>
          <w:p w14:paraId="0EEECB3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Ib:3</w:t>
            </w:r>
          </w:p>
          <w:p w14:paraId="79F7651B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II:2</w:t>
            </w:r>
          </w:p>
        </w:tc>
        <w:tc>
          <w:tcPr>
            <w:tcW w:w="825" w:type="dxa"/>
          </w:tcPr>
          <w:p w14:paraId="22EEB260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14:paraId="3A3DC034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E034EA0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CC0" w14:paraId="32D5452E" w14:textId="77777777" w:rsidTr="0093064F">
        <w:trPr>
          <w:trHeight w:val="69"/>
        </w:trPr>
        <w:tc>
          <w:tcPr>
            <w:tcW w:w="1101" w:type="dxa"/>
          </w:tcPr>
          <w:p w14:paraId="733DAD06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 xml:space="preserve">Sharifi </w:t>
            </w:r>
          </w:p>
          <w:p w14:paraId="2023BF4F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et al.</w:t>
            </w:r>
          </w:p>
        </w:tc>
        <w:tc>
          <w:tcPr>
            <w:tcW w:w="1427" w:type="dxa"/>
          </w:tcPr>
          <w:p w14:paraId="166F048E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PPV</w:t>
            </w:r>
          </w:p>
        </w:tc>
        <w:tc>
          <w:tcPr>
            <w:tcW w:w="2048" w:type="dxa"/>
          </w:tcPr>
          <w:p w14:paraId="3C0E80AC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14:paraId="136B0C19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14:paraId="0CBBC4BF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A778691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14:paraId="76721E79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14:paraId="1307F1D5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CC0" w14:paraId="6AD2FCF0" w14:textId="77777777" w:rsidTr="0093064F">
        <w:trPr>
          <w:trHeight w:val="67"/>
        </w:trPr>
        <w:tc>
          <w:tcPr>
            <w:tcW w:w="1101" w:type="dxa"/>
          </w:tcPr>
          <w:p w14:paraId="3ACBD685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 xml:space="preserve">Yazdani </w:t>
            </w:r>
          </w:p>
          <w:p w14:paraId="38F179DE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et al.</w:t>
            </w:r>
            <w:r w:rsidRPr="00614F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7" w:type="dxa"/>
          </w:tcPr>
          <w:p w14:paraId="22DD136A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PPV</w:t>
            </w:r>
          </w:p>
        </w:tc>
        <w:tc>
          <w:tcPr>
            <w:tcW w:w="2048" w:type="dxa"/>
          </w:tcPr>
          <w:p w14:paraId="163E9437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847" w:type="dxa"/>
          </w:tcPr>
          <w:p w14:paraId="79C8B920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14:paraId="2472F4D7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6927AB74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14:paraId="31E968B1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14:paraId="62622930" w14:textId="77777777" w:rsidR="004E2CC0" w:rsidRPr="00614F74" w:rsidRDefault="004E2CC0" w:rsidP="0093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CC0" w14:paraId="05F9D175" w14:textId="77777777" w:rsidTr="0093064F">
        <w:trPr>
          <w:trHeight w:val="67"/>
        </w:trPr>
        <w:tc>
          <w:tcPr>
            <w:tcW w:w="1101" w:type="dxa"/>
          </w:tcPr>
          <w:p w14:paraId="3B3E6F9C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 xml:space="preserve">Yazdani </w:t>
            </w:r>
          </w:p>
          <w:p w14:paraId="654C8737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F74">
              <w:rPr>
                <w:rFonts w:ascii="Times New Roman" w:hAnsi="Times New Roman" w:cs="Times New Roman"/>
                <w:sz w:val="20"/>
                <w:szCs w:val="20"/>
              </w:rPr>
              <w:t>et al.</w:t>
            </w:r>
            <w:r w:rsidRPr="00614F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27" w:type="dxa"/>
          </w:tcPr>
          <w:p w14:paraId="43EC3720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PPV</w:t>
            </w:r>
          </w:p>
        </w:tc>
        <w:tc>
          <w:tcPr>
            <w:tcW w:w="2048" w:type="dxa"/>
          </w:tcPr>
          <w:p w14:paraId="580BA0EA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3/25</w:t>
            </w:r>
          </w:p>
        </w:tc>
        <w:tc>
          <w:tcPr>
            <w:tcW w:w="847" w:type="dxa"/>
          </w:tcPr>
          <w:p w14:paraId="51290620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DDCE0A7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Ib:1</w:t>
            </w:r>
          </w:p>
          <w:p w14:paraId="0DA33725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II:1</w:t>
            </w:r>
          </w:p>
        </w:tc>
        <w:tc>
          <w:tcPr>
            <w:tcW w:w="825" w:type="dxa"/>
          </w:tcPr>
          <w:p w14:paraId="49873D10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MB0:2</w:t>
            </w:r>
          </w:p>
          <w:p w14:paraId="643E789C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MB1:1</w:t>
            </w:r>
          </w:p>
        </w:tc>
        <w:tc>
          <w:tcPr>
            <w:tcW w:w="1287" w:type="dxa"/>
          </w:tcPr>
          <w:p w14:paraId="4BA5E4CB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low</w:t>
            </w: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 xml:space="preserve"> smB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</w:p>
          <w:p w14:paraId="36471DB5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norm</w:t>
            </w: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 xml:space="preserve"> smB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</w:p>
          <w:p w14:paraId="614B7A0D" w14:textId="77777777" w:rsidR="004E2CC0" w:rsidRPr="00CB330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>smB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CB33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33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</w:t>
            </w:r>
          </w:p>
        </w:tc>
        <w:tc>
          <w:tcPr>
            <w:tcW w:w="1166" w:type="dxa"/>
          </w:tcPr>
          <w:p w14:paraId="279621A3" w14:textId="77777777" w:rsidR="004E2CC0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3:2</w:t>
            </w:r>
          </w:p>
          <w:p w14:paraId="459526AF" w14:textId="77777777" w:rsidR="004E2CC0" w:rsidRPr="00614F74" w:rsidRDefault="004E2CC0" w:rsidP="00930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4:1</w:t>
            </w:r>
          </w:p>
        </w:tc>
      </w:tr>
    </w:tbl>
    <w:p w14:paraId="3423DE75" w14:textId="711A779C" w:rsidR="004E2CC0" w:rsidRDefault="004E2CC0">
      <w:pPr>
        <w:rPr>
          <w:rFonts w:ascii="Times New Roman" w:hAnsi="Times New Roman" w:cs="Times New Roman"/>
          <w:sz w:val="18"/>
          <w:szCs w:val="18"/>
        </w:rPr>
        <w:sectPr w:rsidR="004E2CC0" w:rsidSect="004E2CC0"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E70952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E70952">
        <w:rPr>
          <w:rFonts w:ascii="Times New Roman" w:hAnsi="Times New Roman" w:cs="Times New Roman"/>
          <w:sz w:val="20"/>
          <w:szCs w:val="20"/>
        </w:rPr>
        <w:t xml:space="preserve">, either 14 or 16 indicated in different sections of the manuscript, due to this inconsistency, number of donors belonging to different classifications expressed as % as </w:t>
      </w:r>
      <w:r w:rsidR="00FA1484" w:rsidRPr="00E70952">
        <w:rPr>
          <w:rFonts w:ascii="Times New Roman" w:hAnsi="Times New Roman" w:cs="Times New Roman"/>
          <w:sz w:val="20"/>
          <w:szCs w:val="20"/>
        </w:rPr>
        <w:t>i</w:t>
      </w:r>
      <w:r w:rsidR="00FA1484">
        <w:rPr>
          <w:rFonts w:ascii="Times New Roman" w:hAnsi="Times New Roman" w:cs="Times New Roman"/>
          <w:sz w:val="20"/>
          <w:szCs w:val="20"/>
        </w:rPr>
        <w:t>t</w:t>
      </w:r>
      <w:r w:rsidR="00FA1484" w:rsidRPr="00E70952">
        <w:rPr>
          <w:rFonts w:ascii="Times New Roman" w:hAnsi="Times New Roman" w:cs="Times New Roman"/>
          <w:sz w:val="20"/>
          <w:szCs w:val="20"/>
        </w:rPr>
        <w:t xml:space="preserve"> </w:t>
      </w:r>
      <w:r w:rsidRPr="00E70952">
        <w:rPr>
          <w:rFonts w:ascii="Times New Roman" w:hAnsi="Times New Roman" w:cs="Times New Roman"/>
          <w:sz w:val="20"/>
          <w:szCs w:val="20"/>
        </w:rPr>
        <w:t>was done in the manuscript</w:t>
      </w:r>
    </w:p>
    <w:p w14:paraId="06F0A4EC" w14:textId="5DC6F14C" w:rsidR="00A3143C" w:rsidRPr="00CE2426" w:rsidRDefault="00A3143C">
      <w:pPr>
        <w:rPr>
          <w:rFonts w:ascii="Times New Roman" w:hAnsi="Times New Roman" w:cs="Times New Roman"/>
          <w:sz w:val="18"/>
          <w:szCs w:val="18"/>
        </w:rPr>
      </w:pPr>
    </w:p>
    <w:p w14:paraId="7E2D6453" w14:textId="31A139EE" w:rsidR="00B75C9B" w:rsidRPr="00CE2426" w:rsidRDefault="002C0F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</w:t>
      </w:r>
      <w:r w:rsidR="004E2CC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56A88" w:rsidRPr="00CE24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143C"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 Overview of vaccination studies in immunosuppressed patients</w:t>
      </w:r>
      <w:r w:rsidR="00E00DD7" w:rsidRPr="00CE24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143C" w:rsidRPr="00CE2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617"/>
        <w:gridCol w:w="759"/>
        <w:gridCol w:w="2835"/>
        <w:gridCol w:w="2977"/>
        <w:gridCol w:w="1418"/>
        <w:gridCol w:w="1559"/>
        <w:gridCol w:w="2717"/>
        <w:gridCol w:w="1110"/>
      </w:tblGrid>
      <w:tr w:rsidR="00996844" w:rsidRPr="00CE2426" w14:paraId="3C81AC8A" w14:textId="77777777" w:rsidTr="005564F6">
        <w:trPr>
          <w:trHeight w:val="274"/>
        </w:trPr>
        <w:tc>
          <w:tcPr>
            <w:tcW w:w="1617" w:type="dxa"/>
            <w:shd w:val="clear" w:color="auto" w:fill="F2F2F2" w:themeFill="background1" w:themeFillShade="F2"/>
            <w:noWrap/>
            <w:hideMark/>
          </w:tcPr>
          <w:p w14:paraId="17457DE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Authors</w:t>
            </w:r>
          </w:p>
        </w:tc>
        <w:tc>
          <w:tcPr>
            <w:tcW w:w="759" w:type="dxa"/>
            <w:shd w:val="clear" w:color="auto" w:fill="F2F2F2" w:themeFill="background1" w:themeFillShade="F2"/>
            <w:noWrap/>
            <w:hideMark/>
          </w:tcPr>
          <w:p w14:paraId="5FFBC06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Year</w:t>
            </w:r>
          </w:p>
        </w:tc>
        <w:tc>
          <w:tcPr>
            <w:tcW w:w="2835" w:type="dxa"/>
            <w:shd w:val="clear" w:color="auto" w:fill="F2F2F2" w:themeFill="background1" w:themeFillShade="F2"/>
            <w:hideMark/>
          </w:tcPr>
          <w:p w14:paraId="58107C0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 xml:space="preserve">Cohort </w:t>
            </w: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14:paraId="0B728E6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nl-NL"/>
              </w:rPr>
              <w:t>Vaccine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4CED7C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Timing</w:t>
            </w:r>
          </w:p>
        </w:tc>
        <w:tc>
          <w:tcPr>
            <w:tcW w:w="1559" w:type="dxa"/>
            <w:shd w:val="clear" w:color="auto" w:fill="F2F2F2" w:themeFill="background1" w:themeFillShade="F2"/>
            <w:hideMark/>
          </w:tcPr>
          <w:p w14:paraId="4E396BAD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Baseline assays</w:t>
            </w:r>
          </w:p>
        </w:tc>
        <w:tc>
          <w:tcPr>
            <w:tcW w:w="2717" w:type="dxa"/>
            <w:shd w:val="clear" w:color="auto" w:fill="F2F2F2" w:themeFill="background1" w:themeFillShade="F2"/>
            <w:hideMark/>
          </w:tcPr>
          <w:p w14:paraId="0BE4990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nl-NL"/>
              </w:rPr>
              <w:t>Follow-up, incl. timing of measurement</w:t>
            </w:r>
          </w:p>
        </w:tc>
        <w:tc>
          <w:tcPr>
            <w:tcW w:w="1110" w:type="dxa"/>
            <w:shd w:val="clear" w:color="auto" w:fill="F2F2F2" w:themeFill="background1" w:themeFillShade="F2"/>
            <w:hideMark/>
          </w:tcPr>
          <w:p w14:paraId="5BCF587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Risk of bias</w:t>
            </w:r>
          </w:p>
        </w:tc>
      </w:tr>
      <w:tr w:rsidR="00996844" w:rsidRPr="00CE2426" w14:paraId="2EC20E88" w14:textId="77777777" w:rsidTr="005564F6">
        <w:trPr>
          <w:trHeight w:val="288"/>
        </w:trPr>
        <w:tc>
          <w:tcPr>
            <w:tcW w:w="1617" w:type="dxa"/>
            <w:noWrap/>
          </w:tcPr>
          <w:p w14:paraId="55C505C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Avetisayan et al.</w:t>
            </w:r>
          </w:p>
        </w:tc>
        <w:tc>
          <w:tcPr>
            <w:tcW w:w="759" w:type="dxa"/>
            <w:noWrap/>
          </w:tcPr>
          <w:p w14:paraId="027B3607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2008</w:t>
            </w:r>
          </w:p>
        </w:tc>
        <w:tc>
          <w:tcPr>
            <w:tcW w:w="2835" w:type="dxa"/>
            <w:noWrap/>
          </w:tcPr>
          <w:p w14:paraId="4BD46DC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 post-alloHCT patients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Indication: malignancy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Immunosuppression: heterogeneous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18 healthy controls</w:t>
            </w:r>
          </w:p>
        </w:tc>
        <w:tc>
          <w:tcPr>
            <w:tcW w:w="2977" w:type="dxa"/>
            <w:noWrap/>
          </w:tcPr>
          <w:p w14:paraId="2F835C5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Vaxigrip® (SBL Vaccin AB) </w:t>
            </w:r>
          </w:p>
        </w:tc>
        <w:tc>
          <w:tcPr>
            <w:tcW w:w="1418" w:type="dxa"/>
          </w:tcPr>
          <w:p w14:paraId="5D7A03D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Variable</w:t>
            </w:r>
          </w:p>
        </w:tc>
        <w:tc>
          <w:tcPr>
            <w:tcW w:w="1559" w:type="dxa"/>
            <w:noWrap/>
          </w:tcPr>
          <w:p w14:paraId="2CF23C9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ELISpot, HAI assay</w:t>
            </w:r>
          </w:p>
          <w:p w14:paraId="640ABBB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  <w:p w14:paraId="0ACFBC3D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717" w:type="dxa"/>
            <w:noWrap/>
          </w:tcPr>
          <w:p w14:paraId="5E752D7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w4, ELISpot and HAI assay.</w:t>
            </w:r>
          </w:p>
        </w:tc>
        <w:tc>
          <w:tcPr>
            <w:tcW w:w="1110" w:type="dxa"/>
            <w:noWrap/>
          </w:tcPr>
          <w:p w14:paraId="505D84F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47D78FAD" w14:textId="77777777" w:rsidTr="005564F6">
        <w:trPr>
          <w:trHeight w:val="288"/>
        </w:trPr>
        <w:tc>
          <w:tcPr>
            <w:tcW w:w="1617" w:type="dxa"/>
            <w:noWrap/>
          </w:tcPr>
          <w:p w14:paraId="65B4505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Roll et al.</w:t>
            </w:r>
          </w:p>
        </w:tc>
        <w:tc>
          <w:tcPr>
            <w:tcW w:w="759" w:type="dxa"/>
            <w:noWrap/>
          </w:tcPr>
          <w:p w14:paraId="517B311C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2012</w:t>
            </w:r>
          </w:p>
        </w:tc>
        <w:tc>
          <w:tcPr>
            <w:tcW w:w="2835" w:type="dxa"/>
            <w:noWrap/>
          </w:tcPr>
          <w:p w14:paraId="7E17E3A6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36 post-alloHCT patients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Indication: heterogeneous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Immunosuppression: heterogeneous</w:t>
            </w:r>
          </w:p>
        </w:tc>
        <w:tc>
          <w:tcPr>
            <w:tcW w:w="2977" w:type="dxa"/>
            <w:noWrap/>
          </w:tcPr>
          <w:p w14:paraId="7585476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Pandemrix® (GSK)</w:t>
            </w:r>
          </w:p>
        </w:tc>
        <w:tc>
          <w:tcPr>
            <w:tcW w:w="1418" w:type="dxa"/>
          </w:tcPr>
          <w:p w14:paraId="1510E3B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NI</w:t>
            </w:r>
          </w:p>
        </w:tc>
        <w:tc>
          <w:tcPr>
            <w:tcW w:w="1559" w:type="dxa"/>
            <w:noWrap/>
          </w:tcPr>
          <w:p w14:paraId="43FC4D8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HAI assay</w:t>
            </w:r>
          </w:p>
        </w:tc>
        <w:tc>
          <w:tcPr>
            <w:tcW w:w="2717" w:type="dxa"/>
            <w:noWrap/>
          </w:tcPr>
          <w:p w14:paraId="4137056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w4-8, HAI assay.</w:t>
            </w:r>
          </w:p>
        </w:tc>
        <w:tc>
          <w:tcPr>
            <w:tcW w:w="1110" w:type="dxa"/>
            <w:noWrap/>
          </w:tcPr>
          <w:p w14:paraId="76D7976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5ECFDFAB" w14:textId="77777777" w:rsidTr="005564F6">
        <w:trPr>
          <w:trHeight w:val="288"/>
        </w:trPr>
        <w:tc>
          <w:tcPr>
            <w:tcW w:w="1617" w:type="dxa"/>
            <w:noWrap/>
          </w:tcPr>
          <w:p w14:paraId="33AFAA1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Buckley et al.</w:t>
            </w:r>
          </w:p>
        </w:tc>
        <w:tc>
          <w:tcPr>
            <w:tcW w:w="759" w:type="dxa"/>
            <w:noWrap/>
          </w:tcPr>
          <w:p w14:paraId="751D8182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2013</w:t>
            </w:r>
          </w:p>
        </w:tc>
        <w:tc>
          <w:tcPr>
            <w:tcW w:w="2835" w:type="dxa"/>
            <w:noWrap/>
          </w:tcPr>
          <w:p w14:paraId="07FE3EC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SCID patients post-alloHCT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61 on IVIG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64 off IVIG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Immunosuppression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: none</w:t>
            </w:r>
          </w:p>
          <w:p w14:paraId="3FBC31F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777 healthy controls</w:t>
            </w:r>
          </w:p>
        </w:tc>
        <w:tc>
          <w:tcPr>
            <w:tcW w:w="2977" w:type="dxa"/>
            <w:noWrap/>
          </w:tcPr>
          <w:p w14:paraId="31D49A8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Tetanus, diphtheria vaccine (not specified)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 xml:space="preserve">Neoantigen phiX174 (0.02 ml/kg intravenously) </w:t>
            </w:r>
          </w:p>
        </w:tc>
        <w:tc>
          <w:tcPr>
            <w:tcW w:w="1418" w:type="dxa"/>
          </w:tcPr>
          <w:p w14:paraId="44382A4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39BB5A8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</w:t>
            </w:r>
          </w:p>
          <w:p w14:paraId="638C103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717" w:type="dxa"/>
            <w:noWrap/>
          </w:tcPr>
          <w:p w14:paraId="0F56991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Tanned red cell hemagglutination or ELISA, BCR spectratyping.</w:t>
            </w:r>
          </w:p>
        </w:tc>
        <w:tc>
          <w:tcPr>
            <w:tcW w:w="1110" w:type="dxa"/>
            <w:noWrap/>
          </w:tcPr>
          <w:p w14:paraId="083B1CE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1E887529" w14:textId="77777777" w:rsidTr="005564F6">
        <w:trPr>
          <w:trHeight w:val="288"/>
        </w:trPr>
        <w:tc>
          <w:tcPr>
            <w:tcW w:w="1617" w:type="dxa"/>
            <w:noWrap/>
          </w:tcPr>
          <w:p w14:paraId="67C48D9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Hoshina et al.</w:t>
            </w:r>
          </w:p>
        </w:tc>
        <w:tc>
          <w:tcPr>
            <w:tcW w:w="759" w:type="dxa"/>
            <w:noWrap/>
          </w:tcPr>
          <w:p w14:paraId="7A78DE53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2016</w:t>
            </w:r>
          </w:p>
        </w:tc>
        <w:tc>
          <w:tcPr>
            <w:tcW w:w="2835" w:type="dxa"/>
            <w:noWrap/>
          </w:tcPr>
          <w:p w14:paraId="09F61BC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8 post-HCT patients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Indication: heterogeneous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Immunosuppression: none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9 patients on immunosuppression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Indication: heterogeneous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Immunosuppression: heterogeneous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14 healthy controls</w:t>
            </w:r>
          </w:p>
        </w:tc>
        <w:tc>
          <w:tcPr>
            <w:tcW w:w="2977" w:type="dxa"/>
            <w:noWrap/>
          </w:tcPr>
          <w:p w14:paraId="4193697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PCV (Prevnar 7®; Pfizer)</w:t>
            </w:r>
          </w:p>
        </w:tc>
        <w:tc>
          <w:tcPr>
            <w:tcW w:w="1418" w:type="dxa"/>
          </w:tcPr>
          <w:p w14:paraId="4F42F15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NI</w:t>
            </w:r>
          </w:p>
        </w:tc>
        <w:tc>
          <w:tcPr>
            <w:tcW w:w="1559" w:type="dxa"/>
            <w:noWrap/>
          </w:tcPr>
          <w:p w14:paraId="5630BBD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OPK assay, ELISA</w:t>
            </w:r>
          </w:p>
        </w:tc>
        <w:tc>
          <w:tcPr>
            <w:tcW w:w="2717" w:type="dxa"/>
            <w:noWrap/>
          </w:tcPr>
          <w:p w14:paraId="26A40EC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w4-6. ELISA and multiplexed OPK assay.</w:t>
            </w:r>
          </w:p>
        </w:tc>
        <w:tc>
          <w:tcPr>
            <w:tcW w:w="1110" w:type="dxa"/>
            <w:noWrap/>
          </w:tcPr>
          <w:p w14:paraId="7ED723E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1D7C5CFE" w14:textId="77777777" w:rsidTr="005564F6">
        <w:trPr>
          <w:trHeight w:val="288"/>
        </w:trPr>
        <w:tc>
          <w:tcPr>
            <w:tcW w:w="1617" w:type="dxa"/>
            <w:noWrap/>
          </w:tcPr>
          <w:p w14:paraId="74037AA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Harrison et al</w:t>
            </w:r>
          </w:p>
        </w:tc>
        <w:tc>
          <w:tcPr>
            <w:tcW w:w="759" w:type="dxa"/>
            <w:noWrap/>
          </w:tcPr>
          <w:p w14:paraId="4484A9C3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2020</w:t>
            </w:r>
          </w:p>
        </w:tc>
        <w:tc>
          <w:tcPr>
            <w:tcW w:w="2835" w:type="dxa"/>
            <w:noWrap/>
          </w:tcPr>
          <w:p w14:paraId="30718312" w14:textId="77777777" w:rsidR="00996844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19 post-alloHCT patients</w:t>
            </w:r>
          </w:p>
          <w:p w14:paraId="0DBE0C3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Indication: heterogeneous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Immunosuppression: heterogeneous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15 healthy controls</w:t>
            </w:r>
          </w:p>
        </w:tc>
        <w:tc>
          <w:tcPr>
            <w:tcW w:w="2977" w:type="dxa"/>
            <w:noWrap/>
          </w:tcPr>
          <w:p w14:paraId="4EE7D9D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FSME Immun® (Pfizer)</w:t>
            </w:r>
          </w:p>
        </w:tc>
        <w:tc>
          <w:tcPr>
            <w:tcW w:w="1418" w:type="dxa"/>
          </w:tcPr>
          <w:p w14:paraId="2F9E20D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m0, w4, m9-12</w:t>
            </w:r>
          </w:p>
        </w:tc>
        <w:tc>
          <w:tcPr>
            <w:tcW w:w="1559" w:type="dxa"/>
            <w:noWrap/>
          </w:tcPr>
          <w:p w14:paraId="605DE5D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FC, neutralization assay</w:t>
            </w:r>
          </w:p>
        </w:tc>
        <w:tc>
          <w:tcPr>
            <w:tcW w:w="2717" w:type="dxa"/>
            <w:noWrap/>
          </w:tcPr>
          <w:p w14:paraId="0D4742D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w4, Neutralization assay, ELISA. </w:t>
            </w:r>
          </w:p>
        </w:tc>
        <w:tc>
          <w:tcPr>
            <w:tcW w:w="1110" w:type="dxa"/>
            <w:noWrap/>
          </w:tcPr>
          <w:p w14:paraId="01DD2FB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5C5860B4" w14:textId="77777777" w:rsidTr="005564F6">
        <w:trPr>
          <w:trHeight w:val="288"/>
        </w:trPr>
        <w:tc>
          <w:tcPr>
            <w:tcW w:w="1617" w:type="dxa"/>
            <w:noWrap/>
          </w:tcPr>
          <w:p w14:paraId="47084A2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lastRenderedPageBreak/>
              <w:t>Winkler et al.</w:t>
            </w:r>
          </w:p>
        </w:tc>
        <w:tc>
          <w:tcPr>
            <w:tcW w:w="759" w:type="dxa"/>
            <w:noWrap/>
          </w:tcPr>
          <w:p w14:paraId="241093E7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2020</w:t>
            </w:r>
          </w:p>
        </w:tc>
        <w:tc>
          <w:tcPr>
            <w:tcW w:w="2835" w:type="dxa"/>
            <w:noWrap/>
          </w:tcPr>
          <w:p w14:paraId="2B06DC70" w14:textId="77777777" w:rsidR="00996844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27 post-alloHCT patients</w:t>
            </w:r>
          </w:p>
          <w:p w14:paraId="41436E2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Indication: heterogeneous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Immunosuppression: heterogeneous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13 healthy controls</w:t>
            </w:r>
          </w:p>
        </w:tc>
        <w:tc>
          <w:tcPr>
            <w:tcW w:w="2977" w:type="dxa"/>
            <w:noWrap/>
          </w:tcPr>
          <w:p w14:paraId="52E5DA9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Pentavac® (Sanofi Pasteur)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PCV (Prevenar 13®; Wyeth)</w:t>
            </w:r>
          </w:p>
        </w:tc>
        <w:tc>
          <w:tcPr>
            <w:tcW w:w="1418" w:type="dxa"/>
          </w:tcPr>
          <w:p w14:paraId="56FF6F1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NI</w:t>
            </w:r>
          </w:p>
        </w:tc>
        <w:tc>
          <w:tcPr>
            <w:tcW w:w="1559" w:type="dxa"/>
            <w:noWrap/>
          </w:tcPr>
          <w:p w14:paraId="205624A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ELISA, ELISpot</w:t>
            </w:r>
          </w:p>
        </w:tc>
        <w:tc>
          <w:tcPr>
            <w:tcW w:w="2717" w:type="dxa"/>
            <w:noWrap/>
          </w:tcPr>
          <w:p w14:paraId="23C88C82" w14:textId="77777777" w:rsidR="00996844" w:rsidRPr="00FA1484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pl-PL" w:eastAsia="nl-NL"/>
              </w:rPr>
            </w:pPr>
            <w:r w:rsidRPr="00FA1484">
              <w:rPr>
                <w:rFonts w:ascii="Times New Roman" w:eastAsia="Times New Roman" w:hAnsi="Times New Roman" w:cs="Times New Roman"/>
                <w:color w:val="000000"/>
                <w:lang w:val="pl-PL" w:eastAsia="nl-NL"/>
              </w:rPr>
              <w:t xml:space="preserve">w1, w4, w8, w26, w52. ELISA, ELISpot. </w:t>
            </w:r>
          </w:p>
        </w:tc>
        <w:tc>
          <w:tcPr>
            <w:tcW w:w="1110" w:type="dxa"/>
            <w:noWrap/>
          </w:tcPr>
          <w:p w14:paraId="5FC3246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5377CBC5" w14:textId="77777777" w:rsidTr="005564F6">
        <w:trPr>
          <w:trHeight w:val="288"/>
        </w:trPr>
        <w:tc>
          <w:tcPr>
            <w:tcW w:w="1617" w:type="dxa"/>
            <w:noWrap/>
          </w:tcPr>
          <w:p w14:paraId="4582B8B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Puissant-Lubrano et al.</w:t>
            </w:r>
          </w:p>
        </w:tc>
        <w:tc>
          <w:tcPr>
            <w:tcW w:w="759" w:type="dxa"/>
            <w:noWrap/>
          </w:tcPr>
          <w:p w14:paraId="42F486AA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2010</w:t>
            </w:r>
          </w:p>
        </w:tc>
        <w:tc>
          <w:tcPr>
            <w:tcW w:w="2835" w:type="dxa"/>
            <w:noWrap/>
          </w:tcPr>
          <w:p w14:paraId="39DF073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Post-kidney Tx patients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26 on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heterogeneous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immunosuppression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13 on immunosuppression + rituximab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30 healthy controls</w:t>
            </w:r>
          </w:p>
        </w:tc>
        <w:tc>
          <w:tcPr>
            <w:tcW w:w="2977" w:type="dxa"/>
            <w:noWrap/>
          </w:tcPr>
          <w:p w14:paraId="3C24B28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Tetagrip® (Sanofi Pasteur)</w:t>
            </w:r>
          </w:p>
        </w:tc>
        <w:tc>
          <w:tcPr>
            <w:tcW w:w="1418" w:type="dxa"/>
          </w:tcPr>
          <w:p w14:paraId="66E2C8CD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253E4AC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FC, nephelometry, ELISA</w:t>
            </w:r>
          </w:p>
        </w:tc>
        <w:tc>
          <w:tcPr>
            <w:tcW w:w="2717" w:type="dxa"/>
            <w:noWrap/>
          </w:tcPr>
          <w:p w14:paraId="61C8444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m1, ELISA, FC.</w:t>
            </w:r>
          </w:p>
        </w:tc>
        <w:tc>
          <w:tcPr>
            <w:tcW w:w="1110" w:type="dxa"/>
            <w:noWrap/>
          </w:tcPr>
          <w:p w14:paraId="5AF065A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33A7B68C" w14:textId="77777777" w:rsidTr="005564F6">
        <w:trPr>
          <w:trHeight w:val="288"/>
        </w:trPr>
        <w:tc>
          <w:tcPr>
            <w:tcW w:w="1617" w:type="dxa"/>
            <w:noWrap/>
          </w:tcPr>
          <w:p w14:paraId="35D12F3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Bedognetti et al.</w:t>
            </w:r>
          </w:p>
        </w:tc>
        <w:tc>
          <w:tcPr>
            <w:tcW w:w="759" w:type="dxa"/>
            <w:noWrap/>
          </w:tcPr>
          <w:p w14:paraId="350C307C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2011</w:t>
            </w:r>
          </w:p>
        </w:tc>
        <w:tc>
          <w:tcPr>
            <w:tcW w:w="2835" w:type="dxa"/>
            <w:noWrap/>
          </w:tcPr>
          <w:p w14:paraId="2FACDC0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31 NHL patients on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heterogeneous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immunosuppression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+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rituximab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34 healthy controls</w:t>
            </w:r>
          </w:p>
        </w:tc>
        <w:tc>
          <w:tcPr>
            <w:tcW w:w="2977" w:type="dxa"/>
            <w:noWrap/>
          </w:tcPr>
          <w:p w14:paraId="1582410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Inflexal V® (Crucell)</w:t>
            </w:r>
          </w:p>
        </w:tc>
        <w:tc>
          <w:tcPr>
            <w:tcW w:w="1418" w:type="dxa"/>
          </w:tcPr>
          <w:p w14:paraId="41066C4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Median m29  post-treatment</w:t>
            </w:r>
          </w:p>
        </w:tc>
        <w:tc>
          <w:tcPr>
            <w:tcW w:w="1559" w:type="dxa"/>
            <w:noWrap/>
          </w:tcPr>
          <w:p w14:paraId="2E74065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FC, HAI assay </w:t>
            </w:r>
          </w:p>
        </w:tc>
        <w:tc>
          <w:tcPr>
            <w:tcW w:w="2717" w:type="dxa"/>
            <w:noWrap/>
          </w:tcPr>
          <w:p w14:paraId="3423A30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w4, FC, HAI assay. </w:t>
            </w:r>
          </w:p>
        </w:tc>
        <w:tc>
          <w:tcPr>
            <w:tcW w:w="1110" w:type="dxa"/>
            <w:noWrap/>
          </w:tcPr>
          <w:p w14:paraId="563112B6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2975A010" w14:textId="77777777" w:rsidTr="005564F6">
        <w:trPr>
          <w:trHeight w:val="288"/>
        </w:trPr>
        <w:tc>
          <w:tcPr>
            <w:tcW w:w="1617" w:type="dxa"/>
            <w:noWrap/>
          </w:tcPr>
          <w:p w14:paraId="4412D7F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Pescovitz et al.</w:t>
            </w:r>
          </w:p>
        </w:tc>
        <w:tc>
          <w:tcPr>
            <w:tcW w:w="759" w:type="dxa"/>
            <w:noWrap/>
          </w:tcPr>
          <w:p w14:paraId="21F35CDF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2011</w:t>
            </w:r>
          </w:p>
        </w:tc>
        <w:tc>
          <w:tcPr>
            <w:tcW w:w="2835" w:type="dxa"/>
            <w:noWrap/>
          </w:tcPr>
          <w:p w14:paraId="103E977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Diabetes type I patients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46 on rituximab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29 on placebo</w:t>
            </w:r>
          </w:p>
        </w:tc>
        <w:tc>
          <w:tcPr>
            <w:tcW w:w="2977" w:type="dxa"/>
            <w:noWrap/>
          </w:tcPr>
          <w:p w14:paraId="4C44F8B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Decavac® (Sanofi Pasteur)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Havrix® (GSK)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Subset: neoantigen phiX174 (University of Washington)</w:t>
            </w:r>
          </w:p>
        </w:tc>
        <w:tc>
          <w:tcPr>
            <w:tcW w:w="1418" w:type="dxa"/>
          </w:tcPr>
          <w:p w14:paraId="0D06211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m12 after treatment</w:t>
            </w:r>
          </w:p>
          <w:p w14:paraId="3F30CB1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</w:p>
          <w:p w14:paraId="4DED3496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w6, w12, w52 and w58</w:t>
            </w:r>
          </w:p>
        </w:tc>
        <w:tc>
          <w:tcPr>
            <w:tcW w:w="1559" w:type="dxa"/>
            <w:noWrap/>
          </w:tcPr>
          <w:p w14:paraId="20072D8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ELISA</w:t>
            </w:r>
          </w:p>
        </w:tc>
        <w:tc>
          <w:tcPr>
            <w:tcW w:w="2717" w:type="dxa"/>
            <w:noWrap/>
          </w:tcPr>
          <w:p w14:paraId="4E6AF92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w4, ELISA for DT and HepA. PhiX194: w1, w2 and w4 after each immunization: phage neutralization assay. </w:t>
            </w:r>
          </w:p>
        </w:tc>
        <w:tc>
          <w:tcPr>
            <w:tcW w:w="1110" w:type="dxa"/>
            <w:noWrap/>
          </w:tcPr>
          <w:p w14:paraId="78E5F85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some concerns</w:t>
            </w:r>
          </w:p>
        </w:tc>
      </w:tr>
      <w:tr w:rsidR="00996844" w:rsidRPr="00CE2426" w14:paraId="334A960A" w14:textId="77777777" w:rsidTr="005564F6">
        <w:trPr>
          <w:trHeight w:val="288"/>
        </w:trPr>
        <w:tc>
          <w:tcPr>
            <w:tcW w:w="1617" w:type="dxa"/>
            <w:noWrap/>
          </w:tcPr>
          <w:p w14:paraId="208A59F6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Bedognetti et al.</w:t>
            </w:r>
          </w:p>
        </w:tc>
        <w:tc>
          <w:tcPr>
            <w:tcW w:w="759" w:type="dxa"/>
            <w:noWrap/>
          </w:tcPr>
          <w:p w14:paraId="76A9E52A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2012</w:t>
            </w:r>
          </w:p>
        </w:tc>
        <w:tc>
          <w:tcPr>
            <w:tcW w:w="2835" w:type="dxa"/>
            <w:noWrap/>
          </w:tcPr>
          <w:p w14:paraId="6EC9824D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 NHL patients on rituximab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in addition to relatively homogeneous immunosuppression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21 healthy controls</w:t>
            </w:r>
          </w:p>
        </w:tc>
        <w:tc>
          <w:tcPr>
            <w:tcW w:w="2977" w:type="dxa"/>
            <w:noWrap/>
          </w:tcPr>
          <w:p w14:paraId="4398C28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Focetria® (Novartis; 2 doses) followed at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d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28 by Fluad® (Novartis)</w:t>
            </w:r>
          </w:p>
        </w:tc>
        <w:tc>
          <w:tcPr>
            <w:tcW w:w="1418" w:type="dxa"/>
          </w:tcPr>
          <w:p w14:paraId="566B86F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7624937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HAI assay</w:t>
            </w:r>
          </w:p>
        </w:tc>
        <w:tc>
          <w:tcPr>
            <w:tcW w:w="2717" w:type="dxa"/>
            <w:noWrap/>
          </w:tcPr>
          <w:p w14:paraId="743ABDE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w4, HAI assay. </w:t>
            </w:r>
          </w:p>
        </w:tc>
        <w:tc>
          <w:tcPr>
            <w:tcW w:w="1110" w:type="dxa"/>
            <w:noWrap/>
          </w:tcPr>
          <w:p w14:paraId="0C946099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5C6CE61D" w14:textId="77777777" w:rsidTr="005564F6">
        <w:trPr>
          <w:trHeight w:val="288"/>
        </w:trPr>
        <w:tc>
          <w:tcPr>
            <w:tcW w:w="1617" w:type="dxa"/>
            <w:noWrap/>
          </w:tcPr>
          <w:p w14:paraId="4F6AC9E9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Eisenberg et al.</w:t>
            </w:r>
          </w:p>
        </w:tc>
        <w:tc>
          <w:tcPr>
            <w:tcW w:w="759" w:type="dxa"/>
            <w:noWrap/>
          </w:tcPr>
          <w:p w14:paraId="4ED0C609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2013</w:t>
            </w:r>
          </w:p>
        </w:tc>
        <w:tc>
          <w:tcPr>
            <w:tcW w:w="2835" w:type="dxa"/>
            <w:noWrap/>
          </w:tcPr>
          <w:p w14:paraId="3A4A31A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heterogeneous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auto-immune disease patients on rituximab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+ heterogeneous immunosuppression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15 healthy controls</w:t>
            </w:r>
          </w:p>
        </w:tc>
        <w:tc>
          <w:tcPr>
            <w:tcW w:w="2977" w:type="dxa"/>
            <w:noWrap/>
          </w:tcPr>
          <w:p w14:paraId="4B60444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TIV (2006–2007, 2007–2008, 2008–2009, 2009–2010) (manufacturer not specified)</w:t>
            </w:r>
          </w:p>
        </w:tc>
        <w:tc>
          <w:tcPr>
            <w:tcW w:w="1418" w:type="dxa"/>
          </w:tcPr>
          <w:p w14:paraId="4727A1B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m7-9 after treatment</w:t>
            </w:r>
          </w:p>
        </w:tc>
        <w:tc>
          <w:tcPr>
            <w:tcW w:w="1559" w:type="dxa"/>
            <w:noWrap/>
          </w:tcPr>
          <w:p w14:paraId="5672FDF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HAI assay, ELISpot</w:t>
            </w:r>
          </w:p>
        </w:tc>
        <w:tc>
          <w:tcPr>
            <w:tcW w:w="2717" w:type="dxa"/>
            <w:noWrap/>
          </w:tcPr>
          <w:p w14:paraId="1485871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m2, m6, HAI assay, ELISpot. </w:t>
            </w:r>
          </w:p>
        </w:tc>
        <w:tc>
          <w:tcPr>
            <w:tcW w:w="1110" w:type="dxa"/>
            <w:noWrap/>
          </w:tcPr>
          <w:p w14:paraId="619CEE4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049470E1" w14:textId="77777777" w:rsidTr="005564F6">
        <w:trPr>
          <w:trHeight w:val="288"/>
        </w:trPr>
        <w:tc>
          <w:tcPr>
            <w:tcW w:w="1617" w:type="dxa"/>
            <w:noWrap/>
            <w:hideMark/>
          </w:tcPr>
          <w:p w14:paraId="58C4D0B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Nazi et al.</w:t>
            </w:r>
          </w:p>
        </w:tc>
        <w:tc>
          <w:tcPr>
            <w:tcW w:w="759" w:type="dxa"/>
            <w:noWrap/>
            <w:hideMark/>
          </w:tcPr>
          <w:p w14:paraId="1187985B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19ECA46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ITP patients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17 on rituximab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7 on placebo</w:t>
            </w:r>
          </w:p>
        </w:tc>
        <w:tc>
          <w:tcPr>
            <w:tcW w:w="2977" w:type="dxa"/>
            <w:noWrap/>
            <w:hideMark/>
          </w:tcPr>
          <w:p w14:paraId="266C49A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PPV (Pneumovax 23®; Merck)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Act-Hib® (Sanofi Pasteur)</w:t>
            </w:r>
          </w:p>
        </w:tc>
        <w:tc>
          <w:tcPr>
            <w:tcW w:w="1418" w:type="dxa"/>
          </w:tcPr>
          <w:p w14:paraId="2353638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m6 after rituximab or placebo</w:t>
            </w:r>
          </w:p>
        </w:tc>
        <w:tc>
          <w:tcPr>
            <w:tcW w:w="1559" w:type="dxa"/>
            <w:noWrap/>
            <w:hideMark/>
          </w:tcPr>
          <w:p w14:paraId="511D877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FC, ELISA,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SBA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(anti-Hib)</w:t>
            </w:r>
          </w:p>
        </w:tc>
        <w:tc>
          <w:tcPr>
            <w:tcW w:w="2717" w:type="dxa"/>
            <w:noWrap/>
            <w:hideMark/>
          </w:tcPr>
          <w:p w14:paraId="74E3734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w1, w4 and m6, ELISA,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SBA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(anti-Hib), FC</w:t>
            </w:r>
          </w:p>
        </w:tc>
        <w:tc>
          <w:tcPr>
            <w:tcW w:w="1110" w:type="dxa"/>
            <w:noWrap/>
            <w:hideMark/>
          </w:tcPr>
          <w:p w14:paraId="54CAD68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some concerns</w:t>
            </w:r>
          </w:p>
        </w:tc>
      </w:tr>
      <w:tr w:rsidR="00996844" w:rsidRPr="00CE2426" w14:paraId="1C2CBF31" w14:textId="77777777" w:rsidTr="005564F6">
        <w:trPr>
          <w:trHeight w:val="288"/>
        </w:trPr>
        <w:tc>
          <w:tcPr>
            <w:tcW w:w="1617" w:type="dxa"/>
            <w:noWrap/>
          </w:tcPr>
          <w:p w14:paraId="4DBB22E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lastRenderedPageBreak/>
              <w:t>Cho et al.</w:t>
            </w:r>
          </w:p>
        </w:tc>
        <w:tc>
          <w:tcPr>
            <w:tcW w:w="759" w:type="dxa"/>
            <w:noWrap/>
          </w:tcPr>
          <w:p w14:paraId="1F37F156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2017</w:t>
            </w:r>
          </w:p>
        </w:tc>
        <w:tc>
          <w:tcPr>
            <w:tcW w:w="2835" w:type="dxa"/>
            <w:noWrap/>
          </w:tcPr>
          <w:p w14:paraId="403220C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 pemphigus patients on rituximab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28 healthy controls</w:t>
            </w:r>
          </w:p>
        </w:tc>
        <w:tc>
          <w:tcPr>
            <w:tcW w:w="2977" w:type="dxa"/>
            <w:noWrap/>
          </w:tcPr>
          <w:p w14:paraId="5E21008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Flucelvax® (Novartis) or Fluvirin® (Novartis)</w:t>
            </w:r>
          </w:p>
        </w:tc>
        <w:tc>
          <w:tcPr>
            <w:tcW w:w="1418" w:type="dxa"/>
          </w:tcPr>
          <w:p w14:paraId="331F4E9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53177649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ELISpot, HAI assay</w:t>
            </w:r>
          </w:p>
        </w:tc>
        <w:tc>
          <w:tcPr>
            <w:tcW w:w="2717" w:type="dxa"/>
            <w:noWrap/>
          </w:tcPr>
          <w:p w14:paraId="4621B08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d7, ELISpot. d28, ELISpot, HAI assay, MN assay, PCR. </w:t>
            </w:r>
          </w:p>
        </w:tc>
        <w:tc>
          <w:tcPr>
            <w:tcW w:w="1110" w:type="dxa"/>
            <w:noWrap/>
          </w:tcPr>
          <w:p w14:paraId="157DF50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0CAE40CC" w14:textId="77777777" w:rsidTr="005564F6">
        <w:trPr>
          <w:trHeight w:val="288"/>
        </w:trPr>
        <w:tc>
          <w:tcPr>
            <w:tcW w:w="1617" w:type="dxa"/>
            <w:noWrap/>
            <w:hideMark/>
          </w:tcPr>
          <w:p w14:paraId="7BAF8B7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Ek et al.</w:t>
            </w:r>
          </w:p>
        </w:tc>
        <w:tc>
          <w:tcPr>
            <w:tcW w:w="759" w:type="dxa"/>
            <w:noWrap/>
            <w:hideMark/>
          </w:tcPr>
          <w:p w14:paraId="18877908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2005</w:t>
            </w:r>
          </w:p>
        </w:tc>
        <w:tc>
          <w:tcPr>
            <w:tcW w:w="2835" w:type="dxa"/>
            <w:noWrap/>
            <w:hideMark/>
          </w:tcPr>
          <w:p w14:paraId="203ADEF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31 ALL patients on NOPHO chemotherapy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40 healthy controls</w:t>
            </w:r>
          </w:p>
        </w:tc>
        <w:tc>
          <w:tcPr>
            <w:tcW w:w="2977" w:type="dxa"/>
            <w:noWrap/>
            <w:hideMark/>
          </w:tcPr>
          <w:p w14:paraId="0D890A1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Duplex® (SBL)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Act-Hib® (Sanofi Pasteur)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</w:p>
        </w:tc>
        <w:tc>
          <w:tcPr>
            <w:tcW w:w="1418" w:type="dxa"/>
          </w:tcPr>
          <w:p w14:paraId="5D54019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m1 or m6 post-treatment</w:t>
            </w:r>
          </w:p>
        </w:tc>
        <w:tc>
          <w:tcPr>
            <w:tcW w:w="1559" w:type="dxa"/>
            <w:noWrap/>
            <w:hideMark/>
          </w:tcPr>
          <w:p w14:paraId="7ACD1E3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FC </w:t>
            </w:r>
          </w:p>
        </w:tc>
        <w:tc>
          <w:tcPr>
            <w:tcW w:w="2717" w:type="dxa"/>
            <w:noWrap/>
            <w:hideMark/>
          </w:tcPr>
          <w:p w14:paraId="2A0E396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d7, ELISpot. </w:t>
            </w:r>
          </w:p>
          <w:p w14:paraId="7EBD925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d21, ELISA.</w:t>
            </w:r>
          </w:p>
        </w:tc>
        <w:tc>
          <w:tcPr>
            <w:tcW w:w="1110" w:type="dxa"/>
            <w:noWrap/>
            <w:hideMark/>
          </w:tcPr>
          <w:p w14:paraId="49A2FC1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3A3F5401" w14:textId="77777777" w:rsidTr="005564F6">
        <w:trPr>
          <w:trHeight w:val="288"/>
        </w:trPr>
        <w:tc>
          <w:tcPr>
            <w:tcW w:w="1617" w:type="dxa"/>
            <w:noWrap/>
          </w:tcPr>
          <w:p w14:paraId="13F8934D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Chu et al.</w:t>
            </w:r>
          </w:p>
        </w:tc>
        <w:tc>
          <w:tcPr>
            <w:tcW w:w="759" w:type="dxa"/>
            <w:noWrap/>
          </w:tcPr>
          <w:p w14:paraId="4237A57F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2013</w:t>
            </w:r>
          </w:p>
        </w:tc>
        <w:tc>
          <w:tcPr>
            <w:tcW w:w="2835" w:type="dxa"/>
            <w:noWrap/>
          </w:tcPr>
          <w:p w14:paraId="6BD4DFA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Ovarian cancer patients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13 on DC vaccine + chemotherapy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 xml:space="preserve">18 on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heterogeneous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chemotherapy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21 healthy controls</w:t>
            </w:r>
          </w:p>
        </w:tc>
        <w:tc>
          <w:tcPr>
            <w:tcW w:w="2977" w:type="dxa"/>
            <w:noWrap/>
          </w:tcPr>
          <w:p w14:paraId="60945CA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Seasonal inactivated trivalent influenza vaccine (manufacturer not specified)</w:t>
            </w:r>
          </w:p>
        </w:tc>
        <w:tc>
          <w:tcPr>
            <w:tcW w:w="1418" w:type="dxa"/>
          </w:tcPr>
          <w:p w14:paraId="36B2ACC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7F9A7C9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FC, HAI assay</w:t>
            </w:r>
          </w:p>
        </w:tc>
        <w:tc>
          <w:tcPr>
            <w:tcW w:w="2717" w:type="dxa"/>
            <w:noWrap/>
          </w:tcPr>
          <w:p w14:paraId="64ABBA0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m3, m4, m9, m12, HAI assay, ELISpot. </w:t>
            </w:r>
          </w:p>
        </w:tc>
        <w:tc>
          <w:tcPr>
            <w:tcW w:w="1110" w:type="dxa"/>
            <w:noWrap/>
          </w:tcPr>
          <w:p w14:paraId="2B0D59E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low</w:t>
            </w:r>
          </w:p>
        </w:tc>
      </w:tr>
      <w:tr w:rsidR="00996844" w:rsidRPr="00CE2426" w14:paraId="4CF23585" w14:textId="77777777" w:rsidTr="005564F6">
        <w:trPr>
          <w:trHeight w:val="288"/>
        </w:trPr>
        <w:tc>
          <w:tcPr>
            <w:tcW w:w="1617" w:type="dxa"/>
            <w:noWrap/>
          </w:tcPr>
          <w:p w14:paraId="2A8676B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De Lavallade et al.</w:t>
            </w:r>
          </w:p>
        </w:tc>
        <w:tc>
          <w:tcPr>
            <w:tcW w:w="759" w:type="dxa"/>
            <w:noWrap/>
          </w:tcPr>
          <w:p w14:paraId="038527D8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2013</w:t>
            </w:r>
          </w:p>
        </w:tc>
        <w:tc>
          <w:tcPr>
            <w:tcW w:w="2835" w:type="dxa"/>
            <w:noWrap/>
          </w:tcPr>
          <w:p w14:paraId="2656496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51 CP-CML patients on TKI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24 healthy controls</w:t>
            </w:r>
          </w:p>
        </w:tc>
        <w:tc>
          <w:tcPr>
            <w:tcW w:w="2977" w:type="dxa"/>
            <w:noWrap/>
          </w:tcPr>
          <w:p w14:paraId="574A0C1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2008/2009 or 2009/2010 influenza vaccine (CSL Biotherapies)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 xml:space="preserve">2009 pandemic influenza A (H1N1) vaccine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Subset: PPV (Pneumovax II®; Sanofi Pasteur)</w:t>
            </w:r>
          </w:p>
        </w:tc>
        <w:tc>
          <w:tcPr>
            <w:tcW w:w="1418" w:type="dxa"/>
          </w:tcPr>
          <w:p w14:paraId="4EBFBAB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2C6B7DFD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ELISA</w:t>
            </w:r>
          </w:p>
        </w:tc>
        <w:tc>
          <w:tcPr>
            <w:tcW w:w="2717" w:type="dxa"/>
            <w:noWrap/>
          </w:tcPr>
          <w:p w14:paraId="32CD1586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w4, m2, m3, ELISA. </w:t>
            </w:r>
          </w:p>
        </w:tc>
        <w:tc>
          <w:tcPr>
            <w:tcW w:w="1110" w:type="dxa"/>
            <w:noWrap/>
          </w:tcPr>
          <w:p w14:paraId="00BF7B8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7F9DD24C" w14:textId="77777777" w:rsidTr="005564F6">
        <w:trPr>
          <w:trHeight w:val="288"/>
        </w:trPr>
        <w:tc>
          <w:tcPr>
            <w:tcW w:w="1617" w:type="dxa"/>
            <w:noWrap/>
          </w:tcPr>
          <w:p w14:paraId="02FBFC7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Kersun et al.</w:t>
            </w:r>
          </w:p>
        </w:tc>
        <w:tc>
          <w:tcPr>
            <w:tcW w:w="759" w:type="dxa"/>
            <w:noWrap/>
          </w:tcPr>
          <w:p w14:paraId="18125687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2013</w:t>
            </w:r>
          </w:p>
        </w:tc>
        <w:tc>
          <w:tcPr>
            <w:tcW w:w="2835" w:type="dxa"/>
            <w:noWrap/>
          </w:tcPr>
          <w:p w14:paraId="128E29FA" w14:textId="77777777" w:rsidR="00996844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110 ALL patients on chemotherapy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67 solid tumor patients on chemotherapy</w:t>
            </w:r>
          </w:p>
          <w:p w14:paraId="72ED176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2977" w:type="dxa"/>
            <w:noWrap/>
          </w:tcPr>
          <w:p w14:paraId="0CA71A5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Seasonal inactivated trivalent influenza vaccine (2006-2007, 2007-2008, 2008-2009 or 2009-2010) (manufacturer not specified)</w:t>
            </w:r>
          </w:p>
        </w:tc>
        <w:tc>
          <w:tcPr>
            <w:tcW w:w="1418" w:type="dxa"/>
          </w:tcPr>
          <w:p w14:paraId="01A957E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589D7DB9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HAI assay</w:t>
            </w:r>
          </w:p>
        </w:tc>
        <w:tc>
          <w:tcPr>
            <w:tcW w:w="2717" w:type="dxa"/>
            <w:noWrap/>
          </w:tcPr>
          <w:p w14:paraId="2CED0F6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m2, m4, y1. HAI assay. </w:t>
            </w:r>
          </w:p>
        </w:tc>
        <w:tc>
          <w:tcPr>
            <w:tcW w:w="1110" w:type="dxa"/>
            <w:noWrap/>
          </w:tcPr>
          <w:p w14:paraId="1D73D42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2DE03D9E" w14:textId="77777777" w:rsidTr="005564F6">
        <w:trPr>
          <w:trHeight w:val="288"/>
        </w:trPr>
        <w:tc>
          <w:tcPr>
            <w:tcW w:w="1617" w:type="dxa"/>
            <w:noWrap/>
          </w:tcPr>
          <w:p w14:paraId="6499A56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Reilly et al.</w:t>
            </w:r>
          </w:p>
        </w:tc>
        <w:tc>
          <w:tcPr>
            <w:tcW w:w="759" w:type="dxa"/>
            <w:noWrap/>
          </w:tcPr>
          <w:p w14:paraId="756BE4CA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2013</w:t>
            </w:r>
          </w:p>
        </w:tc>
        <w:tc>
          <w:tcPr>
            <w:tcW w:w="2835" w:type="dxa"/>
            <w:noWrap/>
          </w:tcPr>
          <w:p w14:paraId="4735214D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 AML patients on chemotherapy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NI healthy controls</w:t>
            </w:r>
          </w:p>
        </w:tc>
        <w:tc>
          <w:tcPr>
            <w:tcW w:w="2977" w:type="dxa"/>
            <w:noWrap/>
          </w:tcPr>
          <w:p w14:paraId="5C4B73F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Trivalent influenza vaccine (manufacturer not specified)</w:t>
            </w:r>
          </w:p>
        </w:tc>
        <w:tc>
          <w:tcPr>
            <w:tcW w:w="1418" w:type="dxa"/>
          </w:tcPr>
          <w:p w14:paraId="55ADBC2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0517043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HAI assay, ELISpot</w:t>
            </w:r>
          </w:p>
        </w:tc>
        <w:tc>
          <w:tcPr>
            <w:tcW w:w="2717" w:type="dxa"/>
            <w:noWrap/>
          </w:tcPr>
          <w:p w14:paraId="5F08D39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m2, m4 and y1. HAI assay, ELISpot. </w:t>
            </w:r>
          </w:p>
        </w:tc>
        <w:tc>
          <w:tcPr>
            <w:tcW w:w="1110" w:type="dxa"/>
            <w:noWrap/>
          </w:tcPr>
          <w:p w14:paraId="70A966F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3160B61E" w14:textId="77777777" w:rsidTr="005564F6">
        <w:trPr>
          <w:trHeight w:val="288"/>
        </w:trPr>
        <w:tc>
          <w:tcPr>
            <w:tcW w:w="1617" w:type="dxa"/>
            <w:noWrap/>
          </w:tcPr>
          <w:p w14:paraId="0EA8A44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Koskenvuo et al.</w:t>
            </w:r>
          </w:p>
        </w:tc>
        <w:tc>
          <w:tcPr>
            <w:tcW w:w="759" w:type="dxa"/>
            <w:noWrap/>
          </w:tcPr>
          <w:p w14:paraId="76B1FA85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2016</w:t>
            </w:r>
          </w:p>
        </w:tc>
        <w:tc>
          <w:tcPr>
            <w:tcW w:w="2835" w:type="dxa"/>
            <w:noWrap/>
          </w:tcPr>
          <w:p w14:paraId="24E4C74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 ALL patients on NOPHO chemotherapy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2977" w:type="dxa"/>
            <w:noWrap/>
          </w:tcPr>
          <w:p w14:paraId="77BD346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PCV (Prevenar 7®; Wyeth)</w:t>
            </w:r>
          </w:p>
        </w:tc>
        <w:tc>
          <w:tcPr>
            <w:tcW w:w="1418" w:type="dxa"/>
          </w:tcPr>
          <w:p w14:paraId="3091005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m6-12 post-treatment</w:t>
            </w:r>
          </w:p>
        </w:tc>
        <w:tc>
          <w:tcPr>
            <w:tcW w:w="1559" w:type="dxa"/>
            <w:noWrap/>
          </w:tcPr>
          <w:p w14:paraId="45C68256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</w:t>
            </w:r>
          </w:p>
        </w:tc>
        <w:tc>
          <w:tcPr>
            <w:tcW w:w="2717" w:type="dxa"/>
            <w:noWrap/>
          </w:tcPr>
          <w:p w14:paraId="6B8305B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NI</w:t>
            </w:r>
          </w:p>
        </w:tc>
        <w:tc>
          <w:tcPr>
            <w:tcW w:w="1110" w:type="dxa"/>
            <w:noWrap/>
          </w:tcPr>
          <w:p w14:paraId="1C7E3916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188474A9" w14:textId="77777777" w:rsidTr="005564F6">
        <w:trPr>
          <w:trHeight w:val="288"/>
        </w:trPr>
        <w:tc>
          <w:tcPr>
            <w:tcW w:w="1617" w:type="dxa"/>
            <w:noWrap/>
          </w:tcPr>
          <w:p w14:paraId="66376E6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Goswami et al.</w:t>
            </w:r>
          </w:p>
        </w:tc>
        <w:tc>
          <w:tcPr>
            <w:tcW w:w="759" w:type="dxa"/>
            <w:noWrap/>
          </w:tcPr>
          <w:p w14:paraId="7793F0AF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2017</w:t>
            </w:r>
          </w:p>
        </w:tc>
        <w:tc>
          <w:tcPr>
            <w:tcW w:w="2835" w:type="dxa"/>
            <w:noWrap/>
          </w:tcPr>
          <w:p w14:paraId="01856669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10 AML patients on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heterogeneous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chemotherapy</w:t>
            </w:r>
          </w:p>
        </w:tc>
        <w:tc>
          <w:tcPr>
            <w:tcW w:w="2977" w:type="dxa"/>
            <w:noWrap/>
          </w:tcPr>
          <w:p w14:paraId="75B66EE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TIV 2012–2013 (manufacturer not specified)</w:t>
            </w:r>
          </w:p>
        </w:tc>
        <w:tc>
          <w:tcPr>
            <w:tcW w:w="1418" w:type="dxa"/>
          </w:tcPr>
          <w:p w14:paraId="72CAA7C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63938AA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FC, MN assay, BCR spectratyping</w:t>
            </w:r>
          </w:p>
        </w:tc>
        <w:tc>
          <w:tcPr>
            <w:tcW w:w="2717" w:type="dxa"/>
            <w:noWrap/>
          </w:tcPr>
          <w:p w14:paraId="2E3C2C2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d30. MN assay, ELISpot.</w:t>
            </w:r>
          </w:p>
        </w:tc>
        <w:tc>
          <w:tcPr>
            <w:tcW w:w="1110" w:type="dxa"/>
            <w:noWrap/>
          </w:tcPr>
          <w:p w14:paraId="5575853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26D28DF1" w14:textId="77777777" w:rsidTr="005564F6">
        <w:trPr>
          <w:trHeight w:val="288"/>
        </w:trPr>
        <w:tc>
          <w:tcPr>
            <w:tcW w:w="1617" w:type="dxa"/>
            <w:noWrap/>
          </w:tcPr>
          <w:p w14:paraId="2C7C3D8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Struijk et al.</w:t>
            </w:r>
          </w:p>
        </w:tc>
        <w:tc>
          <w:tcPr>
            <w:tcW w:w="759" w:type="dxa"/>
            <w:noWrap/>
          </w:tcPr>
          <w:p w14:paraId="35513E7B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2010</w:t>
            </w:r>
          </w:p>
        </w:tc>
        <w:tc>
          <w:tcPr>
            <w:tcW w:w="2835" w:type="dxa"/>
            <w:noWrap/>
          </w:tcPr>
          <w:p w14:paraId="08D6D7B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Post-kidney Tx patients on prednisolone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12 on cyclosporine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lastRenderedPageBreak/>
              <w:t>12 on MPA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12 on everolimus</w:t>
            </w:r>
          </w:p>
          <w:p w14:paraId="351F4C7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13 healthy controls</w:t>
            </w:r>
          </w:p>
        </w:tc>
        <w:tc>
          <w:tcPr>
            <w:tcW w:w="2977" w:type="dxa"/>
            <w:noWrap/>
          </w:tcPr>
          <w:p w14:paraId="0CC482A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lastRenderedPageBreak/>
              <w:t>Immucothel® (biosyn)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PPV (Pneumovax®; N/R)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lastRenderedPageBreak/>
              <w:t>Tetanus toxoid (Sanofi Pasteur)</w:t>
            </w:r>
          </w:p>
        </w:tc>
        <w:tc>
          <w:tcPr>
            <w:tcW w:w="1418" w:type="dxa"/>
          </w:tcPr>
          <w:p w14:paraId="69D47D2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lastRenderedPageBreak/>
              <w:t>NI</w:t>
            </w:r>
          </w:p>
        </w:tc>
        <w:tc>
          <w:tcPr>
            <w:tcW w:w="1559" w:type="dxa"/>
            <w:noWrap/>
          </w:tcPr>
          <w:p w14:paraId="17D24E7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ELISA</w:t>
            </w:r>
          </w:p>
        </w:tc>
        <w:tc>
          <w:tcPr>
            <w:tcW w:w="2717" w:type="dxa"/>
            <w:noWrap/>
          </w:tcPr>
          <w:p w14:paraId="7A19B48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d14, ELISA.</w:t>
            </w:r>
          </w:p>
        </w:tc>
        <w:tc>
          <w:tcPr>
            <w:tcW w:w="1110" w:type="dxa"/>
            <w:noWrap/>
          </w:tcPr>
          <w:p w14:paraId="4730665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low</w:t>
            </w:r>
          </w:p>
        </w:tc>
      </w:tr>
      <w:tr w:rsidR="00996844" w:rsidRPr="00CE2426" w14:paraId="30BFF227" w14:textId="77777777" w:rsidTr="005564F6">
        <w:trPr>
          <w:trHeight w:val="288"/>
        </w:trPr>
        <w:tc>
          <w:tcPr>
            <w:tcW w:w="1617" w:type="dxa"/>
            <w:noWrap/>
          </w:tcPr>
          <w:p w14:paraId="769C1FD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Cowan et al.</w:t>
            </w:r>
          </w:p>
        </w:tc>
        <w:tc>
          <w:tcPr>
            <w:tcW w:w="759" w:type="dxa"/>
            <w:noWrap/>
          </w:tcPr>
          <w:p w14:paraId="5E7DFA94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2014</w:t>
            </w:r>
          </w:p>
        </w:tc>
        <w:tc>
          <w:tcPr>
            <w:tcW w:w="2835" w:type="dxa"/>
            <w:noWrap/>
          </w:tcPr>
          <w:p w14:paraId="2202F5A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22 post-kidney Tx patients on immunosuppression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21 healthy controls</w:t>
            </w:r>
          </w:p>
        </w:tc>
        <w:tc>
          <w:tcPr>
            <w:tcW w:w="2977" w:type="dxa"/>
            <w:noWrap/>
          </w:tcPr>
          <w:p w14:paraId="6695F09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Fluvirin® (Novartis) or Fluzone® (Sanofi Pasteur)</w:t>
            </w:r>
          </w:p>
        </w:tc>
        <w:tc>
          <w:tcPr>
            <w:tcW w:w="1418" w:type="dxa"/>
          </w:tcPr>
          <w:p w14:paraId="213C89A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2A7ABF7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FC, ELISpot, ELISA</w:t>
            </w:r>
          </w:p>
        </w:tc>
        <w:tc>
          <w:tcPr>
            <w:tcW w:w="2717" w:type="dxa"/>
            <w:noWrap/>
          </w:tcPr>
          <w:p w14:paraId="420FF73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d7, d14, d28. ELISA, ELISpot, FC.</w:t>
            </w:r>
          </w:p>
        </w:tc>
        <w:tc>
          <w:tcPr>
            <w:tcW w:w="1110" w:type="dxa"/>
            <w:noWrap/>
          </w:tcPr>
          <w:p w14:paraId="798CFC8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330B542B" w14:textId="77777777" w:rsidTr="005564F6">
        <w:trPr>
          <w:trHeight w:val="288"/>
        </w:trPr>
        <w:tc>
          <w:tcPr>
            <w:tcW w:w="1617" w:type="dxa"/>
            <w:noWrap/>
          </w:tcPr>
          <w:p w14:paraId="4EB97D7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Egli et al.</w:t>
            </w:r>
          </w:p>
        </w:tc>
        <w:tc>
          <w:tcPr>
            <w:tcW w:w="759" w:type="dxa"/>
            <w:noWrap/>
          </w:tcPr>
          <w:p w14:paraId="3D0DFF2A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2015</w:t>
            </w:r>
          </w:p>
        </w:tc>
        <w:tc>
          <w:tcPr>
            <w:tcW w:w="2835" w:type="dxa"/>
            <w:noWrap/>
          </w:tcPr>
          <w:p w14:paraId="5D02C10D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47 post-organ Tx patients on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heterogeneous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immunosuppression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11 healthy controls</w:t>
            </w:r>
          </w:p>
        </w:tc>
        <w:tc>
          <w:tcPr>
            <w:tcW w:w="2977" w:type="dxa"/>
            <w:noWrap/>
          </w:tcPr>
          <w:p w14:paraId="4DB504E9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Intanza® (Sanofi Pasteur) or Vaxigrip® (Sanofi Pasteur)</w:t>
            </w:r>
          </w:p>
        </w:tc>
        <w:tc>
          <w:tcPr>
            <w:tcW w:w="1418" w:type="dxa"/>
          </w:tcPr>
          <w:p w14:paraId="348A3BC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3624390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FC, HI assay</w:t>
            </w:r>
          </w:p>
        </w:tc>
        <w:tc>
          <w:tcPr>
            <w:tcW w:w="2717" w:type="dxa"/>
            <w:noWrap/>
          </w:tcPr>
          <w:p w14:paraId="26ACA56D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w4. HAI assay. </w:t>
            </w:r>
          </w:p>
        </w:tc>
        <w:tc>
          <w:tcPr>
            <w:tcW w:w="1110" w:type="dxa"/>
            <w:noWrap/>
          </w:tcPr>
          <w:p w14:paraId="4852FEF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433C8953" w14:textId="77777777" w:rsidTr="005564F6">
        <w:trPr>
          <w:trHeight w:val="345"/>
        </w:trPr>
        <w:tc>
          <w:tcPr>
            <w:tcW w:w="1617" w:type="dxa"/>
            <w:noWrap/>
          </w:tcPr>
          <w:p w14:paraId="54A8CFA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Kobie et al.</w:t>
            </w:r>
          </w:p>
        </w:tc>
        <w:tc>
          <w:tcPr>
            <w:tcW w:w="759" w:type="dxa"/>
            <w:noWrap/>
          </w:tcPr>
          <w:p w14:paraId="6B345326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2011</w:t>
            </w:r>
          </w:p>
        </w:tc>
        <w:tc>
          <w:tcPr>
            <w:tcW w:w="2835" w:type="dxa"/>
            <w:noWrap/>
          </w:tcPr>
          <w:p w14:paraId="5166CC3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RA, patients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 xml:space="preserve">61 on anti-TNF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70 on MTX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33 untreated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97 healthy controls</w:t>
            </w:r>
          </w:p>
        </w:tc>
        <w:tc>
          <w:tcPr>
            <w:tcW w:w="2977" w:type="dxa"/>
          </w:tcPr>
          <w:p w14:paraId="6FB4698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Seasonal inactivated trivalent influenza vaccine (manufacturer not specified)</w:t>
            </w:r>
          </w:p>
        </w:tc>
        <w:tc>
          <w:tcPr>
            <w:tcW w:w="1418" w:type="dxa"/>
          </w:tcPr>
          <w:p w14:paraId="7740AE2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0765761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FC, HAI assay, ELISpot</w:t>
            </w:r>
          </w:p>
        </w:tc>
        <w:tc>
          <w:tcPr>
            <w:tcW w:w="2717" w:type="dxa"/>
            <w:noWrap/>
          </w:tcPr>
          <w:p w14:paraId="5A712B0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d5-7, d8-10, m1 and m6, HAI assay, ELISpot, FC. </w:t>
            </w:r>
          </w:p>
        </w:tc>
        <w:tc>
          <w:tcPr>
            <w:tcW w:w="1110" w:type="dxa"/>
            <w:noWrap/>
          </w:tcPr>
          <w:p w14:paraId="428D5682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729FB414" w14:textId="77777777" w:rsidTr="005564F6">
        <w:trPr>
          <w:trHeight w:val="288"/>
        </w:trPr>
        <w:tc>
          <w:tcPr>
            <w:tcW w:w="1617" w:type="dxa"/>
            <w:noWrap/>
          </w:tcPr>
          <w:p w14:paraId="694B720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Kamphuis et al.</w:t>
            </w:r>
          </w:p>
        </w:tc>
        <w:tc>
          <w:tcPr>
            <w:tcW w:w="759" w:type="dxa"/>
            <w:noWrap/>
          </w:tcPr>
          <w:p w14:paraId="0E618BB3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2013</w:t>
            </w:r>
          </w:p>
        </w:tc>
        <w:tc>
          <w:tcPr>
            <w:tcW w:w="2835" w:type="dxa"/>
            <w:noWrap/>
          </w:tcPr>
          <w:p w14:paraId="4F3904C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32 sarcoidosis patients on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heterogeneous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immunosuppression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28 healthy controls</w:t>
            </w:r>
          </w:p>
        </w:tc>
        <w:tc>
          <w:tcPr>
            <w:tcW w:w="2977" w:type="dxa"/>
            <w:noWrap/>
          </w:tcPr>
          <w:p w14:paraId="597838D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Agriflu® (Novartis)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Focetria® (Novartis)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PPV (Pneumo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23®; N/R)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  <w:r w:rsidRPr="00F1762C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b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vaccine (not specified)</w:t>
            </w:r>
          </w:p>
        </w:tc>
        <w:tc>
          <w:tcPr>
            <w:tcW w:w="1418" w:type="dxa"/>
          </w:tcPr>
          <w:p w14:paraId="7428F94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</w:tcPr>
          <w:p w14:paraId="62EEFD17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FC, HAI assay, nephelometry</w:t>
            </w:r>
          </w:p>
        </w:tc>
        <w:tc>
          <w:tcPr>
            <w:tcW w:w="2717" w:type="dxa"/>
            <w:noWrap/>
          </w:tcPr>
          <w:p w14:paraId="05704A7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w4, HAI assay, NI for evaluation of other vaccines.</w:t>
            </w:r>
          </w:p>
        </w:tc>
        <w:tc>
          <w:tcPr>
            <w:tcW w:w="1110" w:type="dxa"/>
            <w:noWrap/>
          </w:tcPr>
          <w:p w14:paraId="3FE5EC1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7CDA66A1" w14:textId="77777777" w:rsidTr="005564F6">
        <w:trPr>
          <w:trHeight w:val="288"/>
        </w:trPr>
        <w:tc>
          <w:tcPr>
            <w:tcW w:w="1617" w:type="dxa"/>
            <w:noWrap/>
            <w:hideMark/>
          </w:tcPr>
          <w:p w14:paraId="1FD6DB2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Salinas et al.</w:t>
            </w:r>
          </w:p>
        </w:tc>
        <w:tc>
          <w:tcPr>
            <w:tcW w:w="759" w:type="dxa"/>
            <w:noWrap/>
            <w:hideMark/>
          </w:tcPr>
          <w:p w14:paraId="10A13BCF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14803E3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41 SpA patients on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TNF-blocking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immunosuppression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15 untreated SpA patients</w:t>
            </w:r>
          </w:p>
        </w:tc>
        <w:tc>
          <w:tcPr>
            <w:tcW w:w="2977" w:type="dxa"/>
            <w:noWrap/>
            <w:hideMark/>
          </w:tcPr>
          <w:p w14:paraId="16E0229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Engerix-B® (GSK) + revaccination at W6 and W22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PPV (Pneumovax 23®; Merck)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</w:r>
          </w:p>
        </w:tc>
        <w:tc>
          <w:tcPr>
            <w:tcW w:w="1418" w:type="dxa"/>
          </w:tcPr>
          <w:p w14:paraId="2F9BEDC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  <w:hideMark/>
          </w:tcPr>
          <w:p w14:paraId="0BFE7704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FC, Ig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κ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RHEMA assay, ELISA</w:t>
            </w:r>
          </w:p>
        </w:tc>
        <w:tc>
          <w:tcPr>
            <w:tcW w:w="2717" w:type="dxa"/>
            <w:noWrap/>
            <w:hideMark/>
          </w:tcPr>
          <w:p w14:paraId="3C288801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w6, w10, w22, w26. ELISA.</w:t>
            </w:r>
          </w:p>
        </w:tc>
        <w:tc>
          <w:tcPr>
            <w:tcW w:w="1110" w:type="dxa"/>
            <w:noWrap/>
            <w:hideMark/>
          </w:tcPr>
          <w:p w14:paraId="79F6670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low</w:t>
            </w:r>
          </w:p>
        </w:tc>
      </w:tr>
      <w:tr w:rsidR="00996844" w:rsidRPr="00CE2426" w14:paraId="0918971D" w14:textId="77777777" w:rsidTr="005564F6">
        <w:trPr>
          <w:trHeight w:val="288"/>
        </w:trPr>
        <w:tc>
          <w:tcPr>
            <w:tcW w:w="1617" w:type="dxa"/>
            <w:noWrap/>
            <w:hideMark/>
          </w:tcPr>
          <w:p w14:paraId="41B3E88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Fallahi et al.</w:t>
            </w:r>
          </w:p>
        </w:tc>
        <w:tc>
          <w:tcPr>
            <w:tcW w:w="759" w:type="dxa"/>
            <w:noWrap/>
            <w:hideMark/>
          </w:tcPr>
          <w:p w14:paraId="2DECCC01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2014</w:t>
            </w:r>
          </w:p>
        </w:tc>
        <w:tc>
          <w:tcPr>
            <w:tcW w:w="2835" w:type="dxa"/>
            <w:noWrap/>
            <w:hideMark/>
          </w:tcPr>
          <w:p w14:paraId="705AFBF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18 IBD patients on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heterogeneous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immunosuppression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20 healthy controls</w:t>
            </w:r>
          </w:p>
        </w:tc>
        <w:tc>
          <w:tcPr>
            <w:tcW w:w="2977" w:type="dxa"/>
            <w:noWrap/>
            <w:hideMark/>
          </w:tcPr>
          <w:p w14:paraId="6D81C02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PPV (Pneumo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23®; Sanofi Pasteur)</w:t>
            </w:r>
          </w:p>
        </w:tc>
        <w:tc>
          <w:tcPr>
            <w:tcW w:w="1418" w:type="dxa"/>
          </w:tcPr>
          <w:p w14:paraId="25B638B8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NI</w:t>
            </w:r>
          </w:p>
        </w:tc>
        <w:tc>
          <w:tcPr>
            <w:tcW w:w="1559" w:type="dxa"/>
            <w:noWrap/>
            <w:hideMark/>
          </w:tcPr>
          <w:p w14:paraId="5AAAB18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ELISA</w:t>
            </w:r>
          </w:p>
        </w:tc>
        <w:tc>
          <w:tcPr>
            <w:tcW w:w="2717" w:type="dxa"/>
            <w:noWrap/>
            <w:hideMark/>
          </w:tcPr>
          <w:p w14:paraId="6168605A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d28, ELISA. </w:t>
            </w:r>
          </w:p>
        </w:tc>
        <w:tc>
          <w:tcPr>
            <w:tcW w:w="1110" w:type="dxa"/>
            <w:noWrap/>
            <w:hideMark/>
          </w:tcPr>
          <w:p w14:paraId="7C45494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68ADE278" w14:textId="77777777" w:rsidTr="005564F6">
        <w:trPr>
          <w:trHeight w:val="288"/>
        </w:trPr>
        <w:tc>
          <w:tcPr>
            <w:tcW w:w="1617" w:type="dxa"/>
            <w:noWrap/>
            <w:hideMark/>
          </w:tcPr>
          <w:p w14:paraId="0F69EC1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Heijstek et al.</w:t>
            </w:r>
          </w:p>
        </w:tc>
        <w:tc>
          <w:tcPr>
            <w:tcW w:w="759" w:type="dxa"/>
            <w:noWrap/>
            <w:hideMark/>
          </w:tcPr>
          <w:p w14:paraId="6D93A6F7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2014</w:t>
            </w:r>
          </w:p>
        </w:tc>
        <w:tc>
          <w:tcPr>
            <w:tcW w:w="2835" w:type="dxa"/>
            <w:noWrap/>
            <w:hideMark/>
          </w:tcPr>
          <w:p w14:paraId="547945C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63 JIA patients on 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heterogeneous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immunosuppression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br/>
              <w:t>49 healthy controls</w:t>
            </w:r>
          </w:p>
        </w:tc>
        <w:tc>
          <w:tcPr>
            <w:tcW w:w="2977" w:type="dxa"/>
            <w:noWrap/>
            <w:hideMark/>
          </w:tcPr>
          <w:p w14:paraId="4B77648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Cervarix® (GSK)</w:t>
            </w:r>
          </w:p>
        </w:tc>
        <w:tc>
          <w:tcPr>
            <w:tcW w:w="1418" w:type="dxa"/>
          </w:tcPr>
          <w:p w14:paraId="3E58321C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m0, m1, m6</w:t>
            </w:r>
          </w:p>
        </w:tc>
        <w:tc>
          <w:tcPr>
            <w:tcW w:w="1559" w:type="dxa"/>
            <w:noWrap/>
            <w:hideMark/>
          </w:tcPr>
          <w:p w14:paraId="5887364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ELISpot, multiplex assay</w:t>
            </w:r>
          </w:p>
        </w:tc>
        <w:tc>
          <w:tcPr>
            <w:tcW w:w="2717" w:type="dxa"/>
            <w:noWrap/>
            <w:hideMark/>
          </w:tcPr>
          <w:p w14:paraId="563B623E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m3, m7, m12. Multiplex assay, ELISpot. </w:t>
            </w:r>
          </w:p>
        </w:tc>
        <w:tc>
          <w:tcPr>
            <w:tcW w:w="1110" w:type="dxa"/>
            <w:noWrap/>
            <w:hideMark/>
          </w:tcPr>
          <w:p w14:paraId="3F34D3CB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moderate</w:t>
            </w:r>
          </w:p>
        </w:tc>
      </w:tr>
      <w:tr w:rsidR="00996844" w:rsidRPr="00CE2426" w14:paraId="0747F7C0" w14:textId="77777777" w:rsidTr="005564F6">
        <w:trPr>
          <w:trHeight w:val="288"/>
        </w:trPr>
        <w:tc>
          <w:tcPr>
            <w:tcW w:w="1617" w:type="dxa"/>
            <w:noWrap/>
            <w:hideMark/>
          </w:tcPr>
          <w:p w14:paraId="71D5F99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Bingham et al.</w:t>
            </w:r>
          </w:p>
        </w:tc>
        <w:tc>
          <w:tcPr>
            <w:tcW w:w="759" w:type="dxa"/>
            <w:noWrap/>
            <w:hideMark/>
          </w:tcPr>
          <w:p w14:paraId="38D63569" w14:textId="77777777" w:rsidR="00996844" w:rsidRPr="00CE2426" w:rsidRDefault="00996844" w:rsidP="005564F6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0CCBBF4F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RA patients on MTX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51 on tabalumab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17 on placebo</w:t>
            </w:r>
          </w:p>
        </w:tc>
        <w:tc>
          <w:tcPr>
            <w:tcW w:w="2977" w:type="dxa"/>
            <w:noWrap/>
            <w:hideMark/>
          </w:tcPr>
          <w:p w14:paraId="7F76FC15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 xml:space="preserve">Boostrix® (GSK) </w:t>
            </w: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br/>
              <w:t>PPV (Pneumovax 23®; Merck)</w:t>
            </w:r>
          </w:p>
        </w:tc>
        <w:tc>
          <w:tcPr>
            <w:tcW w:w="1418" w:type="dxa"/>
          </w:tcPr>
          <w:p w14:paraId="12B1AF49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val="en-US" w:eastAsia="nl-NL"/>
              </w:rPr>
              <w:t>w24 after drug start</w:t>
            </w:r>
          </w:p>
        </w:tc>
        <w:tc>
          <w:tcPr>
            <w:tcW w:w="1559" w:type="dxa"/>
            <w:noWrap/>
            <w:hideMark/>
          </w:tcPr>
          <w:p w14:paraId="459E4E86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FC, ELISA</w:t>
            </w:r>
          </w:p>
        </w:tc>
        <w:tc>
          <w:tcPr>
            <w:tcW w:w="2717" w:type="dxa"/>
            <w:noWrap/>
            <w:hideMark/>
          </w:tcPr>
          <w:p w14:paraId="65373DB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w4, ELISA. </w:t>
            </w:r>
          </w:p>
          <w:p w14:paraId="1346DFC3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w28, FC.</w:t>
            </w:r>
          </w:p>
        </w:tc>
        <w:tc>
          <w:tcPr>
            <w:tcW w:w="1110" w:type="dxa"/>
            <w:noWrap/>
            <w:hideMark/>
          </w:tcPr>
          <w:p w14:paraId="2102E640" w14:textId="77777777" w:rsidR="00996844" w:rsidRPr="00CE2426" w:rsidRDefault="00996844" w:rsidP="005564F6">
            <w:pPr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CE242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some concerns</w:t>
            </w:r>
          </w:p>
        </w:tc>
      </w:tr>
    </w:tbl>
    <w:p w14:paraId="145B2E35" w14:textId="6044AD36" w:rsidR="00A3143C" w:rsidRPr="0012428F" w:rsidRDefault="00B66896" w:rsidP="00CE2426">
      <w:pPr>
        <w:jc w:val="both"/>
        <w:rPr>
          <w:rFonts w:ascii="Times New Roman" w:hAnsi="Times New Roman" w:cs="Times New Roman"/>
          <w:lang w:val="en-US"/>
        </w:rPr>
      </w:pPr>
      <w:r w:rsidRPr="00CE2426">
        <w:rPr>
          <w:rFonts w:ascii="Times New Roman" w:hAnsi="Times New Roman" w:cs="Times New Roman"/>
          <w:lang w:val="en-US"/>
        </w:rPr>
        <w:lastRenderedPageBreak/>
        <w:t xml:space="preserve">Abbreviations: </w:t>
      </w:r>
      <w:r w:rsidR="00D56BC2" w:rsidRPr="00CE2426">
        <w:rPr>
          <w:rFonts w:ascii="Times New Roman" w:hAnsi="Times New Roman" w:cs="Times New Roman"/>
          <w:lang w:val="en-US"/>
        </w:rPr>
        <w:t xml:space="preserve">NI </w:t>
      </w:r>
      <w:r w:rsidR="00BE6B05">
        <w:rPr>
          <w:rFonts w:ascii="Times New Roman" w:hAnsi="Times New Roman" w:cs="Times New Roman"/>
          <w:lang w:val="en-US"/>
        </w:rPr>
        <w:t>,</w:t>
      </w:r>
      <w:r w:rsidR="00D56BC2" w:rsidRPr="00CE2426">
        <w:rPr>
          <w:rFonts w:ascii="Times New Roman" w:hAnsi="Times New Roman" w:cs="Times New Roman"/>
          <w:lang w:val="en-US"/>
        </w:rPr>
        <w:t xml:space="preserve"> not indicated</w:t>
      </w:r>
      <w:r w:rsidR="00BE6B05">
        <w:rPr>
          <w:rFonts w:ascii="Times New Roman" w:hAnsi="Times New Roman" w:cs="Times New Roman"/>
          <w:lang w:val="en-US"/>
        </w:rPr>
        <w:t>;</w:t>
      </w:r>
      <w:r w:rsidR="00D56BC2" w:rsidRPr="00CE2426">
        <w:rPr>
          <w:rFonts w:ascii="Times New Roman" w:hAnsi="Times New Roman" w:cs="Times New Roman"/>
          <w:lang w:val="en-US"/>
        </w:rPr>
        <w:t xml:space="preserve"> </w:t>
      </w:r>
      <w:r w:rsidRPr="00CE2426">
        <w:rPr>
          <w:rFonts w:ascii="Times New Roman" w:hAnsi="Times New Roman" w:cs="Times New Roman"/>
          <w:lang w:val="en-US"/>
        </w:rPr>
        <w:t>alloHCT</w:t>
      </w:r>
      <w:r w:rsidR="00BE6B05">
        <w:rPr>
          <w:rFonts w:ascii="Times New Roman" w:hAnsi="Times New Roman" w:cs="Times New Roman"/>
          <w:lang w:val="en-US"/>
        </w:rPr>
        <w:t>,</w:t>
      </w:r>
      <w:r w:rsidRPr="00CE2426">
        <w:rPr>
          <w:rFonts w:ascii="Times New Roman" w:hAnsi="Times New Roman" w:cs="Times New Roman"/>
          <w:lang w:val="en-US"/>
        </w:rPr>
        <w:t xml:space="preserve"> allogeneic hematopoietic stem cell transplantation</w:t>
      </w:r>
      <w:r w:rsidR="008E2DD2">
        <w:rPr>
          <w:rFonts w:ascii="Times New Roman" w:hAnsi="Times New Roman" w:cs="Times New Roman"/>
          <w:lang w:val="en-US"/>
        </w:rPr>
        <w:t xml:space="preserve">; </w:t>
      </w:r>
      <w:r w:rsidR="008E2DD2" w:rsidRPr="00CE2426">
        <w:rPr>
          <w:rFonts w:ascii="Times New Roman" w:hAnsi="Times New Roman" w:cs="Times New Roman"/>
          <w:lang w:val="en-US"/>
        </w:rPr>
        <w:t>IVIG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intravenous immunoglobulins</w:t>
      </w:r>
      <w:r w:rsidR="008E2DD2">
        <w:rPr>
          <w:rFonts w:ascii="Times New Roman" w:hAnsi="Times New Roman" w:cs="Times New Roman"/>
          <w:lang w:val="en-US"/>
        </w:rPr>
        <w:t>;</w:t>
      </w:r>
      <w:r w:rsidR="008E2DD2" w:rsidRPr="008E2DD2">
        <w:rPr>
          <w:rFonts w:ascii="Times New Roman" w:hAnsi="Times New Roman" w:cs="Times New Roman"/>
          <w:lang w:val="en-US"/>
        </w:rPr>
        <w:t xml:space="preserve"> </w:t>
      </w:r>
      <w:r w:rsidR="008E2DD2" w:rsidRPr="00CE2426">
        <w:rPr>
          <w:rFonts w:ascii="Times New Roman" w:hAnsi="Times New Roman" w:cs="Times New Roman"/>
          <w:lang w:val="en-US"/>
        </w:rPr>
        <w:t>NHL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non-Hodgkin lymphoma</w:t>
      </w:r>
      <w:r w:rsidR="008E2DD2">
        <w:rPr>
          <w:rFonts w:ascii="Times New Roman" w:hAnsi="Times New Roman" w:cs="Times New Roman"/>
          <w:lang w:val="en-US"/>
        </w:rPr>
        <w:t>;</w:t>
      </w:r>
      <w:r w:rsidR="008E2DD2" w:rsidRPr="008E2DD2">
        <w:rPr>
          <w:rFonts w:ascii="Times New Roman" w:hAnsi="Times New Roman" w:cs="Times New Roman"/>
          <w:lang w:val="en-US"/>
        </w:rPr>
        <w:t xml:space="preserve"> </w:t>
      </w:r>
      <w:r w:rsidR="008E2DD2" w:rsidRPr="00CE2426">
        <w:rPr>
          <w:rFonts w:ascii="Times New Roman" w:hAnsi="Times New Roman" w:cs="Times New Roman"/>
          <w:lang w:val="en-US"/>
        </w:rPr>
        <w:t>CP -CML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chronic phase - chronic myeloid leukemia</w:t>
      </w:r>
      <w:r w:rsidR="008E2DD2">
        <w:rPr>
          <w:rFonts w:ascii="Times New Roman" w:hAnsi="Times New Roman" w:cs="Times New Roman"/>
          <w:lang w:val="en-US"/>
        </w:rPr>
        <w:t>;</w:t>
      </w:r>
      <w:r w:rsidR="008E2DD2" w:rsidRPr="008E2DD2">
        <w:rPr>
          <w:rFonts w:ascii="Times New Roman" w:hAnsi="Times New Roman" w:cs="Times New Roman"/>
          <w:lang w:val="en-US"/>
        </w:rPr>
        <w:t xml:space="preserve"> </w:t>
      </w:r>
      <w:r w:rsidR="008E2DD2" w:rsidRPr="00CE2426">
        <w:rPr>
          <w:rFonts w:ascii="Times New Roman" w:hAnsi="Times New Roman" w:cs="Times New Roman"/>
          <w:lang w:val="en-US"/>
        </w:rPr>
        <w:t>TKI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tyrosine kinase inhibitor</w:t>
      </w:r>
      <w:r w:rsidR="008E2DD2">
        <w:rPr>
          <w:rFonts w:ascii="Times New Roman" w:hAnsi="Times New Roman" w:cs="Times New Roman"/>
          <w:lang w:val="en-US"/>
        </w:rPr>
        <w:t>;</w:t>
      </w:r>
      <w:r w:rsidR="008E2DD2" w:rsidRPr="008E2DD2">
        <w:rPr>
          <w:rFonts w:ascii="Times New Roman" w:hAnsi="Times New Roman" w:cs="Times New Roman"/>
          <w:lang w:val="en-US"/>
        </w:rPr>
        <w:t xml:space="preserve"> </w:t>
      </w:r>
      <w:r w:rsidR="0012428F" w:rsidRPr="00CE2426">
        <w:rPr>
          <w:rFonts w:ascii="Times New Roman" w:hAnsi="Times New Roman" w:cs="Times New Roman"/>
          <w:lang w:val="en-US"/>
        </w:rPr>
        <w:t>ITP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immune thrombocytic purpura</w:t>
      </w:r>
      <w:r w:rsidR="0012428F">
        <w:rPr>
          <w:rFonts w:ascii="Times New Roman" w:hAnsi="Times New Roman" w:cs="Times New Roman"/>
          <w:lang w:val="en-US"/>
        </w:rPr>
        <w:t xml:space="preserve">; </w:t>
      </w:r>
      <w:r w:rsidR="0012428F" w:rsidRPr="00CE2426">
        <w:rPr>
          <w:rFonts w:ascii="Times New Roman" w:hAnsi="Times New Roman" w:cs="Times New Roman"/>
          <w:lang w:val="en-US"/>
        </w:rPr>
        <w:t>SCID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severe combined immunodeficiency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CE2426">
        <w:rPr>
          <w:rFonts w:ascii="Times New Roman" w:hAnsi="Times New Roman" w:cs="Times New Roman"/>
          <w:lang w:val="en-US"/>
        </w:rPr>
        <w:t xml:space="preserve"> </w:t>
      </w:r>
      <w:r w:rsidR="008E2DD2" w:rsidRPr="00CE2426">
        <w:rPr>
          <w:rFonts w:ascii="Times New Roman" w:hAnsi="Times New Roman" w:cs="Times New Roman"/>
          <w:lang w:val="en-US"/>
        </w:rPr>
        <w:t>ALL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acute lymphoblastic leukemia</w:t>
      </w:r>
      <w:r w:rsidR="008E2DD2">
        <w:rPr>
          <w:rFonts w:ascii="Times New Roman" w:hAnsi="Times New Roman" w:cs="Times New Roman"/>
          <w:lang w:val="en-US"/>
        </w:rPr>
        <w:t>;</w:t>
      </w:r>
      <w:r w:rsidR="008E2DD2" w:rsidRPr="00CE2426">
        <w:rPr>
          <w:rFonts w:ascii="Times New Roman" w:hAnsi="Times New Roman" w:cs="Times New Roman"/>
          <w:lang w:val="en-US"/>
        </w:rPr>
        <w:t xml:space="preserve">  AML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acute myeloid leukemia</w:t>
      </w:r>
      <w:r w:rsidR="008E2DD2">
        <w:rPr>
          <w:rFonts w:ascii="Times New Roman" w:hAnsi="Times New Roman" w:cs="Times New Roman"/>
          <w:lang w:val="en-US"/>
        </w:rPr>
        <w:t>;</w:t>
      </w:r>
      <w:r w:rsidR="008E2DD2" w:rsidRPr="00CE2426">
        <w:rPr>
          <w:rFonts w:ascii="Times New Roman" w:hAnsi="Times New Roman" w:cs="Times New Roman"/>
          <w:lang w:val="en-US"/>
        </w:rPr>
        <w:t xml:space="preserve"> SpA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spondylarthritis</w:t>
      </w:r>
      <w:r w:rsidR="008E2DD2">
        <w:rPr>
          <w:rFonts w:ascii="Times New Roman" w:hAnsi="Times New Roman" w:cs="Times New Roman"/>
          <w:lang w:val="en-US"/>
        </w:rPr>
        <w:t>;</w:t>
      </w:r>
      <w:r w:rsidR="008E2DD2" w:rsidRPr="008E2DD2">
        <w:rPr>
          <w:rFonts w:ascii="Times New Roman" w:hAnsi="Times New Roman" w:cs="Times New Roman"/>
          <w:lang w:val="en-US"/>
        </w:rPr>
        <w:t xml:space="preserve"> </w:t>
      </w:r>
      <w:r w:rsidR="008E2DD2" w:rsidRPr="00CE2426">
        <w:rPr>
          <w:rFonts w:ascii="Times New Roman" w:hAnsi="Times New Roman" w:cs="Times New Roman"/>
          <w:lang w:val="en-US"/>
        </w:rPr>
        <w:t>Tx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transplantation</w:t>
      </w:r>
      <w:r w:rsidR="008E2DD2">
        <w:rPr>
          <w:rFonts w:ascii="Times New Roman" w:hAnsi="Times New Roman" w:cs="Times New Roman"/>
          <w:lang w:val="en-US"/>
        </w:rPr>
        <w:t xml:space="preserve">; </w:t>
      </w:r>
      <w:r w:rsidR="008E2DD2" w:rsidRPr="0012428F">
        <w:rPr>
          <w:rFonts w:ascii="Times New Roman" w:hAnsi="Times New Roman" w:cs="Times New Roman"/>
          <w:lang w:val="en-US"/>
        </w:rPr>
        <w:t>JIA,</w:t>
      </w:r>
      <w:r w:rsidR="0012428F">
        <w:rPr>
          <w:rFonts w:ascii="Times New Roman" w:hAnsi="Times New Roman" w:cs="Times New Roman"/>
          <w:lang w:val="en-US"/>
        </w:rPr>
        <w:t xml:space="preserve"> juvenile idiopathic arthritis</w:t>
      </w:r>
      <w:r w:rsidR="008E2DD2">
        <w:rPr>
          <w:rFonts w:ascii="Times New Roman" w:hAnsi="Times New Roman" w:cs="Times New Roman"/>
          <w:lang w:val="en-US"/>
        </w:rPr>
        <w:t>;</w:t>
      </w:r>
      <w:r w:rsidR="008E2DD2" w:rsidRPr="008E2DD2">
        <w:rPr>
          <w:rFonts w:ascii="Times New Roman" w:hAnsi="Times New Roman" w:cs="Times New Roman"/>
          <w:lang w:val="en-US"/>
        </w:rPr>
        <w:t xml:space="preserve"> </w:t>
      </w:r>
      <w:r w:rsidR="008E2DD2" w:rsidRPr="00CE2426">
        <w:rPr>
          <w:rFonts w:ascii="Times New Roman" w:hAnsi="Times New Roman" w:cs="Times New Roman"/>
          <w:lang w:val="en-US"/>
        </w:rPr>
        <w:t>RA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rheumatoid arthritis</w:t>
      </w:r>
      <w:r w:rsidR="008E2DD2">
        <w:rPr>
          <w:rFonts w:ascii="Times New Roman" w:hAnsi="Times New Roman" w:cs="Times New Roman"/>
          <w:lang w:val="en-US"/>
        </w:rPr>
        <w:t>;</w:t>
      </w:r>
      <w:r w:rsidR="008E2DD2" w:rsidRPr="00CE2426">
        <w:rPr>
          <w:rFonts w:ascii="Times New Roman" w:hAnsi="Times New Roman" w:cs="Times New Roman"/>
          <w:lang w:val="en-US"/>
        </w:rPr>
        <w:t xml:space="preserve"> MTX</w:t>
      </w:r>
      <w:r w:rsidR="008E2DD2">
        <w:rPr>
          <w:rFonts w:ascii="Times New Roman" w:hAnsi="Times New Roman" w:cs="Times New Roman"/>
          <w:lang w:val="en-US"/>
        </w:rPr>
        <w:t>,</w:t>
      </w:r>
      <w:r w:rsidR="008E2DD2" w:rsidRPr="00CE2426">
        <w:rPr>
          <w:rFonts w:ascii="Times New Roman" w:hAnsi="Times New Roman" w:cs="Times New Roman"/>
          <w:lang w:val="en-US"/>
        </w:rPr>
        <w:t xml:space="preserve"> methotrexate</w:t>
      </w:r>
      <w:r w:rsidR="008E2DD2">
        <w:rPr>
          <w:rFonts w:ascii="Times New Roman" w:hAnsi="Times New Roman" w:cs="Times New Roman"/>
          <w:lang w:val="en-US"/>
        </w:rPr>
        <w:t>;</w:t>
      </w:r>
      <w:r w:rsidR="0012428F" w:rsidRPr="0012428F">
        <w:rPr>
          <w:rFonts w:ascii="Times New Roman" w:hAnsi="Times New Roman" w:cs="Times New Roman"/>
          <w:lang w:val="en-US"/>
        </w:rPr>
        <w:t xml:space="preserve"> </w:t>
      </w:r>
      <w:r w:rsidR="0012428F" w:rsidRPr="00CE2426">
        <w:rPr>
          <w:rFonts w:ascii="Times New Roman" w:hAnsi="Times New Roman" w:cs="Times New Roman"/>
          <w:lang w:val="en-US"/>
        </w:rPr>
        <w:t>IBD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inflammatory bowel disease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12428F">
        <w:rPr>
          <w:rFonts w:ascii="Times New Roman" w:hAnsi="Times New Roman" w:cs="Times New Roman"/>
        </w:rPr>
        <w:t xml:space="preserve"> </w:t>
      </w:r>
      <w:r w:rsidR="0012428F" w:rsidRPr="00CE2426">
        <w:rPr>
          <w:rFonts w:ascii="Times New Roman" w:hAnsi="Times New Roman" w:cs="Times New Roman"/>
          <w:lang w:val="en-US"/>
        </w:rPr>
        <w:t>CP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cyclosporine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CE2426">
        <w:rPr>
          <w:rFonts w:ascii="Times New Roman" w:hAnsi="Times New Roman" w:cs="Times New Roman"/>
          <w:lang w:val="en-US"/>
        </w:rPr>
        <w:t xml:space="preserve"> MPA</w:t>
      </w:r>
      <w:r w:rsidR="0012428F">
        <w:rPr>
          <w:rFonts w:ascii="Times New Roman" w:hAnsi="Times New Roman" w:cs="Times New Roman"/>
          <w:lang w:val="en-US"/>
        </w:rPr>
        <w:t>,</w:t>
      </w:r>
      <w:r w:rsidR="00A754AD">
        <w:rPr>
          <w:rFonts w:ascii="Times New Roman" w:hAnsi="Times New Roman" w:cs="Times New Roman"/>
          <w:lang w:val="en-US"/>
        </w:rPr>
        <w:t xml:space="preserve"> </w:t>
      </w:r>
      <w:r w:rsidR="00FA1484" w:rsidRPr="00FA1484">
        <w:rPr>
          <w:rFonts w:ascii="Times New Roman" w:hAnsi="Times New Roman" w:cs="Times New Roman"/>
          <w:lang w:val="en-US"/>
        </w:rPr>
        <w:t>mycophenolate sodium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CE2426">
        <w:rPr>
          <w:rFonts w:ascii="Times New Roman" w:hAnsi="Times New Roman" w:cs="Times New Roman"/>
          <w:lang w:val="en-US"/>
        </w:rPr>
        <w:t xml:space="preserve">  TT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tetanus toxoid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73177A">
        <w:rPr>
          <w:rFonts w:ascii="Times New Roman" w:hAnsi="Times New Roman" w:cs="Times New Roman"/>
        </w:rPr>
        <w:t xml:space="preserve"> </w:t>
      </w:r>
      <w:r w:rsidR="0012428F" w:rsidRPr="00CE2426">
        <w:rPr>
          <w:rFonts w:ascii="Times New Roman" w:hAnsi="Times New Roman" w:cs="Times New Roman"/>
        </w:rPr>
        <w:t>TIV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</w:t>
      </w:r>
      <w:r w:rsidR="00FA1484">
        <w:rPr>
          <w:rFonts w:ascii="Times New Roman" w:hAnsi="Times New Roman" w:cs="Times New Roman"/>
        </w:rPr>
        <w:t>t</w:t>
      </w:r>
      <w:r w:rsidR="00FA1484" w:rsidRPr="00CE2426">
        <w:rPr>
          <w:rFonts w:ascii="Times New Roman" w:hAnsi="Times New Roman" w:cs="Times New Roman"/>
        </w:rPr>
        <w:t xml:space="preserve">rivalent </w:t>
      </w:r>
      <w:r w:rsidR="0012428F">
        <w:rPr>
          <w:rFonts w:ascii="Times New Roman" w:hAnsi="Times New Roman" w:cs="Times New Roman"/>
        </w:rPr>
        <w:t>influenza vaccine;</w:t>
      </w:r>
      <w:r w:rsidR="0012428F" w:rsidRPr="00CE2426">
        <w:rPr>
          <w:rFonts w:ascii="Times New Roman" w:hAnsi="Times New Roman" w:cs="Times New Roman"/>
        </w:rPr>
        <w:t xml:space="preserve"> PPV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pneumococcal polysaccharide vaccine</w:t>
      </w:r>
      <w:r w:rsidR="0012428F">
        <w:rPr>
          <w:rFonts w:ascii="Times New Roman" w:hAnsi="Times New Roman" w:cs="Times New Roman"/>
        </w:rPr>
        <w:t>;</w:t>
      </w:r>
      <w:r w:rsidR="0012428F" w:rsidRPr="00CE2426">
        <w:rPr>
          <w:rFonts w:ascii="Times New Roman" w:hAnsi="Times New Roman" w:cs="Times New Roman"/>
        </w:rPr>
        <w:t xml:space="preserve"> PCV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pneumococcal conjugate vaccine</w:t>
      </w:r>
      <w:r w:rsidR="00F1762C">
        <w:rPr>
          <w:rFonts w:ascii="Times New Roman" w:hAnsi="Times New Roman" w:cs="Times New Roman"/>
        </w:rPr>
        <w:t>;</w:t>
      </w:r>
      <w:r w:rsidR="00F1762C" w:rsidRPr="00CE2426">
        <w:rPr>
          <w:rFonts w:ascii="Times New Roman" w:hAnsi="Times New Roman" w:cs="Times New Roman"/>
        </w:rPr>
        <w:t xml:space="preserve"> Hi</w:t>
      </w:r>
      <w:r w:rsidR="00F1762C">
        <w:rPr>
          <w:rFonts w:ascii="Times New Roman" w:hAnsi="Times New Roman" w:cs="Times New Roman"/>
        </w:rPr>
        <w:t>b,</w:t>
      </w:r>
      <w:r w:rsidR="00F1762C" w:rsidRPr="00CE2426">
        <w:rPr>
          <w:rFonts w:ascii="Times New Roman" w:hAnsi="Times New Roman" w:cs="Times New Roman"/>
        </w:rPr>
        <w:t xml:space="preserve"> </w:t>
      </w:r>
      <w:r w:rsidR="00F1762C" w:rsidRPr="00CE2426">
        <w:rPr>
          <w:rFonts w:ascii="Times New Roman" w:hAnsi="Times New Roman" w:cs="Times New Roman"/>
          <w:i/>
          <w:iCs/>
        </w:rPr>
        <w:t>H. influenzae</w:t>
      </w:r>
      <w:r w:rsidR="00F1762C" w:rsidRPr="00CE2426">
        <w:rPr>
          <w:rFonts w:ascii="Times New Roman" w:hAnsi="Times New Roman" w:cs="Times New Roman"/>
        </w:rPr>
        <w:t xml:space="preserve"> type b</w:t>
      </w:r>
      <w:r w:rsidR="0012428F">
        <w:rPr>
          <w:rFonts w:ascii="Times New Roman" w:hAnsi="Times New Roman" w:cs="Times New Roman"/>
        </w:rPr>
        <w:t>;</w:t>
      </w:r>
      <w:r w:rsidR="0012428F" w:rsidRPr="0012428F">
        <w:rPr>
          <w:rFonts w:ascii="Times New Roman" w:hAnsi="Times New Roman" w:cs="Times New Roman"/>
          <w:lang w:val="en-US"/>
        </w:rPr>
        <w:t xml:space="preserve"> </w:t>
      </w:r>
      <w:r w:rsidR="0012428F" w:rsidRPr="00CE2426">
        <w:rPr>
          <w:rFonts w:ascii="Times New Roman" w:hAnsi="Times New Roman" w:cs="Times New Roman"/>
          <w:lang w:val="en-US"/>
        </w:rPr>
        <w:t>FC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flow cytometry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CE2426">
        <w:rPr>
          <w:rFonts w:ascii="Times New Roman" w:hAnsi="Times New Roman" w:cs="Times New Roman"/>
          <w:lang w:val="en-US"/>
        </w:rPr>
        <w:t xml:space="preserve"> ELISA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enzyme-linked immunosorbent assay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CE2426">
        <w:rPr>
          <w:rFonts w:ascii="Times New Roman" w:hAnsi="Times New Roman" w:cs="Times New Roman"/>
          <w:lang w:val="en-US"/>
        </w:rPr>
        <w:t xml:space="preserve">  </w:t>
      </w:r>
      <w:r w:rsidR="00FA1484" w:rsidRPr="00CE2426">
        <w:rPr>
          <w:rFonts w:ascii="Times New Roman" w:hAnsi="Times New Roman" w:cs="Times New Roman"/>
          <w:lang w:val="en-US"/>
        </w:rPr>
        <w:t>ELIS</w:t>
      </w:r>
      <w:r w:rsidR="00FA1484">
        <w:rPr>
          <w:rFonts w:ascii="Times New Roman" w:hAnsi="Times New Roman" w:cs="Times New Roman"/>
          <w:lang w:val="en-US"/>
        </w:rPr>
        <w:t>pot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enzyme-linked immune absorbent spot</w:t>
      </w:r>
      <w:r w:rsidR="0012428F">
        <w:rPr>
          <w:rFonts w:ascii="Times New Roman" w:hAnsi="Times New Roman" w:cs="Times New Roman"/>
        </w:rPr>
        <w:t>;</w:t>
      </w:r>
      <w:r w:rsidR="0012428F" w:rsidRPr="00CE2426">
        <w:rPr>
          <w:rFonts w:ascii="Times New Roman" w:hAnsi="Times New Roman" w:cs="Times New Roman"/>
        </w:rPr>
        <w:t xml:space="preserve"> HAI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hemagglutination inhibition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CE2426">
        <w:rPr>
          <w:rFonts w:ascii="Times New Roman" w:hAnsi="Times New Roman" w:cs="Times New Roman"/>
          <w:lang w:val="en-US"/>
        </w:rPr>
        <w:t xml:space="preserve"> </w:t>
      </w:r>
      <w:r w:rsidR="0012428F" w:rsidRPr="00CE2426">
        <w:rPr>
          <w:rFonts w:ascii="Times New Roman" w:hAnsi="Times New Roman" w:cs="Times New Roman"/>
        </w:rPr>
        <w:t>OPK</w:t>
      </w:r>
      <w:r w:rsidR="0012428F">
        <w:rPr>
          <w:rFonts w:ascii="Times New Roman" w:hAnsi="Times New Roman" w:cs="Times New Roman"/>
        </w:rPr>
        <w:t>,</w:t>
      </w:r>
      <w:r w:rsidR="0012428F" w:rsidRPr="00CE2426">
        <w:rPr>
          <w:rFonts w:ascii="Times New Roman" w:hAnsi="Times New Roman" w:cs="Times New Roman"/>
        </w:rPr>
        <w:t xml:space="preserve"> opsonophagocytic killing</w:t>
      </w:r>
      <w:r w:rsidR="0012428F">
        <w:rPr>
          <w:rFonts w:ascii="Times New Roman" w:hAnsi="Times New Roman" w:cs="Times New Roman"/>
        </w:rPr>
        <w:t>;</w:t>
      </w:r>
      <w:r w:rsidR="0012428F" w:rsidRPr="0012428F">
        <w:rPr>
          <w:rFonts w:ascii="Times New Roman" w:hAnsi="Times New Roman" w:cs="Times New Roman"/>
          <w:lang w:val="en-US"/>
        </w:rPr>
        <w:t xml:space="preserve"> </w:t>
      </w:r>
      <w:r w:rsidR="0012428F" w:rsidRPr="00CE2426">
        <w:rPr>
          <w:rFonts w:ascii="Times New Roman" w:hAnsi="Times New Roman" w:cs="Times New Roman"/>
          <w:lang w:val="en-US"/>
        </w:rPr>
        <w:t>d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day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CE2426">
        <w:rPr>
          <w:rFonts w:ascii="Times New Roman" w:hAnsi="Times New Roman" w:cs="Times New Roman"/>
          <w:lang w:val="en-US"/>
        </w:rPr>
        <w:t xml:space="preserve"> w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week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CE2426">
        <w:rPr>
          <w:rFonts w:ascii="Times New Roman" w:hAnsi="Times New Roman" w:cs="Times New Roman"/>
          <w:lang w:val="en-US"/>
        </w:rPr>
        <w:t xml:space="preserve">  m</w:t>
      </w:r>
      <w:r w:rsidR="0012428F">
        <w:rPr>
          <w:rFonts w:ascii="Times New Roman" w:hAnsi="Times New Roman" w:cs="Times New Roman"/>
          <w:lang w:val="en-US"/>
        </w:rPr>
        <w:t>,</w:t>
      </w:r>
      <w:r w:rsidR="0012428F" w:rsidRPr="00CE2426">
        <w:rPr>
          <w:rFonts w:ascii="Times New Roman" w:hAnsi="Times New Roman" w:cs="Times New Roman"/>
          <w:lang w:val="en-US"/>
        </w:rPr>
        <w:t xml:space="preserve"> month</w:t>
      </w:r>
      <w:r w:rsidR="0012428F">
        <w:rPr>
          <w:rFonts w:ascii="Times New Roman" w:hAnsi="Times New Roman" w:cs="Times New Roman"/>
          <w:lang w:val="en-US"/>
        </w:rPr>
        <w:t>;</w:t>
      </w:r>
      <w:r w:rsidR="0012428F" w:rsidRPr="0012428F">
        <w:rPr>
          <w:rFonts w:ascii="Times New Roman" w:hAnsi="Times New Roman" w:cs="Times New Roman"/>
          <w:lang w:val="en-US"/>
        </w:rPr>
        <w:t xml:space="preserve"> </w:t>
      </w:r>
      <w:r w:rsidR="0012428F">
        <w:rPr>
          <w:rFonts w:ascii="Times New Roman" w:hAnsi="Times New Roman" w:cs="Times New Roman"/>
          <w:lang w:val="en-US"/>
        </w:rPr>
        <w:t>y,</w:t>
      </w:r>
      <w:r w:rsidR="0012428F" w:rsidRPr="00CE2426">
        <w:rPr>
          <w:rFonts w:ascii="Times New Roman" w:hAnsi="Times New Roman" w:cs="Times New Roman"/>
          <w:lang w:val="en-US"/>
        </w:rPr>
        <w:t xml:space="preserve"> year</w:t>
      </w:r>
      <w:r w:rsidR="0012428F">
        <w:rPr>
          <w:rFonts w:ascii="Times New Roman" w:hAnsi="Times New Roman" w:cs="Times New Roman"/>
          <w:lang w:val="en-US"/>
        </w:rPr>
        <w:t xml:space="preserve">; BCR, B-cell receptor; </w:t>
      </w:r>
      <w:r w:rsidR="00B52124" w:rsidRPr="00CE2426">
        <w:rPr>
          <w:rFonts w:ascii="Times New Roman" w:hAnsi="Times New Roman" w:cs="Times New Roman"/>
          <w:lang w:val="en-US"/>
        </w:rPr>
        <w:t>DC</w:t>
      </w:r>
      <w:r w:rsidR="00BE6B05">
        <w:rPr>
          <w:rFonts w:ascii="Times New Roman" w:hAnsi="Times New Roman" w:cs="Times New Roman"/>
          <w:lang w:val="en-US"/>
        </w:rPr>
        <w:t>,</w:t>
      </w:r>
      <w:r w:rsidR="00B52124" w:rsidRPr="00CE2426">
        <w:rPr>
          <w:rFonts w:ascii="Times New Roman" w:hAnsi="Times New Roman" w:cs="Times New Roman"/>
          <w:lang w:val="en-US"/>
        </w:rPr>
        <w:t xml:space="preserve"> dendritic cell</w:t>
      </w:r>
      <w:r w:rsidR="00E00DD7" w:rsidRPr="00CE2426">
        <w:rPr>
          <w:rFonts w:ascii="Times New Roman" w:hAnsi="Times New Roman" w:cs="Times New Roman"/>
          <w:lang w:val="en-US"/>
        </w:rPr>
        <w:t>.</w:t>
      </w:r>
      <w:bookmarkEnd w:id="0"/>
    </w:p>
    <w:sectPr w:rsidR="00A3143C" w:rsidRPr="0012428F" w:rsidSect="00CE2426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E404" w14:textId="77777777" w:rsidR="005164FB" w:rsidRDefault="005164FB" w:rsidP="002C0F80">
      <w:pPr>
        <w:spacing w:after="0" w:line="240" w:lineRule="auto"/>
      </w:pPr>
      <w:r>
        <w:separator/>
      </w:r>
    </w:p>
  </w:endnote>
  <w:endnote w:type="continuationSeparator" w:id="0">
    <w:p w14:paraId="1435A1FF" w14:textId="77777777" w:rsidR="005164FB" w:rsidRDefault="005164FB" w:rsidP="002C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9B2E" w14:textId="77777777" w:rsidR="005164FB" w:rsidRDefault="005164FB" w:rsidP="002C0F80">
      <w:pPr>
        <w:spacing w:after="0" w:line="240" w:lineRule="auto"/>
      </w:pPr>
      <w:r>
        <w:separator/>
      </w:r>
    </w:p>
  </w:footnote>
  <w:footnote w:type="continuationSeparator" w:id="0">
    <w:p w14:paraId="28D8410D" w14:textId="77777777" w:rsidR="005164FB" w:rsidRDefault="005164FB" w:rsidP="002C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1E87" w14:textId="2BACB8F2" w:rsidR="005564F6" w:rsidRPr="00CE2426" w:rsidRDefault="005564F6" w:rsidP="00CE2426">
    <w:pPr>
      <w:pStyle w:val="Head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CE2426">
      <w:rPr>
        <w:rFonts w:ascii="Times New Roman" w:hAnsi="Times New Roman" w:cs="Times New Roman"/>
        <w:b/>
        <w:bCs/>
        <w:sz w:val="24"/>
        <w:szCs w:val="24"/>
        <w:lang w:val="en-US"/>
      </w:rPr>
      <w:t>Supplemental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77D6" w14:textId="7DA03587" w:rsidR="005564F6" w:rsidRDefault="005564F6">
    <w:pPr>
      <w:pStyle w:val="Header"/>
    </w:pPr>
    <w:r w:rsidRPr="005A1D84">
      <w:rPr>
        <w:b/>
        <w:noProof/>
        <w:color w:val="A6A6A6" w:themeColor="background1" w:themeShade="A6"/>
        <w:lang w:eastAsia="en-GB"/>
      </w:rPr>
      <w:drawing>
        <wp:inline distT="0" distB="0" distL="0" distR="0" wp14:anchorId="063279B4" wp14:editId="59739308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249A"/>
    <w:multiLevelType w:val="hybridMultilevel"/>
    <w:tmpl w:val="CDD628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MDAxsjQ3tTQ1MzZR0lEKTi0uzszPAykwrAUAWD4ApCwAAAA="/>
  </w:docVars>
  <w:rsids>
    <w:rsidRoot w:val="00A45562"/>
    <w:rsid w:val="00000174"/>
    <w:rsid w:val="00002745"/>
    <w:rsid w:val="00031D11"/>
    <w:rsid w:val="0004708A"/>
    <w:rsid w:val="00047645"/>
    <w:rsid w:val="00053062"/>
    <w:rsid w:val="00063803"/>
    <w:rsid w:val="0008093E"/>
    <w:rsid w:val="00086173"/>
    <w:rsid w:val="00095CB4"/>
    <w:rsid w:val="000A63D1"/>
    <w:rsid w:val="000B7617"/>
    <w:rsid w:val="000C47C5"/>
    <w:rsid w:val="000C47EF"/>
    <w:rsid w:val="000C4C9E"/>
    <w:rsid w:val="000D36DC"/>
    <w:rsid w:val="00102280"/>
    <w:rsid w:val="001119E0"/>
    <w:rsid w:val="00123A60"/>
    <w:rsid w:val="0012428F"/>
    <w:rsid w:val="00125729"/>
    <w:rsid w:val="0013031A"/>
    <w:rsid w:val="00130FE4"/>
    <w:rsid w:val="00142578"/>
    <w:rsid w:val="001504B5"/>
    <w:rsid w:val="001575E8"/>
    <w:rsid w:val="00161381"/>
    <w:rsid w:val="001671D9"/>
    <w:rsid w:val="00172BFF"/>
    <w:rsid w:val="001C24BD"/>
    <w:rsid w:val="001C573D"/>
    <w:rsid w:val="001C7BD3"/>
    <w:rsid w:val="001D139D"/>
    <w:rsid w:val="001D1B35"/>
    <w:rsid w:val="001E37FA"/>
    <w:rsid w:val="001E3A77"/>
    <w:rsid w:val="001E4784"/>
    <w:rsid w:val="002159C2"/>
    <w:rsid w:val="00256A88"/>
    <w:rsid w:val="002606B9"/>
    <w:rsid w:val="0026086F"/>
    <w:rsid w:val="002B59DF"/>
    <w:rsid w:val="002C0F80"/>
    <w:rsid w:val="002D4A1E"/>
    <w:rsid w:val="002D6373"/>
    <w:rsid w:val="002E7ADD"/>
    <w:rsid w:val="002F4AF0"/>
    <w:rsid w:val="00324B45"/>
    <w:rsid w:val="003451A4"/>
    <w:rsid w:val="00353CD6"/>
    <w:rsid w:val="003573CA"/>
    <w:rsid w:val="00364439"/>
    <w:rsid w:val="00370E7F"/>
    <w:rsid w:val="0038252A"/>
    <w:rsid w:val="003874E6"/>
    <w:rsid w:val="003D1FB0"/>
    <w:rsid w:val="003E5C31"/>
    <w:rsid w:val="003E6438"/>
    <w:rsid w:val="003F50FC"/>
    <w:rsid w:val="0040565F"/>
    <w:rsid w:val="00424675"/>
    <w:rsid w:val="00441540"/>
    <w:rsid w:val="00452F56"/>
    <w:rsid w:val="00461803"/>
    <w:rsid w:val="0046275A"/>
    <w:rsid w:val="004655D1"/>
    <w:rsid w:val="00490E57"/>
    <w:rsid w:val="004A50EA"/>
    <w:rsid w:val="004B2536"/>
    <w:rsid w:val="004B6DCC"/>
    <w:rsid w:val="004C19A2"/>
    <w:rsid w:val="004C4A85"/>
    <w:rsid w:val="004E2CC0"/>
    <w:rsid w:val="00502DD7"/>
    <w:rsid w:val="005164FB"/>
    <w:rsid w:val="005201AE"/>
    <w:rsid w:val="00526F35"/>
    <w:rsid w:val="00532F83"/>
    <w:rsid w:val="005425CE"/>
    <w:rsid w:val="00551C1D"/>
    <w:rsid w:val="005564F6"/>
    <w:rsid w:val="005672F2"/>
    <w:rsid w:val="0056739B"/>
    <w:rsid w:val="0057101C"/>
    <w:rsid w:val="00571BB5"/>
    <w:rsid w:val="0058310F"/>
    <w:rsid w:val="005847CA"/>
    <w:rsid w:val="00596DA4"/>
    <w:rsid w:val="005A50BC"/>
    <w:rsid w:val="005C469E"/>
    <w:rsid w:val="005D12ED"/>
    <w:rsid w:val="005D4D56"/>
    <w:rsid w:val="005E02D9"/>
    <w:rsid w:val="005F2BB4"/>
    <w:rsid w:val="005F31A0"/>
    <w:rsid w:val="0060073A"/>
    <w:rsid w:val="00607D6E"/>
    <w:rsid w:val="006217CD"/>
    <w:rsid w:val="00624936"/>
    <w:rsid w:val="00641DCD"/>
    <w:rsid w:val="00642F59"/>
    <w:rsid w:val="006513DE"/>
    <w:rsid w:val="00672C00"/>
    <w:rsid w:val="00674FD5"/>
    <w:rsid w:val="00686EB2"/>
    <w:rsid w:val="006A602B"/>
    <w:rsid w:val="006B75F5"/>
    <w:rsid w:val="006D3DDD"/>
    <w:rsid w:val="006D41BB"/>
    <w:rsid w:val="006E3960"/>
    <w:rsid w:val="006E4D00"/>
    <w:rsid w:val="006F21B3"/>
    <w:rsid w:val="007122FD"/>
    <w:rsid w:val="007123C9"/>
    <w:rsid w:val="0073177A"/>
    <w:rsid w:val="00743276"/>
    <w:rsid w:val="0074794C"/>
    <w:rsid w:val="00790B57"/>
    <w:rsid w:val="00790D04"/>
    <w:rsid w:val="007C4106"/>
    <w:rsid w:val="007E2D03"/>
    <w:rsid w:val="007F1876"/>
    <w:rsid w:val="007F1EB4"/>
    <w:rsid w:val="007F407A"/>
    <w:rsid w:val="007F61EF"/>
    <w:rsid w:val="007F6C5B"/>
    <w:rsid w:val="0080208E"/>
    <w:rsid w:val="00806239"/>
    <w:rsid w:val="008078B5"/>
    <w:rsid w:val="00810C95"/>
    <w:rsid w:val="00813071"/>
    <w:rsid w:val="0081376A"/>
    <w:rsid w:val="00817526"/>
    <w:rsid w:val="008212E1"/>
    <w:rsid w:val="00831C3B"/>
    <w:rsid w:val="008401A5"/>
    <w:rsid w:val="00842F39"/>
    <w:rsid w:val="00856885"/>
    <w:rsid w:val="0088280C"/>
    <w:rsid w:val="008B328A"/>
    <w:rsid w:val="008B64FB"/>
    <w:rsid w:val="008E2DD2"/>
    <w:rsid w:val="008E7067"/>
    <w:rsid w:val="00906D40"/>
    <w:rsid w:val="00914B1A"/>
    <w:rsid w:val="009364AD"/>
    <w:rsid w:val="009364E6"/>
    <w:rsid w:val="00950687"/>
    <w:rsid w:val="00964D74"/>
    <w:rsid w:val="0097062B"/>
    <w:rsid w:val="00996844"/>
    <w:rsid w:val="009E3077"/>
    <w:rsid w:val="009E479D"/>
    <w:rsid w:val="00A13EE4"/>
    <w:rsid w:val="00A23F86"/>
    <w:rsid w:val="00A3143C"/>
    <w:rsid w:val="00A41E32"/>
    <w:rsid w:val="00A45562"/>
    <w:rsid w:val="00A47405"/>
    <w:rsid w:val="00A57D6C"/>
    <w:rsid w:val="00A726D1"/>
    <w:rsid w:val="00A754AD"/>
    <w:rsid w:val="00A84FEA"/>
    <w:rsid w:val="00AB1CFE"/>
    <w:rsid w:val="00AC078B"/>
    <w:rsid w:val="00AE2977"/>
    <w:rsid w:val="00AE5630"/>
    <w:rsid w:val="00AE5D28"/>
    <w:rsid w:val="00AF1BA8"/>
    <w:rsid w:val="00AF3BDB"/>
    <w:rsid w:val="00B016CE"/>
    <w:rsid w:val="00B24171"/>
    <w:rsid w:val="00B246A3"/>
    <w:rsid w:val="00B25DE7"/>
    <w:rsid w:val="00B25F47"/>
    <w:rsid w:val="00B26BF4"/>
    <w:rsid w:val="00B356B8"/>
    <w:rsid w:val="00B37D06"/>
    <w:rsid w:val="00B52124"/>
    <w:rsid w:val="00B57711"/>
    <w:rsid w:val="00B654A8"/>
    <w:rsid w:val="00B66896"/>
    <w:rsid w:val="00B71D4F"/>
    <w:rsid w:val="00B75C9B"/>
    <w:rsid w:val="00B90684"/>
    <w:rsid w:val="00B93907"/>
    <w:rsid w:val="00BA3F91"/>
    <w:rsid w:val="00BB492E"/>
    <w:rsid w:val="00BC55B8"/>
    <w:rsid w:val="00BE6B05"/>
    <w:rsid w:val="00BF1C72"/>
    <w:rsid w:val="00C048B7"/>
    <w:rsid w:val="00C13DE6"/>
    <w:rsid w:val="00C20CB4"/>
    <w:rsid w:val="00C2516C"/>
    <w:rsid w:val="00C313DA"/>
    <w:rsid w:val="00C40C25"/>
    <w:rsid w:val="00C42BA1"/>
    <w:rsid w:val="00C64A23"/>
    <w:rsid w:val="00C77381"/>
    <w:rsid w:val="00C801F4"/>
    <w:rsid w:val="00CD003B"/>
    <w:rsid w:val="00CD0C91"/>
    <w:rsid w:val="00CE2426"/>
    <w:rsid w:val="00CF3F51"/>
    <w:rsid w:val="00CF7089"/>
    <w:rsid w:val="00D232A1"/>
    <w:rsid w:val="00D2453F"/>
    <w:rsid w:val="00D32B7D"/>
    <w:rsid w:val="00D34EF1"/>
    <w:rsid w:val="00D56BC2"/>
    <w:rsid w:val="00D5720E"/>
    <w:rsid w:val="00D612D2"/>
    <w:rsid w:val="00D63262"/>
    <w:rsid w:val="00D6444C"/>
    <w:rsid w:val="00D85D35"/>
    <w:rsid w:val="00D95E9B"/>
    <w:rsid w:val="00DB56BA"/>
    <w:rsid w:val="00DC5F07"/>
    <w:rsid w:val="00DE5765"/>
    <w:rsid w:val="00DE5E2E"/>
    <w:rsid w:val="00DF0BDA"/>
    <w:rsid w:val="00DF0DAF"/>
    <w:rsid w:val="00E00DD7"/>
    <w:rsid w:val="00E13540"/>
    <w:rsid w:val="00E32818"/>
    <w:rsid w:val="00E47200"/>
    <w:rsid w:val="00E62732"/>
    <w:rsid w:val="00E73F32"/>
    <w:rsid w:val="00EB4D61"/>
    <w:rsid w:val="00EB57FA"/>
    <w:rsid w:val="00EB7A4A"/>
    <w:rsid w:val="00EC5ADD"/>
    <w:rsid w:val="00ED2E2B"/>
    <w:rsid w:val="00EE258C"/>
    <w:rsid w:val="00EE30FF"/>
    <w:rsid w:val="00EE342A"/>
    <w:rsid w:val="00F1762C"/>
    <w:rsid w:val="00F2319B"/>
    <w:rsid w:val="00F23FC3"/>
    <w:rsid w:val="00F431BD"/>
    <w:rsid w:val="00F50DD5"/>
    <w:rsid w:val="00F77F03"/>
    <w:rsid w:val="00F86032"/>
    <w:rsid w:val="00F939D4"/>
    <w:rsid w:val="00F96FA5"/>
    <w:rsid w:val="00FA1484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5715C"/>
  <w15:chartTrackingRefBased/>
  <w15:docId w15:val="{AA99E9F6-A085-4004-A687-61BE1DCB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2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F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16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80"/>
  </w:style>
  <w:style w:type="paragraph" w:styleId="Footer">
    <w:name w:val="footer"/>
    <w:basedOn w:val="Normal"/>
    <w:link w:val="FooterChar"/>
    <w:uiPriority w:val="99"/>
    <w:unhideWhenUsed/>
    <w:rsid w:val="002C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7EBE-73F0-41E5-A3B3-BAFFCB9D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4823</Words>
  <Characters>26532</Characters>
  <Application>Microsoft Office Word</Application>
  <DocSecurity>4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Berkowska, M.A. (IMMU)</dc:creator>
  <cp:keywords/>
  <dc:description/>
  <cp:lastModifiedBy>Berkowska, M.A. (IMMU)</cp:lastModifiedBy>
  <cp:revision>2</cp:revision>
  <dcterms:created xsi:type="dcterms:W3CDTF">2021-08-26T10:13:00Z</dcterms:created>
  <dcterms:modified xsi:type="dcterms:W3CDTF">2021-08-26T10:13:00Z</dcterms:modified>
</cp:coreProperties>
</file>