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D7C2B0" w14:textId="77777777" w:rsidR="00994A3D" w:rsidRPr="001549D3" w:rsidRDefault="00994A3D" w:rsidP="00E44BFA">
      <w:pPr>
        <w:pStyle w:val="Ttulo2"/>
        <w:numPr>
          <w:ilvl w:val="1"/>
          <w:numId w:val="22"/>
        </w:numPr>
      </w:pPr>
      <w:r w:rsidRPr="0001436A">
        <w:t>Supplementary</w:t>
      </w:r>
      <w:r w:rsidRPr="001549D3">
        <w:t xml:space="preserve"> Figures</w:t>
      </w:r>
    </w:p>
    <w:p w14:paraId="3310FEB6" w14:textId="77777777" w:rsidR="00E44BFA" w:rsidRPr="00F2733F" w:rsidRDefault="00E44BFA" w:rsidP="00E44BFA">
      <w:pPr>
        <w:rPr>
          <w:rFonts w:cs="Times New Roman"/>
          <w:szCs w:val="24"/>
        </w:rPr>
      </w:pPr>
      <w:r w:rsidRPr="00F2733F">
        <w:rPr>
          <w:rFonts w:cs="Times New Roman"/>
          <w:noProof/>
          <w:szCs w:val="24"/>
        </w:rPr>
        <w:drawing>
          <wp:inline distT="0" distB="0" distL="0" distR="0" wp14:anchorId="52A3173A" wp14:editId="55BEF69E">
            <wp:extent cx="6173612" cy="3172858"/>
            <wp:effectExtent l="0" t="0" r="0" b="8890"/>
            <wp:docPr id="2" name="Imagen 2" descr="C:\Users\bgpmicaf\Downloads\FIGURE 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gpmicaf\Downloads\FIGURE 7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061" cy="31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857CC" w14:textId="2770681D" w:rsidR="00E44BFA" w:rsidRDefault="00E44BFA" w:rsidP="00E44BFA">
      <w:pPr>
        <w:pStyle w:val="Ttulo2"/>
        <w:numPr>
          <w:ilvl w:val="0"/>
          <w:numId w:val="0"/>
        </w:numPr>
        <w:spacing w:before="0" w:after="0"/>
        <w:jc w:val="both"/>
        <w:rPr>
          <w:b w:val="0"/>
        </w:rPr>
      </w:pPr>
      <w:proofErr w:type="gramStart"/>
      <w:r w:rsidRPr="0001436A">
        <w:t xml:space="preserve">Supplementary Figure </w:t>
      </w:r>
      <w:r w:rsidR="005624D1">
        <w:fldChar w:fldCharType="begin"/>
      </w:r>
      <w:r w:rsidR="005624D1">
        <w:instrText xml:space="preserve"> SEQ Figure \* ARABIC </w:instrText>
      </w:r>
      <w:r w:rsidR="005624D1">
        <w:fldChar w:fldCharType="separate"/>
      </w:r>
      <w:r>
        <w:rPr>
          <w:noProof/>
        </w:rPr>
        <w:t>1</w:t>
      </w:r>
      <w:r w:rsidR="005624D1">
        <w:rPr>
          <w:noProof/>
        </w:rPr>
        <w:fldChar w:fldCharType="end"/>
      </w:r>
      <w:r>
        <w:t>.</w:t>
      </w:r>
      <w:proofErr w:type="gramEnd"/>
      <w:r>
        <w:rPr>
          <w:b w:val="0"/>
        </w:rPr>
        <w:t xml:space="preserve"> </w:t>
      </w:r>
      <w:r w:rsidRPr="00AF5B30">
        <w:t>Non-metric multidimensional scaling (NMDS) analysis</w:t>
      </w:r>
      <w:r w:rsidRPr="00C24189">
        <w:t xml:space="preserve"> representing patterns of soil (A) prokaryotic and (B) eukaryotic OTU composition at the end of the experiment (2018, </w:t>
      </w:r>
      <w:proofErr w:type="spellStart"/>
      <w:r w:rsidRPr="00C24189">
        <w:t>tf</w:t>
      </w:r>
      <w:proofErr w:type="spellEnd"/>
      <w:r w:rsidRPr="00C24189">
        <w:t xml:space="preserve">). </w:t>
      </w:r>
      <w:r w:rsidRPr="00F2733F">
        <w:rPr>
          <w:b w:val="0"/>
        </w:rPr>
        <w:t xml:space="preserve">Bray-Curtis dissimilarities of community composition based on relative OTU abundances from 16S and </w:t>
      </w:r>
      <w:r>
        <w:rPr>
          <w:b w:val="0"/>
        </w:rPr>
        <w:t>ITS</w:t>
      </w:r>
      <w:r w:rsidRPr="00F2733F">
        <w:rPr>
          <w:b w:val="0"/>
        </w:rPr>
        <w:t xml:space="preserve"> </w:t>
      </w:r>
      <w:proofErr w:type="spellStart"/>
      <w:r w:rsidRPr="00F2733F">
        <w:rPr>
          <w:b w:val="0"/>
        </w:rPr>
        <w:t>rRNA</w:t>
      </w:r>
      <w:proofErr w:type="spellEnd"/>
      <w:r w:rsidRPr="00F2733F">
        <w:rPr>
          <w:b w:val="0"/>
        </w:rPr>
        <w:t xml:space="preserve"> amplicons are represented as distance in the diagram. Samples are labeled according to legend were: </w:t>
      </w:r>
      <w:r w:rsidR="005624D1" w:rsidRPr="00F2733F">
        <w:rPr>
          <w:b w:val="0"/>
        </w:rPr>
        <w:t xml:space="preserve">a: </w:t>
      </w:r>
      <w:r w:rsidR="005624D1">
        <w:rPr>
          <w:b w:val="0"/>
        </w:rPr>
        <w:t xml:space="preserve">planting of </w:t>
      </w:r>
      <w:r w:rsidR="005624D1" w:rsidRPr="00F2733F">
        <w:rPr>
          <w:b w:val="0"/>
        </w:rPr>
        <w:t xml:space="preserve">alfalfa; Pa: </w:t>
      </w:r>
      <w:r w:rsidR="005624D1">
        <w:rPr>
          <w:b w:val="0"/>
        </w:rPr>
        <w:t xml:space="preserve">intercropping </w:t>
      </w:r>
      <w:r w:rsidR="005624D1" w:rsidRPr="00CC4686">
        <w:rPr>
          <w:b w:val="0"/>
        </w:rPr>
        <w:t xml:space="preserve">of non-mycorrhizal </w:t>
      </w:r>
      <w:r w:rsidR="005624D1">
        <w:rPr>
          <w:b w:val="0"/>
        </w:rPr>
        <w:t xml:space="preserve">poplars with alfalfa; </w:t>
      </w:r>
      <w:r w:rsidR="005624D1" w:rsidRPr="00F2733F">
        <w:rPr>
          <w:b w:val="0"/>
        </w:rPr>
        <w:t xml:space="preserve">Pia: </w:t>
      </w:r>
      <w:r w:rsidR="005624D1">
        <w:rPr>
          <w:b w:val="0"/>
        </w:rPr>
        <w:t xml:space="preserve">intercropping of </w:t>
      </w:r>
      <w:r w:rsidR="005624D1" w:rsidRPr="00CC4686">
        <w:rPr>
          <w:b w:val="0"/>
        </w:rPr>
        <w:t xml:space="preserve">mycorrhizal </w:t>
      </w:r>
      <w:r w:rsidR="005624D1">
        <w:rPr>
          <w:b w:val="0"/>
        </w:rPr>
        <w:t>poplars with alfalfa</w:t>
      </w:r>
      <w:r w:rsidR="005624D1" w:rsidRPr="00F2733F">
        <w:rPr>
          <w:b w:val="0"/>
        </w:rPr>
        <w:t xml:space="preserve">; </w:t>
      </w:r>
      <w:proofErr w:type="spellStart"/>
      <w:proofErr w:type="gramStart"/>
      <w:r w:rsidR="005624D1" w:rsidRPr="00F2733F">
        <w:rPr>
          <w:b w:val="0"/>
        </w:rPr>
        <w:t>Pv</w:t>
      </w:r>
      <w:proofErr w:type="spellEnd"/>
      <w:proofErr w:type="gramEnd"/>
      <w:r w:rsidR="005624D1" w:rsidRPr="00F2733F">
        <w:rPr>
          <w:b w:val="0"/>
        </w:rPr>
        <w:t xml:space="preserve">: </w:t>
      </w:r>
      <w:r w:rsidR="005624D1">
        <w:rPr>
          <w:b w:val="0"/>
        </w:rPr>
        <w:t xml:space="preserve">planting of </w:t>
      </w:r>
      <w:r w:rsidR="005624D1" w:rsidRPr="00CC4686">
        <w:rPr>
          <w:b w:val="0"/>
        </w:rPr>
        <w:t xml:space="preserve">non-mycorrhizal </w:t>
      </w:r>
      <w:r w:rsidR="005624D1">
        <w:rPr>
          <w:b w:val="0"/>
        </w:rPr>
        <w:t>poplars with spontaneous vegetation;</w:t>
      </w:r>
      <w:r w:rsidR="005624D1" w:rsidRPr="00F2733F">
        <w:rPr>
          <w:b w:val="0"/>
        </w:rPr>
        <w:t xml:space="preserve"> </w:t>
      </w:r>
      <w:proofErr w:type="spellStart"/>
      <w:r w:rsidR="005624D1" w:rsidRPr="00F2733F">
        <w:rPr>
          <w:b w:val="0"/>
        </w:rPr>
        <w:t>Piv</w:t>
      </w:r>
      <w:proofErr w:type="spellEnd"/>
      <w:r w:rsidR="005624D1" w:rsidRPr="00F2733F">
        <w:rPr>
          <w:b w:val="0"/>
        </w:rPr>
        <w:t xml:space="preserve">: </w:t>
      </w:r>
      <w:r w:rsidR="005624D1">
        <w:rPr>
          <w:b w:val="0"/>
        </w:rPr>
        <w:t xml:space="preserve">planting of </w:t>
      </w:r>
      <w:r w:rsidR="005624D1" w:rsidRPr="00CC4686">
        <w:rPr>
          <w:b w:val="0"/>
        </w:rPr>
        <w:t xml:space="preserve">mycorrhizal </w:t>
      </w:r>
      <w:r w:rsidR="005624D1">
        <w:rPr>
          <w:b w:val="0"/>
        </w:rPr>
        <w:t>poplars with spontaneous vegetation;</w:t>
      </w:r>
      <w:r w:rsidR="005624D1" w:rsidRPr="00F2733F">
        <w:rPr>
          <w:b w:val="0"/>
        </w:rPr>
        <w:t xml:space="preserve"> v</w:t>
      </w:r>
      <w:r w:rsidR="005624D1">
        <w:rPr>
          <w:b w:val="0"/>
        </w:rPr>
        <w:t xml:space="preserve">: </w:t>
      </w:r>
      <w:r w:rsidR="005624D1" w:rsidRPr="00CC4686">
        <w:rPr>
          <w:b w:val="0"/>
        </w:rPr>
        <w:t xml:space="preserve">spontaneous vegetation </w:t>
      </w:r>
      <w:r w:rsidR="005624D1">
        <w:rPr>
          <w:b w:val="0"/>
        </w:rPr>
        <w:t>(unplanted control).</w:t>
      </w:r>
      <w:bookmarkStart w:id="0" w:name="_GoBack"/>
      <w:bookmarkEnd w:id="0"/>
    </w:p>
    <w:p w14:paraId="111CF21F" w14:textId="77777777" w:rsidR="00E44BFA" w:rsidRDefault="00E44BFA" w:rsidP="00E44BFA"/>
    <w:p w14:paraId="1E814DE7" w14:textId="77777777" w:rsidR="00E44BFA" w:rsidRPr="00AF5B30" w:rsidRDefault="00E44BFA" w:rsidP="00E44BFA"/>
    <w:p w14:paraId="61966B10" w14:textId="77777777" w:rsidR="00E44BFA" w:rsidRDefault="00E44BFA" w:rsidP="00E44BFA">
      <w:pPr>
        <w:spacing w:before="0" w:after="200" w:line="276" w:lineRule="auto"/>
      </w:pPr>
      <w:r>
        <w:br w:type="page"/>
      </w:r>
    </w:p>
    <w:p w14:paraId="62961DFA" w14:textId="77777777" w:rsidR="00E44BFA" w:rsidRPr="001D16F3" w:rsidRDefault="00E44BFA" w:rsidP="00E44BFA"/>
    <w:p w14:paraId="3408DF81" w14:textId="77777777" w:rsidR="00E44BFA" w:rsidRPr="00F2733F" w:rsidRDefault="00E44BFA" w:rsidP="00E44BFA">
      <w:pPr>
        <w:rPr>
          <w:rFonts w:cs="Times New Roman"/>
          <w:szCs w:val="24"/>
        </w:rPr>
      </w:pPr>
      <w:r w:rsidRPr="00F2733F">
        <w:rPr>
          <w:rFonts w:cs="Times New Roman"/>
          <w:noProof/>
          <w:szCs w:val="24"/>
        </w:rPr>
        <w:drawing>
          <wp:inline distT="0" distB="0" distL="0" distR="0" wp14:anchorId="1A07F07B" wp14:editId="3DA1536F">
            <wp:extent cx="6201946" cy="4711951"/>
            <wp:effectExtent l="0" t="0" r="8890" b="0"/>
            <wp:docPr id="10" name="Imagen 10" descr="C:\Users\bgpmicaf\Downloads\FIGURE 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gpmicaf\Downloads\FIGURE 8.tif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642" cy="471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32FFA" w14:textId="6A1539D6" w:rsidR="00E44BFA" w:rsidRPr="00F2733F" w:rsidRDefault="00E44BFA" w:rsidP="00E44BFA">
      <w:pPr>
        <w:pStyle w:val="Ttulo2"/>
        <w:numPr>
          <w:ilvl w:val="0"/>
          <w:numId w:val="0"/>
        </w:numPr>
        <w:spacing w:before="0" w:after="0"/>
        <w:jc w:val="both"/>
        <w:rPr>
          <w:b w:val="0"/>
        </w:rPr>
      </w:pPr>
      <w:proofErr w:type="gramStart"/>
      <w:r w:rsidRPr="0001436A">
        <w:t xml:space="preserve">Supplementary Figure </w:t>
      </w:r>
      <w:r w:rsidRPr="00E44BFA">
        <w:t>2</w:t>
      </w:r>
      <w:r>
        <w:t>.</w:t>
      </w:r>
      <w:proofErr w:type="gramEnd"/>
      <w:r w:rsidRPr="00F2733F">
        <w:rPr>
          <w:b w:val="0"/>
        </w:rPr>
        <w:t xml:space="preserve"> </w:t>
      </w:r>
      <w:proofErr w:type="spellStart"/>
      <w:proofErr w:type="gramStart"/>
      <w:r w:rsidRPr="00AF5B30">
        <w:t>Barplot</w:t>
      </w:r>
      <w:proofErr w:type="spellEnd"/>
      <w:r w:rsidRPr="00AF5B30">
        <w:t xml:space="preserve"> representing the distribution of the 30 most abundant prokaryotic taxa (at order rank)</w:t>
      </w:r>
      <w:r w:rsidRPr="00F2733F">
        <w:rPr>
          <w:b w:val="0"/>
        </w:rPr>
        <w:t xml:space="preserve"> for each individual </w:t>
      </w:r>
      <w:r>
        <w:rPr>
          <w:b w:val="0"/>
        </w:rPr>
        <w:t xml:space="preserve">soil </w:t>
      </w:r>
      <w:r w:rsidRPr="00F2733F">
        <w:rPr>
          <w:b w:val="0"/>
        </w:rPr>
        <w:t>sample at the end of the experiment (</w:t>
      </w:r>
      <w:r>
        <w:rPr>
          <w:b w:val="0"/>
        </w:rPr>
        <w:t xml:space="preserve">2018, </w:t>
      </w:r>
      <w:proofErr w:type="spellStart"/>
      <w:r w:rsidRPr="00F2733F">
        <w:rPr>
          <w:b w:val="0"/>
        </w:rPr>
        <w:t>tf</w:t>
      </w:r>
      <w:proofErr w:type="spellEnd"/>
      <w:r w:rsidRPr="00F2733F">
        <w:rPr>
          <w:b w:val="0"/>
        </w:rPr>
        <w:t>).</w:t>
      </w:r>
      <w:proofErr w:type="gramEnd"/>
      <w:r w:rsidRPr="00F2733F">
        <w:rPr>
          <w:b w:val="0"/>
        </w:rPr>
        <w:t xml:space="preserve"> Treatments were as follows: </w:t>
      </w:r>
      <w:r w:rsidR="005624D1" w:rsidRPr="00F2733F">
        <w:rPr>
          <w:b w:val="0"/>
        </w:rPr>
        <w:t xml:space="preserve">a: </w:t>
      </w:r>
      <w:r w:rsidR="005624D1">
        <w:rPr>
          <w:b w:val="0"/>
        </w:rPr>
        <w:t xml:space="preserve">planting of </w:t>
      </w:r>
      <w:r w:rsidR="005624D1" w:rsidRPr="00F2733F">
        <w:rPr>
          <w:b w:val="0"/>
        </w:rPr>
        <w:t xml:space="preserve">alfalfa; Pa: </w:t>
      </w:r>
      <w:r w:rsidR="005624D1">
        <w:rPr>
          <w:b w:val="0"/>
        </w:rPr>
        <w:t xml:space="preserve">intercropping </w:t>
      </w:r>
      <w:r w:rsidR="005624D1" w:rsidRPr="00CC4686">
        <w:rPr>
          <w:b w:val="0"/>
        </w:rPr>
        <w:t xml:space="preserve">of non-mycorrhizal </w:t>
      </w:r>
      <w:r w:rsidR="005624D1">
        <w:rPr>
          <w:b w:val="0"/>
        </w:rPr>
        <w:t xml:space="preserve">poplars with alfalfa; </w:t>
      </w:r>
      <w:r w:rsidR="005624D1" w:rsidRPr="00F2733F">
        <w:rPr>
          <w:b w:val="0"/>
        </w:rPr>
        <w:t xml:space="preserve">Pia: </w:t>
      </w:r>
      <w:r w:rsidR="005624D1">
        <w:rPr>
          <w:b w:val="0"/>
        </w:rPr>
        <w:t xml:space="preserve">intercropping of </w:t>
      </w:r>
      <w:r w:rsidR="005624D1" w:rsidRPr="00CC4686">
        <w:rPr>
          <w:b w:val="0"/>
        </w:rPr>
        <w:t xml:space="preserve">mycorrhizal </w:t>
      </w:r>
      <w:r w:rsidR="005624D1">
        <w:rPr>
          <w:b w:val="0"/>
        </w:rPr>
        <w:t>poplars with alfalfa</w:t>
      </w:r>
      <w:r w:rsidR="005624D1" w:rsidRPr="00F2733F">
        <w:rPr>
          <w:b w:val="0"/>
        </w:rPr>
        <w:t xml:space="preserve">; </w:t>
      </w:r>
      <w:proofErr w:type="spellStart"/>
      <w:proofErr w:type="gramStart"/>
      <w:r w:rsidR="005624D1" w:rsidRPr="00F2733F">
        <w:rPr>
          <w:b w:val="0"/>
        </w:rPr>
        <w:t>Pv</w:t>
      </w:r>
      <w:proofErr w:type="spellEnd"/>
      <w:proofErr w:type="gramEnd"/>
      <w:r w:rsidR="005624D1" w:rsidRPr="00F2733F">
        <w:rPr>
          <w:b w:val="0"/>
        </w:rPr>
        <w:t xml:space="preserve">: </w:t>
      </w:r>
      <w:r w:rsidR="005624D1">
        <w:rPr>
          <w:b w:val="0"/>
        </w:rPr>
        <w:t xml:space="preserve">planting of </w:t>
      </w:r>
      <w:r w:rsidR="005624D1" w:rsidRPr="00CC4686">
        <w:rPr>
          <w:b w:val="0"/>
        </w:rPr>
        <w:t xml:space="preserve">non-mycorrhizal </w:t>
      </w:r>
      <w:r w:rsidR="005624D1">
        <w:rPr>
          <w:b w:val="0"/>
        </w:rPr>
        <w:t>poplars with spontaneous vegetation;</w:t>
      </w:r>
      <w:r w:rsidR="005624D1" w:rsidRPr="00F2733F">
        <w:rPr>
          <w:b w:val="0"/>
        </w:rPr>
        <w:t xml:space="preserve"> </w:t>
      </w:r>
      <w:proofErr w:type="spellStart"/>
      <w:r w:rsidR="005624D1" w:rsidRPr="00F2733F">
        <w:rPr>
          <w:b w:val="0"/>
        </w:rPr>
        <w:t>Piv</w:t>
      </w:r>
      <w:proofErr w:type="spellEnd"/>
      <w:r w:rsidR="005624D1" w:rsidRPr="00F2733F">
        <w:rPr>
          <w:b w:val="0"/>
        </w:rPr>
        <w:t xml:space="preserve">: </w:t>
      </w:r>
      <w:r w:rsidR="005624D1">
        <w:rPr>
          <w:b w:val="0"/>
        </w:rPr>
        <w:t xml:space="preserve">planting of </w:t>
      </w:r>
      <w:r w:rsidR="005624D1" w:rsidRPr="00CC4686">
        <w:rPr>
          <w:b w:val="0"/>
        </w:rPr>
        <w:t xml:space="preserve">mycorrhizal </w:t>
      </w:r>
      <w:r w:rsidR="005624D1">
        <w:rPr>
          <w:b w:val="0"/>
        </w:rPr>
        <w:t>poplars with spontaneous vegetation;</w:t>
      </w:r>
      <w:r w:rsidR="005624D1" w:rsidRPr="00F2733F">
        <w:rPr>
          <w:b w:val="0"/>
        </w:rPr>
        <w:t xml:space="preserve"> v</w:t>
      </w:r>
      <w:r w:rsidR="005624D1">
        <w:rPr>
          <w:b w:val="0"/>
        </w:rPr>
        <w:t xml:space="preserve">: </w:t>
      </w:r>
      <w:r w:rsidR="005624D1" w:rsidRPr="00CC4686">
        <w:rPr>
          <w:b w:val="0"/>
        </w:rPr>
        <w:t xml:space="preserve">spontaneous vegetation </w:t>
      </w:r>
      <w:r w:rsidR="005624D1">
        <w:rPr>
          <w:b w:val="0"/>
        </w:rPr>
        <w:t>(unplanted control).</w:t>
      </w:r>
    </w:p>
    <w:p w14:paraId="05047B0A" w14:textId="77777777" w:rsidR="00E44BFA" w:rsidRPr="00F2733F" w:rsidRDefault="00E44BFA" w:rsidP="00E44BFA">
      <w:pPr>
        <w:pStyle w:val="Ttulo2"/>
        <w:numPr>
          <w:ilvl w:val="1"/>
          <w:numId w:val="20"/>
        </w:numPr>
        <w:jc w:val="both"/>
        <w:rPr>
          <w:b w:val="0"/>
        </w:rPr>
      </w:pPr>
      <w:r w:rsidRPr="00F2733F">
        <w:rPr>
          <w:b w:val="0"/>
        </w:rPr>
        <w:br w:type="page"/>
      </w:r>
    </w:p>
    <w:p w14:paraId="17F0F3B8" w14:textId="77777777" w:rsidR="00E44BFA" w:rsidRPr="00F2733F" w:rsidRDefault="00E44BFA" w:rsidP="00E44BFA">
      <w:pPr>
        <w:rPr>
          <w:rFonts w:cs="Times New Roman"/>
          <w:noProof/>
          <w:color w:val="FF0000"/>
          <w:szCs w:val="24"/>
          <w:lang w:eastAsia="es-ES"/>
        </w:rPr>
      </w:pPr>
      <w:r w:rsidRPr="00F2733F">
        <w:rPr>
          <w:rFonts w:cs="Times New Roman"/>
          <w:noProof/>
          <w:color w:val="FF0000"/>
          <w:szCs w:val="24"/>
        </w:rPr>
        <w:lastRenderedPageBreak/>
        <w:drawing>
          <wp:inline distT="0" distB="0" distL="0" distR="0" wp14:anchorId="710A9E5D" wp14:editId="3F6A5C35">
            <wp:extent cx="6185124" cy="3966073"/>
            <wp:effectExtent l="0" t="0" r="635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9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158" cy="396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29F75" w14:textId="210B5EAE" w:rsidR="00E44BFA" w:rsidRDefault="00E44BFA" w:rsidP="00E44BFA">
      <w:pPr>
        <w:pStyle w:val="Ttulo2"/>
        <w:numPr>
          <w:ilvl w:val="0"/>
          <w:numId w:val="0"/>
        </w:numPr>
        <w:spacing w:before="0" w:after="0"/>
        <w:jc w:val="both"/>
        <w:rPr>
          <w:b w:val="0"/>
        </w:rPr>
      </w:pPr>
      <w:proofErr w:type="gramStart"/>
      <w:r w:rsidRPr="0001436A">
        <w:t xml:space="preserve">Supplementary Figure </w:t>
      </w:r>
      <w:r w:rsidRPr="00E44BFA">
        <w:t>3</w:t>
      </w:r>
      <w:r>
        <w:t>.</w:t>
      </w:r>
      <w:proofErr w:type="gramEnd"/>
      <w:r w:rsidRPr="00F2733F">
        <w:rPr>
          <w:b w:val="0"/>
        </w:rPr>
        <w:t xml:space="preserve"> </w:t>
      </w:r>
      <w:proofErr w:type="spellStart"/>
      <w:proofErr w:type="gramStart"/>
      <w:r w:rsidRPr="00AF5B30">
        <w:t>Barplot</w:t>
      </w:r>
      <w:proofErr w:type="spellEnd"/>
      <w:r w:rsidRPr="00AF5B30">
        <w:t xml:space="preserve"> representing the distribution of the 30 most abundant fungal taxa (at order rank) </w:t>
      </w:r>
      <w:r w:rsidRPr="00F2733F">
        <w:rPr>
          <w:b w:val="0"/>
        </w:rPr>
        <w:t xml:space="preserve">for each individual </w:t>
      </w:r>
      <w:r>
        <w:rPr>
          <w:b w:val="0"/>
        </w:rPr>
        <w:t xml:space="preserve">soil </w:t>
      </w:r>
      <w:r w:rsidRPr="00F2733F">
        <w:rPr>
          <w:b w:val="0"/>
        </w:rPr>
        <w:t>sample at the end of the experiment (</w:t>
      </w:r>
      <w:r>
        <w:rPr>
          <w:b w:val="0"/>
        </w:rPr>
        <w:t xml:space="preserve">2018, </w:t>
      </w:r>
      <w:proofErr w:type="spellStart"/>
      <w:r w:rsidRPr="00F2733F">
        <w:rPr>
          <w:b w:val="0"/>
        </w:rPr>
        <w:t>tf</w:t>
      </w:r>
      <w:proofErr w:type="spellEnd"/>
      <w:r w:rsidRPr="00F2733F">
        <w:rPr>
          <w:b w:val="0"/>
        </w:rPr>
        <w:t>).</w:t>
      </w:r>
      <w:proofErr w:type="gramEnd"/>
      <w:r w:rsidRPr="00F2733F">
        <w:rPr>
          <w:b w:val="0"/>
        </w:rPr>
        <w:t xml:space="preserve"> Treatments were as follows: </w:t>
      </w:r>
      <w:r w:rsidR="005624D1" w:rsidRPr="00F2733F">
        <w:rPr>
          <w:b w:val="0"/>
        </w:rPr>
        <w:t xml:space="preserve">a: </w:t>
      </w:r>
      <w:r w:rsidR="005624D1">
        <w:rPr>
          <w:b w:val="0"/>
        </w:rPr>
        <w:t xml:space="preserve">planting of </w:t>
      </w:r>
      <w:r w:rsidR="005624D1" w:rsidRPr="00F2733F">
        <w:rPr>
          <w:b w:val="0"/>
        </w:rPr>
        <w:t xml:space="preserve">alfalfa; Pa: </w:t>
      </w:r>
      <w:r w:rsidR="005624D1">
        <w:rPr>
          <w:b w:val="0"/>
        </w:rPr>
        <w:t xml:space="preserve">intercropping </w:t>
      </w:r>
      <w:r w:rsidR="005624D1" w:rsidRPr="00CC4686">
        <w:rPr>
          <w:b w:val="0"/>
        </w:rPr>
        <w:t xml:space="preserve">of non-mycorrhizal </w:t>
      </w:r>
      <w:r w:rsidR="005624D1">
        <w:rPr>
          <w:b w:val="0"/>
        </w:rPr>
        <w:t xml:space="preserve">poplars with alfalfa; </w:t>
      </w:r>
      <w:r w:rsidR="005624D1" w:rsidRPr="00F2733F">
        <w:rPr>
          <w:b w:val="0"/>
        </w:rPr>
        <w:t xml:space="preserve">Pia: </w:t>
      </w:r>
      <w:r w:rsidR="005624D1">
        <w:rPr>
          <w:b w:val="0"/>
        </w:rPr>
        <w:t xml:space="preserve">intercropping of </w:t>
      </w:r>
      <w:r w:rsidR="005624D1" w:rsidRPr="00CC4686">
        <w:rPr>
          <w:b w:val="0"/>
        </w:rPr>
        <w:t xml:space="preserve">mycorrhizal </w:t>
      </w:r>
      <w:r w:rsidR="005624D1">
        <w:rPr>
          <w:b w:val="0"/>
        </w:rPr>
        <w:t>poplars with alfalfa</w:t>
      </w:r>
      <w:r w:rsidR="005624D1" w:rsidRPr="00F2733F">
        <w:rPr>
          <w:b w:val="0"/>
        </w:rPr>
        <w:t xml:space="preserve">; </w:t>
      </w:r>
      <w:proofErr w:type="spellStart"/>
      <w:proofErr w:type="gramStart"/>
      <w:r w:rsidR="005624D1" w:rsidRPr="00F2733F">
        <w:rPr>
          <w:b w:val="0"/>
        </w:rPr>
        <w:t>Pv</w:t>
      </w:r>
      <w:proofErr w:type="spellEnd"/>
      <w:proofErr w:type="gramEnd"/>
      <w:r w:rsidR="005624D1" w:rsidRPr="00F2733F">
        <w:rPr>
          <w:b w:val="0"/>
        </w:rPr>
        <w:t xml:space="preserve">: </w:t>
      </w:r>
      <w:r w:rsidR="005624D1">
        <w:rPr>
          <w:b w:val="0"/>
        </w:rPr>
        <w:t xml:space="preserve">planting of </w:t>
      </w:r>
      <w:r w:rsidR="005624D1" w:rsidRPr="00CC4686">
        <w:rPr>
          <w:b w:val="0"/>
        </w:rPr>
        <w:t xml:space="preserve">non-mycorrhizal </w:t>
      </w:r>
      <w:r w:rsidR="005624D1">
        <w:rPr>
          <w:b w:val="0"/>
        </w:rPr>
        <w:t>poplars with spontaneous vegetation;</w:t>
      </w:r>
      <w:r w:rsidR="005624D1" w:rsidRPr="00F2733F">
        <w:rPr>
          <w:b w:val="0"/>
        </w:rPr>
        <w:t xml:space="preserve"> </w:t>
      </w:r>
      <w:proofErr w:type="spellStart"/>
      <w:r w:rsidR="005624D1" w:rsidRPr="00F2733F">
        <w:rPr>
          <w:b w:val="0"/>
        </w:rPr>
        <w:t>Piv</w:t>
      </w:r>
      <w:proofErr w:type="spellEnd"/>
      <w:r w:rsidR="005624D1" w:rsidRPr="00F2733F">
        <w:rPr>
          <w:b w:val="0"/>
        </w:rPr>
        <w:t xml:space="preserve">: </w:t>
      </w:r>
      <w:r w:rsidR="005624D1">
        <w:rPr>
          <w:b w:val="0"/>
        </w:rPr>
        <w:t xml:space="preserve">planting of </w:t>
      </w:r>
      <w:r w:rsidR="005624D1" w:rsidRPr="00CC4686">
        <w:rPr>
          <w:b w:val="0"/>
        </w:rPr>
        <w:t xml:space="preserve">mycorrhizal </w:t>
      </w:r>
      <w:r w:rsidR="005624D1">
        <w:rPr>
          <w:b w:val="0"/>
        </w:rPr>
        <w:t>poplars with spontaneous vegetation;</w:t>
      </w:r>
      <w:r w:rsidR="005624D1" w:rsidRPr="00F2733F">
        <w:rPr>
          <w:b w:val="0"/>
        </w:rPr>
        <w:t xml:space="preserve"> v</w:t>
      </w:r>
      <w:r w:rsidR="005624D1">
        <w:rPr>
          <w:b w:val="0"/>
        </w:rPr>
        <w:t xml:space="preserve">: </w:t>
      </w:r>
      <w:r w:rsidR="005624D1" w:rsidRPr="00CC4686">
        <w:rPr>
          <w:b w:val="0"/>
        </w:rPr>
        <w:t xml:space="preserve">spontaneous vegetation </w:t>
      </w:r>
      <w:r w:rsidR="005624D1">
        <w:rPr>
          <w:b w:val="0"/>
        </w:rPr>
        <w:t>(unplanted control</w:t>
      </w:r>
      <w:r w:rsidR="005624D1">
        <w:rPr>
          <w:b w:val="0"/>
        </w:rPr>
        <w:t>)</w:t>
      </w:r>
      <w:r>
        <w:rPr>
          <w:b w:val="0"/>
        </w:rPr>
        <w:t>.</w:t>
      </w:r>
    </w:p>
    <w:p w14:paraId="726BF529" w14:textId="77777777" w:rsidR="00E44BFA" w:rsidRDefault="00E44BFA" w:rsidP="00E44BFA"/>
    <w:p w14:paraId="32A925CC" w14:textId="77777777" w:rsidR="00E44BFA" w:rsidRPr="00F2733F" w:rsidRDefault="00E44BFA" w:rsidP="00E44BFA">
      <w:pPr>
        <w:spacing w:line="360" w:lineRule="auto"/>
        <w:jc w:val="both"/>
        <w:rPr>
          <w:rFonts w:cs="Times New Roman"/>
        </w:rPr>
      </w:pPr>
    </w:p>
    <w:p w14:paraId="1E1BDF59" w14:textId="77777777" w:rsidR="00E44BFA" w:rsidRPr="00AF5B30" w:rsidRDefault="00E44BFA" w:rsidP="00E44BFA">
      <w:pPr>
        <w:rPr>
          <w:rFonts w:eastAsiaTheme="majorEastAsia" w:cs="Times New Roman"/>
          <w:sz w:val="26"/>
          <w:szCs w:val="26"/>
        </w:rPr>
      </w:pPr>
      <w:r w:rsidRPr="00F2733F">
        <w:rPr>
          <w:rFonts w:cs="Times New Roman"/>
          <w:b/>
          <w:color w:val="FF0000"/>
        </w:rPr>
        <w:br w:type="page"/>
      </w:r>
    </w:p>
    <w:p w14:paraId="3DB0A0AB" w14:textId="468E95E2" w:rsidR="00E44BFA" w:rsidRPr="001549D3" w:rsidRDefault="00E44BFA" w:rsidP="00E44BFA">
      <w:pPr>
        <w:pStyle w:val="Ttulo2"/>
        <w:numPr>
          <w:ilvl w:val="1"/>
          <w:numId w:val="22"/>
        </w:numPr>
      </w:pPr>
      <w:r w:rsidRPr="0001436A">
        <w:t>Supplementary</w:t>
      </w:r>
      <w:r>
        <w:t xml:space="preserve"> Table</w:t>
      </w:r>
      <w:r w:rsidRPr="001549D3">
        <w:t>s</w:t>
      </w:r>
    </w:p>
    <w:p w14:paraId="2E5423D0" w14:textId="65767CC4" w:rsidR="00E44BFA" w:rsidRPr="00B12CD4" w:rsidRDefault="00E44BFA" w:rsidP="00E44BFA">
      <w:pPr>
        <w:pStyle w:val="Ttulo2"/>
        <w:numPr>
          <w:ilvl w:val="0"/>
          <w:numId w:val="0"/>
        </w:numPr>
        <w:spacing w:before="0" w:after="120"/>
        <w:jc w:val="both"/>
        <w:rPr>
          <w:b w:val="0"/>
        </w:rPr>
      </w:pPr>
      <w:proofErr w:type="gramStart"/>
      <w:r>
        <w:t xml:space="preserve">Supplementary Table </w:t>
      </w:r>
      <w:r w:rsidRPr="00B12CD4">
        <w:t>1.</w:t>
      </w:r>
      <w:proofErr w:type="gramEnd"/>
      <w:r w:rsidRPr="00B12CD4">
        <w:t xml:space="preserve"> </w:t>
      </w:r>
      <w:proofErr w:type="gramStart"/>
      <w:r w:rsidRPr="00B12CD4">
        <w:t xml:space="preserve">Relative abundances of </w:t>
      </w:r>
      <w:r>
        <w:t xml:space="preserve">soil </w:t>
      </w:r>
      <w:r w:rsidRPr="00B12CD4">
        <w:t xml:space="preserve">prokaryotic and fungal </w:t>
      </w:r>
      <w:r>
        <w:t>orders</w:t>
      </w:r>
      <w:r w:rsidRPr="00B12CD4">
        <w:t xml:space="preserve"> at the end of the experiment (2018).</w:t>
      </w:r>
      <w:proofErr w:type="gramEnd"/>
      <w:r w:rsidRPr="00467DAA">
        <w:t xml:space="preserve"> </w:t>
      </w:r>
      <w:proofErr w:type="gramStart"/>
      <w:r>
        <w:rPr>
          <w:b w:val="0"/>
        </w:rPr>
        <w:t xml:space="preserve">Effect of the </w:t>
      </w:r>
      <w:r w:rsidRPr="00B12CD4">
        <w:rPr>
          <w:b w:val="0"/>
        </w:rPr>
        <w:t>experimental factors “alfalfa planting” (A) and “mycorrhizal inoculation” (B).</w:t>
      </w:r>
      <w:proofErr w:type="gramEnd"/>
      <w:r w:rsidRPr="00B12CD4">
        <w:rPr>
          <w:b w:val="0"/>
        </w:rPr>
        <w:t xml:space="preserve"> Only those taxa representing at least a 0.1% relative abundance for the whole prokaryotic and fungal communities are shown. Differences are based on pooled variances </w:t>
      </w:r>
      <w:r w:rsidRPr="00B12CD4">
        <w:rPr>
          <w:b w:val="0"/>
          <w:i/>
        </w:rPr>
        <w:t>t</w:t>
      </w:r>
      <w:r w:rsidRPr="00B12CD4">
        <w:rPr>
          <w:b w:val="0"/>
        </w:rPr>
        <w:t xml:space="preserve">-test or Welch's </w:t>
      </w:r>
      <w:r w:rsidRPr="00B12CD4">
        <w:rPr>
          <w:b w:val="0"/>
          <w:i/>
        </w:rPr>
        <w:t>t</w:t>
      </w:r>
      <w:r w:rsidRPr="00B12CD4">
        <w:rPr>
          <w:b w:val="0"/>
        </w:rPr>
        <w:t>-test.</w:t>
      </w:r>
    </w:p>
    <w:tbl>
      <w:tblPr>
        <w:tblW w:w="898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8"/>
        <w:gridCol w:w="1234"/>
        <w:gridCol w:w="1759"/>
        <w:gridCol w:w="1247"/>
      </w:tblGrid>
      <w:tr w:rsidR="00E44BFA" w:rsidRPr="00B12CD4" w14:paraId="1B296AD6" w14:textId="77777777" w:rsidTr="00FD06BE">
        <w:trPr>
          <w:trHeight w:val="170"/>
          <w:jc w:val="center"/>
        </w:trPr>
        <w:tc>
          <w:tcPr>
            <w:tcW w:w="89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EEAB2A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>(A) Experimental factor “alfalfa planting”</w:t>
            </w:r>
          </w:p>
        </w:tc>
      </w:tr>
      <w:tr w:rsidR="00E44BFA" w:rsidRPr="00B12CD4" w14:paraId="205C52FA" w14:textId="77777777" w:rsidTr="00FD06BE">
        <w:trPr>
          <w:trHeight w:val="170"/>
          <w:jc w:val="center"/>
        </w:trPr>
        <w:tc>
          <w:tcPr>
            <w:tcW w:w="89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F461E5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>P</w:t>
            </w:r>
            <w:r w:rsidRPr="00B12CD4"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 xml:space="preserve">rokaryotic 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>orders</w:t>
            </w:r>
            <w:r w:rsidRPr="00B12CD4"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 xml:space="preserve"> (%)</w:t>
            </w:r>
          </w:p>
        </w:tc>
      </w:tr>
      <w:tr w:rsidR="00E44BFA" w:rsidRPr="00B12CD4" w14:paraId="747EB3B3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E810EC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>Taxon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DDE7E1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>Alfalfa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157AC8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>Non-alfalfa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140E8B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b/>
                <w:bCs/>
                <w:i/>
                <w:color w:val="000000"/>
                <w:szCs w:val="24"/>
                <w:lang w:eastAsia="es-ES"/>
              </w:rPr>
              <w:t>p</w:t>
            </w:r>
            <w:r w:rsidRPr="00B12CD4"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 xml:space="preserve"> value</w:t>
            </w:r>
          </w:p>
        </w:tc>
      </w:tr>
      <w:tr w:rsidR="00E44BFA" w:rsidRPr="00B12CD4" w14:paraId="4EACDB64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0C5A0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proofErr w:type="spellStart"/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Cytophagales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A5EAB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bCs/>
                <w:color w:val="000000"/>
                <w:szCs w:val="24"/>
                <w:lang w:eastAsia="es-ES"/>
              </w:rPr>
              <w:t>4.8 ± 0.3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EB445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bCs/>
                <w:color w:val="000000"/>
                <w:szCs w:val="24"/>
                <w:lang w:eastAsia="es-ES"/>
              </w:rPr>
              <w:t>4.2 ± 0.5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66EFE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0.012</w:t>
            </w:r>
          </w:p>
        </w:tc>
      </w:tr>
      <w:tr w:rsidR="00E44BFA" w:rsidRPr="00B12CD4" w14:paraId="078844C0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9725A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proofErr w:type="spellStart"/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Opitutales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4DD88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1.3 ± 0.2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38765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1.1 ± 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DF121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0.029</w:t>
            </w:r>
          </w:p>
        </w:tc>
      </w:tr>
      <w:tr w:rsidR="00E44BFA" w:rsidRPr="00B12CD4" w14:paraId="60DBD658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2315A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proofErr w:type="spellStart"/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Nitrososphaerales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BF4A1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0.33 ± 0.07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4A167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0.59 ± 0.22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0A8E3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0.003</w:t>
            </w:r>
          </w:p>
        </w:tc>
      </w:tr>
      <w:tr w:rsidR="00E44BFA" w:rsidRPr="00B12CD4" w14:paraId="1FFFC825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ACB8D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proofErr w:type="spellStart"/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Oceanospirillales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FDB67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0.40 ± 0.07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0EFEF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0.31 ± 0.07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184C7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0.008</w:t>
            </w:r>
          </w:p>
        </w:tc>
      </w:tr>
      <w:tr w:rsidR="00E44BFA" w:rsidRPr="00B12CD4" w14:paraId="3507BC86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E04F7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KD4-96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1432F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0.26 ± 0.07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B388B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0.43 ± 0.16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4F780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0.011</w:t>
            </w:r>
          </w:p>
        </w:tc>
      </w:tr>
      <w:tr w:rsidR="00E44BFA" w:rsidRPr="00B12CD4" w14:paraId="48CAC7EF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81E0D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proofErr w:type="spellStart"/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Desulfurellales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58321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0.16 ± 0.05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481D9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0.23 ± 0.07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63B38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0.015</w:t>
            </w:r>
          </w:p>
        </w:tc>
      </w:tr>
      <w:tr w:rsidR="00E44BFA" w:rsidRPr="00B12CD4" w14:paraId="33BA1B1E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4E794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proofErr w:type="spellStart"/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Gaiellales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4E4BF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0.13 ± 0.04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82DE8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0.21 ± 0.09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5F1CC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0.019</w:t>
            </w:r>
          </w:p>
        </w:tc>
      </w:tr>
      <w:tr w:rsidR="00E44BFA" w:rsidRPr="00B12CD4" w14:paraId="384BE6AD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F190E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proofErr w:type="spellStart"/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Clostridiales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0E8AE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0.07 ± 0.03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B36B4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0.16 ± 0.10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E428C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0.015</w:t>
            </w:r>
          </w:p>
        </w:tc>
      </w:tr>
      <w:tr w:rsidR="00E44BFA" w:rsidRPr="00B12CD4" w14:paraId="17D366C9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DD5150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proofErr w:type="spellStart"/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Anaerolineales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855B6F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0.06 ± 0.02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115DFC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0.15 ± 0.08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4F49E9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0.005</w:t>
            </w:r>
          </w:p>
        </w:tc>
      </w:tr>
      <w:tr w:rsidR="00E44BFA" w:rsidRPr="00B12CD4" w14:paraId="3509867C" w14:textId="77777777" w:rsidTr="00FD06BE">
        <w:trPr>
          <w:trHeight w:val="170"/>
          <w:jc w:val="center"/>
        </w:trPr>
        <w:tc>
          <w:tcPr>
            <w:tcW w:w="898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41AD928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>F</w:t>
            </w:r>
            <w:r w:rsidRPr="00B12CD4"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 xml:space="preserve">ungal 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>orders</w:t>
            </w:r>
            <w:r w:rsidRPr="00B12CD4"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 xml:space="preserve"> (%)</w:t>
            </w:r>
          </w:p>
        </w:tc>
      </w:tr>
      <w:tr w:rsidR="00E44BFA" w:rsidRPr="00B12CD4" w14:paraId="40E39583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9790A4E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>Taxon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38D2236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>Alfalfa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8663D39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>Non-alfalfa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54771C0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b/>
                <w:bCs/>
                <w:i/>
                <w:color w:val="000000"/>
                <w:szCs w:val="24"/>
                <w:lang w:eastAsia="es-ES"/>
              </w:rPr>
              <w:t>p</w:t>
            </w:r>
            <w:r w:rsidRPr="00B12CD4"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 xml:space="preserve"> value</w:t>
            </w:r>
          </w:p>
        </w:tc>
      </w:tr>
      <w:tr w:rsidR="00E44BFA" w:rsidRPr="00B12CD4" w14:paraId="1BC18B82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5EB965B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proofErr w:type="spellStart"/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Glomerales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9F4241B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0.20 ± 0.18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61A142C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0.50 ± 0.12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184B932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0.001</w:t>
            </w:r>
          </w:p>
        </w:tc>
      </w:tr>
      <w:tr w:rsidR="00E44BFA" w:rsidRPr="00B12CD4" w14:paraId="110F6AB2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B11B39F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SH217942.07FU (Unknown Ascomycota)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24B9D9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0.20 ± 0.09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8FA80A4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0.47 ± 0.13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D25E001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&lt;0.001</w:t>
            </w:r>
          </w:p>
        </w:tc>
      </w:tr>
      <w:tr w:rsidR="00E44BFA" w:rsidRPr="00B12CD4" w14:paraId="2282CC0D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77CEA76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proofErr w:type="spellStart"/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Olpidiales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E3B6265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0.29 ± 0.31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73A9901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0.05 ± 0.06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E0C8CCF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0.036</w:t>
            </w:r>
          </w:p>
        </w:tc>
      </w:tr>
      <w:tr w:rsidR="00E44BFA" w:rsidRPr="00B12CD4" w14:paraId="2F3AA8E6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EDAC2F3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proofErr w:type="spellStart"/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Capnodiales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975AEE7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0.03 ± 0.03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2C3D0D3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0.19 ± 0.21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2F00B4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0.043</w:t>
            </w:r>
          </w:p>
        </w:tc>
      </w:tr>
      <w:tr w:rsidR="00E44BFA" w:rsidRPr="00B12CD4" w14:paraId="0D592C7D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86E392C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proofErr w:type="spellStart"/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Dothideomycetes_sp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79440F9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0.06 ± 0.03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D8D7130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0.15 ± 0.07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63C2B62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0.004</w:t>
            </w:r>
          </w:p>
        </w:tc>
      </w:tr>
      <w:tr w:rsidR="00E44BFA" w:rsidRPr="00B12CD4" w14:paraId="47DA10B1" w14:textId="77777777" w:rsidTr="00FD06BE">
        <w:trPr>
          <w:trHeight w:val="170"/>
          <w:jc w:val="center"/>
        </w:trPr>
        <w:tc>
          <w:tcPr>
            <w:tcW w:w="898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0C81BE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>(B) Experimental factor “mycorrhizal inoculation”</w:t>
            </w:r>
          </w:p>
        </w:tc>
      </w:tr>
      <w:tr w:rsidR="00E44BFA" w:rsidRPr="00B12CD4" w14:paraId="29F137E1" w14:textId="77777777" w:rsidTr="00FD06BE">
        <w:trPr>
          <w:trHeight w:val="170"/>
          <w:jc w:val="center"/>
        </w:trPr>
        <w:tc>
          <w:tcPr>
            <w:tcW w:w="898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3BF38C2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>P</w:t>
            </w:r>
            <w:r w:rsidRPr="00B12CD4"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 xml:space="preserve">rokaryotic 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>orders</w:t>
            </w:r>
            <w:r w:rsidRPr="00B12CD4"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 xml:space="preserve"> (%)</w:t>
            </w:r>
          </w:p>
        </w:tc>
      </w:tr>
      <w:tr w:rsidR="00E44BFA" w:rsidRPr="00B12CD4" w14:paraId="6DA24D85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97E91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>Taxon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79539E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>Inoculated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89D787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>Non-inoculated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1E0492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b/>
                <w:bCs/>
                <w:i/>
                <w:color w:val="000000"/>
                <w:szCs w:val="24"/>
                <w:lang w:eastAsia="es-ES"/>
              </w:rPr>
              <w:t>p</w:t>
            </w:r>
            <w:r w:rsidRPr="00B12CD4"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 xml:space="preserve"> value</w:t>
            </w:r>
          </w:p>
        </w:tc>
      </w:tr>
      <w:tr w:rsidR="00E44BFA" w:rsidRPr="00B12CD4" w14:paraId="2389CC3F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4EA85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proofErr w:type="spellStart"/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Xanthomonadales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5A5E4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bCs/>
                <w:color w:val="000000"/>
                <w:szCs w:val="24"/>
                <w:lang w:eastAsia="es-ES"/>
              </w:rPr>
              <w:t>10.0 ± 1.0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9F0CD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bCs/>
                <w:color w:val="000000"/>
                <w:szCs w:val="24"/>
                <w:lang w:eastAsia="es-ES"/>
              </w:rPr>
              <w:t>8.6 ± 1.3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79B33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0.036</w:t>
            </w:r>
          </w:p>
        </w:tc>
      </w:tr>
      <w:tr w:rsidR="00E44BFA" w:rsidRPr="00B12CD4" w14:paraId="2CA6316F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D42C2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proofErr w:type="spellStart"/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Sphingomonadales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6FD52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5.3 ± 0.8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0FB65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7.2 ± 1.2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92BE7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0.002</w:t>
            </w:r>
          </w:p>
        </w:tc>
      </w:tr>
      <w:tr w:rsidR="00E44BFA" w:rsidRPr="00B12CD4" w14:paraId="022CF332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3341B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proofErr w:type="spellStart"/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Chitinophagales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2E646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4.6 ± 0.9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8C5A6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5.9 ± 1.2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35051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0.037</w:t>
            </w:r>
          </w:p>
        </w:tc>
      </w:tr>
      <w:tr w:rsidR="00E44BFA" w:rsidRPr="00B12CD4" w14:paraId="127535F4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A6862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proofErr w:type="spellStart"/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Rhizobiales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33951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5.2 ± 0.7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AAE5F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3.8 ± 0.8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0331A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0.001</w:t>
            </w:r>
          </w:p>
        </w:tc>
      </w:tr>
      <w:tr w:rsidR="00E44BFA" w:rsidRPr="00B12CD4" w14:paraId="3B14A8FC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38C63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proofErr w:type="spellStart"/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Micrococcales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D7506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4.1 ± 1.2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F56D2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2.7 ± 0.9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2A8DC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0.018</w:t>
            </w:r>
          </w:p>
        </w:tc>
      </w:tr>
      <w:tr w:rsidR="00E44BFA" w:rsidRPr="00B12CD4" w14:paraId="3D96CCB0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393B5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proofErr w:type="spellStart"/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Blastocatellales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64E28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2.2 ± 0.7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158B5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3.1 ± 0.8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4DB1E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0.026</w:t>
            </w:r>
          </w:p>
        </w:tc>
      </w:tr>
      <w:tr w:rsidR="00E44BFA" w:rsidRPr="00B12CD4" w14:paraId="1B80F1C1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75E04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proofErr w:type="spellStart"/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Planctomycetales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EB6BE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2.7 ± 0.3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55118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2.2 ± 0.5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4D6CA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0.038</w:t>
            </w:r>
          </w:p>
        </w:tc>
      </w:tr>
      <w:tr w:rsidR="00E44BFA" w:rsidRPr="00B12CD4" w14:paraId="49503B24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741F2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proofErr w:type="spellStart"/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Caulobacterales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9A9AB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2.3 ± 0.4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EED46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1.7 ± 0.3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15C57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0.002</w:t>
            </w:r>
          </w:p>
        </w:tc>
      </w:tr>
      <w:tr w:rsidR="00E44BFA" w:rsidRPr="00B12CD4" w14:paraId="044B45C6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99D23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proofErr w:type="spellStart"/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Tepidisphaerales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DFF02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1.3 ± 0.3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CF1E0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1.7 ± 0.3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80BD9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0.031</w:t>
            </w:r>
          </w:p>
        </w:tc>
      </w:tr>
      <w:tr w:rsidR="00E44BFA" w:rsidRPr="00B12CD4" w14:paraId="4F669E15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06A69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proofErr w:type="spellStart"/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Solirubrobacterales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F21CD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0.84 ± 0.21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07F46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0.60 ± 0.21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F9D69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0.033</w:t>
            </w:r>
          </w:p>
        </w:tc>
      </w:tr>
      <w:tr w:rsidR="00E44BFA" w:rsidRPr="00B12CD4" w14:paraId="629B116C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B7CC6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proofErr w:type="spellStart"/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Acidobacteria</w:t>
            </w:r>
            <w:proofErr w:type="spellEnd"/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 xml:space="preserve"> group 7b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E760B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0.13 ± 0.03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37417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0.28 ± 0.13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96600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0.014</w:t>
            </w:r>
          </w:p>
        </w:tc>
      </w:tr>
      <w:tr w:rsidR="00E44BFA" w:rsidRPr="00B12CD4" w14:paraId="09DB8820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84D00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proofErr w:type="spellStart"/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Desulfurellales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EE100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0.15 ± 0.03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A9B56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0.22 ± 0.06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60004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0.014</w:t>
            </w:r>
          </w:p>
        </w:tc>
      </w:tr>
      <w:tr w:rsidR="00E44BFA" w:rsidRPr="00B12CD4" w14:paraId="2D376D6E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1F1F7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proofErr w:type="spellStart"/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Rickettsiales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C6F5D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0.17 ± 0.02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92C70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0.12 ± 0.03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A7C82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0.008</w:t>
            </w:r>
          </w:p>
        </w:tc>
      </w:tr>
      <w:tr w:rsidR="00E44BFA" w:rsidRPr="00B12CD4" w14:paraId="59606D4E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DE582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proofErr w:type="spellStart"/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Chlorobiales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A902F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0.10 ± 0.02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A1A63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0.15 ± 0.03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33476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&lt;0.001</w:t>
            </w:r>
          </w:p>
        </w:tc>
      </w:tr>
      <w:tr w:rsidR="00E44BFA" w:rsidRPr="00B12CD4" w14:paraId="06AD9BD4" w14:textId="77777777" w:rsidTr="00E44BFA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4E2C64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proofErr w:type="spellStart"/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Legionellales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09D71D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0.14 ± 0.04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8E44C3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0.10 ± 0.02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F09C6C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0.005</w:t>
            </w:r>
          </w:p>
        </w:tc>
      </w:tr>
      <w:tr w:rsidR="00E44BFA" w:rsidRPr="00B12CD4" w14:paraId="206271A2" w14:textId="77777777" w:rsidTr="00E44BFA">
        <w:trPr>
          <w:trHeight w:val="170"/>
          <w:jc w:val="center"/>
        </w:trPr>
        <w:tc>
          <w:tcPr>
            <w:tcW w:w="8988" w:type="dxa"/>
            <w:gridSpan w:val="4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3FB729" w14:textId="04E3BDD5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</w:p>
        </w:tc>
      </w:tr>
      <w:tr w:rsidR="00E44BFA" w:rsidRPr="00B12CD4" w14:paraId="0BD6A1B6" w14:textId="77777777" w:rsidTr="00E44BFA">
        <w:trPr>
          <w:trHeight w:val="170"/>
          <w:jc w:val="center"/>
        </w:trPr>
        <w:tc>
          <w:tcPr>
            <w:tcW w:w="8988" w:type="dxa"/>
            <w:gridSpan w:val="4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FA08337" w14:textId="77777777" w:rsidR="00E44BFA" w:rsidRDefault="00E44BFA" w:rsidP="00FD06B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</w:pPr>
          </w:p>
        </w:tc>
      </w:tr>
      <w:tr w:rsidR="00E44BFA" w:rsidRPr="00B12CD4" w14:paraId="6A255004" w14:textId="77777777" w:rsidTr="00E44BFA">
        <w:trPr>
          <w:trHeight w:val="170"/>
          <w:jc w:val="center"/>
        </w:trPr>
        <w:tc>
          <w:tcPr>
            <w:tcW w:w="8988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2A04935" w14:textId="347B9A85" w:rsidR="00E44BFA" w:rsidRPr="00E44BFA" w:rsidRDefault="00E44BFA" w:rsidP="00E44BFA">
            <w:pPr>
              <w:spacing w:before="0" w:after="0"/>
              <w:rPr>
                <w:rFonts w:eastAsia="Times New Roman" w:cs="Times New Roman"/>
                <w:bCs/>
                <w:i/>
                <w:color w:val="000000"/>
                <w:szCs w:val="24"/>
                <w:lang w:eastAsia="es-ES"/>
              </w:rPr>
            </w:pPr>
            <w:r w:rsidRPr="00E44BFA">
              <w:rPr>
                <w:rFonts w:eastAsia="Times New Roman" w:cs="Times New Roman"/>
                <w:bCs/>
                <w:i/>
                <w:color w:val="000000"/>
                <w:szCs w:val="24"/>
                <w:lang w:eastAsia="es-ES"/>
              </w:rPr>
              <w:t>(Continued)</w:t>
            </w:r>
          </w:p>
        </w:tc>
      </w:tr>
      <w:tr w:rsidR="00E44BFA" w:rsidRPr="00B12CD4" w14:paraId="42B64CB0" w14:textId="77777777" w:rsidTr="007C0C21">
        <w:trPr>
          <w:trHeight w:val="170"/>
          <w:jc w:val="center"/>
        </w:trPr>
        <w:tc>
          <w:tcPr>
            <w:tcW w:w="89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9202EF5" w14:textId="2D6F794E" w:rsidR="00E44BFA" w:rsidRDefault="00E44BFA" w:rsidP="00E44BF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>(B) Experimental factor “mycorrhizal inoculation”</w:t>
            </w:r>
          </w:p>
        </w:tc>
      </w:tr>
      <w:tr w:rsidR="00E44BFA" w:rsidRPr="00B12CD4" w14:paraId="4D039A04" w14:textId="77777777" w:rsidTr="007C0C21">
        <w:trPr>
          <w:trHeight w:val="170"/>
          <w:jc w:val="center"/>
        </w:trPr>
        <w:tc>
          <w:tcPr>
            <w:tcW w:w="89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10CFE1" w14:textId="43E8B88A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color w:val="000000"/>
                <w:szCs w:val="24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>F</w:t>
            </w:r>
            <w:r w:rsidRPr="00B12CD4"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 xml:space="preserve">ungal 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>orders</w:t>
            </w:r>
            <w:r w:rsidRPr="00B12CD4"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 xml:space="preserve"> (%)</w:t>
            </w:r>
          </w:p>
        </w:tc>
      </w:tr>
      <w:tr w:rsidR="00E44BFA" w:rsidRPr="00B12CD4" w14:paraId="3B4DCEEC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BAE24EC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>Taxon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2CB601A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>Inoculated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F32B4B7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>Non-inoculated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74BA034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b/>
                <w:bCs/>
                <w:i/>
                <w:color w:val="000000"/>
                <w:szCs w:val="24"/>
                <w:lang w:eastAsia="es-ES"/>
              </w:rPr>
              <w:t>p</w:t>
            </w:r>
            <w:r w:rsidRPr="00B12CD4">
              <w:rPr>
                <w:rFonts w:eastAsia="Times New Roman" w:cs="Times New Roman"/>
                <w:b/>
                <w:bCs/>
                <w:color w:val="000000"/>
                <w:szCs w:val="24"/>
                <w:lang w:eastAsia="es-ES"/>
              </w:rPr>
              <w:t xml:space="preserve"> value</w:t>
            </w:r>
          </w:p>
        </w:tc>
      </w:tr>
      <w:tr w:rsidR="00E44BFA" w:rsidRPr="00B12CD4" w14:paraId="0941F57B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07FA05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SH195297.07FU (Unknown Ascomycota)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0F53D4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16.4 ± 8.8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0FC6D4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9.1 ± 4.9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4B928C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0.039</w:t>
            </w:r>
          </w:p>
        </w:tc>
      </w:tr>
      <w:tr w:rsidR="00E44BFA" w:rsidRPr="00B12CD4" w14:paraId="18FC0848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732362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proofErr w:type="spellStart"/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Onygenales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214D2D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1.3 ± 0.8</w:t>
            </w:r>
          </w:p>
        </w:tc>
        <w:tc>
          <w:tcPr>
            <w:tcW w:w="17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9AAABC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0.7 ± 0.3</w:t>
            </w:r>
          </w:p>
        </w:tc>
        <w:tc>
          <w:tcPr>
            <w:tcW w:w="12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94E403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0.032</w:t>
            </w:r>
          </w:p>
        </w:tc>
      </w:tr>
      <w:tr w:rsidR="00E44BFA" w:rsidRPr="00B12CD4" w14:paraId="6B4D3D1F" w14:textId="77777777" w:rsidTr="00FD06BE">
        <w:trPr>
          <w:trHeight w:val="170"/>
          <w:jc w:val="center"/>
        </w:trPr>
        <w:tc>
          <w:tcPr>
            <w:tcW w:w="4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7D666AF" w14:textId="77777777" w:rsidR="00E44BFA" w:rsidRPr="00B12CD4" w:rsidRDefault="00E44BFA" w:rsidP="00FD06BE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proofErr w:type="spellStart"/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Sebacinales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72E07B7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0.09 ± 0.03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BEABD89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0.36 ± 0.21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7762A9A" w14:textId="77777777" w:rsidR="00E44BFA" w:rsidRPr="00B12CD4" w:rsidRDefault="00E44BFA" w:rsidP="00FD06BE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s-ES"/>
              </w:rPr>
            </w:pPr>
            <w:r w:rsidRPr="00B12CD4">
              <w:rPr>
                <w:rFonts w:eastAsia="Times New Roman" w:cs="Times New Roman"/>
                <w:color w:val="000000"/>
                <w:szCs w:val="24"/>
                <w:lang w:eastAsia="es-ES"/>
              </w:rPr>
              <w:t>0.008</w:t>
            </w:r>
          </w:p>
        </w:tc>
      </w:tr>
    </w:tbl>
    <w:p w14:paraId="7B65BC41" w14:textId="5C2DE5B1" w:rsidR="00DE23E8" w:rsidRPr="00FE76EE" w:rsidRDefault="00DE23E8" w:rsidP="00FE76EE">
      <w:pPr>
        <w:spacing w:before="0" w:after="200" w:line="276" w:lineRule="auto"/>
        <w:rPr>
          <w:szCs w:val="24"/>
          <w:lang w:val="es-ES"/>
        </w:rPr>
      </w:pPr>
    </w:p>
    <w:sectPr w:rsidR="00DE23E8" w:rsidRPr="00FE76EE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624D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624D1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624D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624D1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02A7CAC"/>
    <w:multiLevelType w:val="multilevel"/>
    <w:tmpl w:val="2D740DBE"/>
    <w:numStyleLink w:val="Headings"/>
  </w:abstractNum>
  <w:abstractNum w:abstractNumId="5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8">
    <w:nsid w:val="6FE20CAE"/>
    <w:multiLevelType w:val="multilevel"/>
    <w:tmpl w:val="4576462E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  <w:lvlOverride w:ilvl="0">
      <w:lvl w:ilvl="0">
        <w:start w:val="1"/>
        <w:numFmt w:val="decimal"/>
        <w:pStyle w:val="Ttulo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Ttulo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1">
    <w:abstractNumId w:val="4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624D1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44BFA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E7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Epgrafe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Epgrafe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75728F3-7AEE-432B-8B55-E9F193BA0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5</Pages>
  <Words>622</Words>
  <Characters>3550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Maite Gómez Sagasti</cp:lastModifiedBy>
  <cp:revision>2</cp:revision>
  <cp:lastPrinted>2013-10-03T12:51:00Z</cp:lastPrinted>
  <dcterms:created xsi:type="dcterms:W3CDTF">2021-05-14T16:01:00Z</dcterms:created>
  <dcterms:modified xsi:type="dcterms:W3CDTF">2021-05-14T16:01:00Z</dcterms:modified>
</cp:coreProperties>
</file>