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C111B" w14:textId="58664312" w:rsidR="00F51C94" w:rsidRDefault="00E97B38">
      <w:r>
        <w:t>S</w:t>
      </w:r>
      <w:r w:rsidRPr="00E97B38">
        <w:t>upplementary table 1: Detailed clinical manifestation different grades of CTCAE 5.0</w:t>
      </w:r>
      <w:r w:rsidR="00255528" w:rsidRPr="00255528">
        <w:rPr>
          <w:vertAlign w:val="superscript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1"/>
        <w:gridCol w:w="1660"/>
        <w:gridCol w:w="1726"/>
        <w:gridCol w:w="1809"/>
        <w:gridCol w:w="1346"/>
        <w:gridCol w:w="967"/>
        <w:gridCol w:w="4529"/>
      </w:tblGrid>
      <w:tr w:rsidR="00591A7A" w14:paraId="4BE4A86E" w14:textId="77777777" w:rsidTr="009C08CF">
        <w:tc>
          <w:tcPr>
            <w:tcW w:w="1925" w:type="dxa"/>
          </w:tcPr>
          <w:p w14:paraId="22891119" w14:textId="4601409B" w:rsidR="0055690D" w:rsidRDefault="0055690D">
            <w:r>
              <w:rPr>
                <w:rFonts w:hint="eastAsia"/>
              </w:rPr>
              <w:t>A</w:t>
            </w:r>
            <w:r>
              <w:t>dverse events</w:t>
            </w:r>
          </w:p>
        </w:tc>
        <w:tc>
          <w:tcPr>
            <w:tcW w:w="1669" w:type="dxa"/>
          </w:tcPr>
          <w:p w14:paraId="7F61B522" w14:textId="01C4442D" w:rsidR="0055690D" w:rsidRDefault="0055690D">
            <w:r>
              <w:rPr>
                <w:rFonts w:hint="eastAsia"/>
              </w:rPr>
              <w:t>G</w:t>
            </w:r>
            <w:r>
              <w:t>rade 1</w:t>
            </w:r>
          </w:p>
        </w:tc>
        <w:tc>
          <w:tcPr>
            <w:tcW w:w="1548" w:type="dxa"/>
          </w:tcPr>
          <w:p w14:paraId="626EDD60" w14:textId="6112A579" w:rsidR="0055690D" w:rsidRDefault="0055690D">
            <w:r>
              <w:rPr>
                <w:rFonts w:hint="eastAsia"/>
              </w:rPr>
              <w:t>G</w:t>
            </w:r>
            <w:r>
              <w:t>rade 2</w:t>
            </w:r>
          </w:p>
        </w:tc>
        <w:tc>
          <w:tcPr>
            <w:tcW w:w="1813" w:type="dxa"/>
          </w:tcPr>
          <w:p w14:paraId="522F87D0" w14:textId="7978CCFA" w:rsidR="0055690D" w:rsidRDefault="0055690D">
            <w:r>
              <w:rPr>
                <w:rFonts w:hint="eastAsia"/>
              </w:rPr>
              <w:t>G</w:t>
            </w:r>
            <w:r>
              <w:t>rade 3</w:t>
            </w:r>
          </w:p>
        </w:tc>
        <w:tc>
          <w:tcPr>
            <w:tcW w:w="1346" w:type="dxa"/>
          </w:tcPr>
          <w:p w14:paraId="047A0B89" w14:textId="51980BFD" w:rsidR="0055690D" w:rsidRDefault="0055690D">
            <w:r>
              <w:rPr>
                <w:rFonts w:hint="eastAsia"/>
              </w:rPr>
              <w:t>G</w:t>
            </w:r>
            <w:r>
              <w:t>rade 4</w:t>
            </w:r>
          </w:p>
        </w:tc>
        <w:tc>
          <w:tcPr>
            <w:tcW w:w="977" w:type="dxa"/>
          </w:tcPr>
          <w:p w14:paraId="5919397F" w14:textId="63172517" w:rsidR="0055690D" w:rsidRDefault="0055690D">
            <w:r>
              <w:rPr>
                <w:rFonts w:hint="eastAsia"/>
              </w:rPr>
              <w:t>G</w:t>
            </w:r>
            <w:r>
              <w:t>rade 5</w:t>
            </w:r>
          </w:p>
        </w:tc>
        <w:tc>
          <w:tcPr>
            <w:tcW w:w="4670" w:type="dxa"/>
          </w:tcPr>
          <w:p w14:paraId="37BF95DA" w14:textId="4FD2BD1C" w:rsidR="0055690D" w:rsidRDefault="008C1DBD">
            <w:r w:rsidRPr="008C1DBD">
              <w:t>Definition</w:t>
            </w:r>
          </w:p>
        </w:tc>
      </w:tr>
      <w:tr w:rsidR="00591A7A" w14:paraId="70AC819D" w14:textId="77777777" w:rsidTr="009C08CF">
        <w:tc>
          <w:tcPr>
            <w:tcW w:w="1925" w:type="dxa"/>
          </w:tcPr>
          <w:p w14:paraId="1E1E74CE" w14:textId="54F024DD" w:rsidR="0055690D" w:rsidRPr="008C1DBD" w:rsidRDefault="008C1DBD">
            <w:pPr>
              <w:rPr>
                <w:sz w:val="18"/>
                <w:szCs w:val="18"/>
              </w:rPr>
            </w:pPr>
            <w:r w:rsidRPr="008C1DBD">
              <w:rPr>
                <w:sz w:val="18"/>
                <w:szCs w:val="18"/>
              </w:rPr>
              <w:t>Hand foot Skin Reactions (HFSRs)</w:t>
            </w:r>
          </w:p>
        </w:tc>
        <w:tc>
          <w:tcPr>
            <w:tcW w:w="1669" w:type="dxa"/>
          </w:tcPr>
          <w:p w14:paraId="1173CB72" w14:textId="1636D15C" w:rsidR="0055690D" w:rsidRPr="008C1DBD" w:rsidRDefault="008C1DBD">
            <w:pPr>
              <w:rPr>
                <w:sz w:val="18"/>
                <w:szCs w:val="18"/>
              </w:rPr>
            </w:pPr>
            <w:r w:rsidRPr="008C1DBD">
              <w:rPr>
                <w:sz w:val="18"/>
                <w:szCs w:val="18"/>
              </w:rPr>
              <w:t>Minimal skin changes or dermatitis (e.g., erythema, edema, or hyperkeratosis) without pain</w:t>
            </w:r>
          </w:p>
        </w:tc>
        <w:tc>
          <w:tcPr>
            <w:tcW w:w="1548" w:type="dxa"/>
          </w:tcPr>
          <w:p w14:paraId="22508844" w14:textId="6627DFDB" w:rsidR="0055690D" w:rsidRPr="008C1DBD" w:rsidRDefault="00255528">
            <w:pPr>
              <w:rPr>
                <w:sz w:val="18"/>
                <w:szCs w:val="18"/>
              </w:rPr>
            </w:pPr>
            <w:r w:rsidRPr="00255528">
              <w:rPr>
                <w:sz w:val="18"/>
                <w:szCs w:val="18"/>
              </w:rPr>
              <w:t>Skin changes (e.g., peeling, blisters, bleeding, fissures, edema, or hyperkeratosis) with pain; limiting instrumental ADL</w:t>
            </w:r>
            <w:r w:rsidRPr="0025552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13" w:type="dxa"/>
          </w:tcPr>
          <w:p w14:paraId="068866DB" w14:textId="607A5858" w:rsidR="0055690D" w:rsidRPr="008C1DBD" w:rsidRDefault="0019098D">
            <w:pPr>
              <w:rPr>
                <w:sz w:val="18"/>
                <w:szCs w:val="18"/>
              </w:rPr>
            </w:pPr>
            <w:r w:rsidRPr="0019098D">
              <w:rPr>
                <w:sz w:val="18"/>
                <w:szCs w:val="18"/>
              </w:rPr>
              <w:t>Severe skin changes (e.g., peeling, blisters, bleeding, fissures, edema, or hyperkeratosis) with pain; limiting self care ADL</w:t>
            </w:r>
          </w:p>
        </w:tc>
        <w:tc>
          <w:tcPr>
            <w:tcW w:w="1346" w:type="dxa"/>
          </w:tcPr>
          <w:p w14:paraId="39DEA458" w14:textId="7CDB61F5" w:rsidR="0055690D" w:rsidRPr="008C1DBD" w:rsidRDefault="0019098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  <w:r w:rsidRPr="0019098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77" w:type="dxa"/>
          </w:tcPr>
          <w:p w14:paraId="2D539412" w14:textId="665242D9" w:rsidR="0055690D" w:rsidRPr="008C1DBD" w:rsidRDefault="0019098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4670" w:type="dxa"/>
          </w:tcPr>
          <w:p w14:paraId="7A6430AE" w14:textId="0AFDFBE1" w:rsidR="0055690D" w:rsidRPr="008C1DBD" w:rsidRDefault="008C1DBD">
            <w:pPr>
              <w:rPr>
                <w:sz w:val="18"/>
                <w:szCs w:val="18"/>
              </w:rPr>
            </w:pPr>
            <w:r w:rsidRPr="008C1DBD">
              <w:rPr>
                <w:sz w:val="18"/>
                <w:szCs w:val="18"/>
              </w:rPr>
              <w:t xml:space="preserve">A disorder characterized by redness, marked discomfort, swelling, and tingling in the palms of the hands or the soles of the feet. Also known as Hand-Foot Syndrome or </w:t>
            </w:r>
            <w:r w:rsidR="002633F6">
              <w:rPr>
                <w:sz w:val="18"/>
                <w:szCs w:val="18"/>
              </w:rPr>
              <w:t>p</w:t>
            </w:r>
            <w:r w:rsidRPr="008C1DBD">
              <w:rPr>
                <w:sz w:val="18"/>
                <w:szCs w:val="18"/>
              </w:rPr>
              <w:t>almar-plantar erythrodysesthesia syndrome.</w:t>
            </w:r>
          </w:p>
        </w:tc>
      </w:tr>
      <w:tr w:rsidR="00591A7A" w14:paraId="0578D471" w14:textId="77777777" w:rsidTr="009C08CF">
        <w:tc>
          <w:tcPr>
            <w:tcW w:w="1925" w:type="dxa"/>
          </w:tcPr>
          <w:p w14:paraId="0DA5FCF7" w14:textId="11E974C8" w:rsidR="0055690D" w:rsidRPr="008C1DBD" w:rsidRDefault="009C08CF">
            <w:pPr>
              <w:rPr>
                <w:sz w:val="18"/>
                <w:szCs w:val="18"/>
              </w:rPr>
            </w:pPr>
            <w:r w:rsidRPr="009C08CF">
              <w:rPr>
                <w:sz w:val="18"/>
                <w:szCs w:val="18"/>
              </w:rPr>
              <w:t xml:space="preserve">Stomatitis </w:t>
            </w:r>
            <w:r>
              <w:rPr>
                <w:sz w:val="18"/>
                <w:szCs w:val="18"/>
              </w:rPr>
              <w:t xml:space="preserve">and </w:t>
            </w:r>
            <w:r w:rsidR="00D068BD" w:rsidRPr="00D068BD">
              <w:rPr>
                <w:sz w:val="18"/>
                <w:szCs w:val="18"/>
              </w:rPr>
              <w:t>Mucositis</w:t>
            </w:r>
          </w:p>
        </w:tc>
        <w:tc>
          <w:tcPr>
            <w:tcW w:w="1669" w:type="dxa"/>
          </w:tcPr>
          <w:p w14:paraId="33E6587D" w14:textId="3DBC8836" w:rsidR="0055690D" w:rsidRPr="008C1DBD" w:rsidRDefault="008D1CD1">
            <w:pPr>
              <w:rPr>
                <w:sz w:val="18"/>
                <w:szCs w:val="18"/>
              </w:rPr>
            </w:pPr>
            <w:r w:rsidRPr="008D1CD1">
              <w:rPr>
                <w:sz w:val="18"/>
                <w:szCs w:val="18"/>
              </w:rPr>
              <w:t>Asymptomatic or mild symptoms; intervention not indicated</w:t>
            </w:r>
          </w:p>
        </w:tc>
        <w:tc>
          <w:tcPr>
            <w:tcW w:w="1548" w:type="dxa"/>
          </w:tcPr>
          <w:p w14:paraId="26DD7533" w14:textId="6ADDFD02" w:rsidR="0055690D" w:rsidRPr="008C1DBD" w:rsidRDefault="008D1CD1">
            <w:pPr>
              <w:rPr>
                <w:sz w:val="18"/>
                <w:szCs w:val="18"/>
              </w:rPr>
            </w:pPr>
            <w:r w:rsidRPr="008D1CD1">
              <w:rPr>
                <w:sz w:val="18"/>
                <w:szCs w:val="18"/>
              </w:rPr>
              <w:t>Moderate pain or ulcer that does not interfere with oral intake; modified diet indicated</w:t>
            </w:r>
          </w:p>
        </w:tc>
        <w:tc>
          <w:tcPr>
            <w:tcW w:w="1813" w:type="dxa"/>
          </w:tcPr>
          <w:p w14:paraId="18E5EB70" w14:textId="12FF90F8" w:rsidR="0055690D" w:rsidRPr="008C1DBD" w:rsidRDefault="008D1CD1">
            <w:pPr>
              <w:rPr>
                <w:sz w:val="18"/>
                <w:szCs w:val="18"/>
              </w:rPr>
            </w:pPr>
            <w:r w:rsidRPr="008D1CD1">
              <w:rPr>
                <w:sz w:val="18"/>
                <w:szCs w:val="18"/>
              </w:rPr>
              <w:t>Severe pain; interfering with oral intake</w:t>
            </w:r>
          </w:p>
        </w:tc>
        <w:tc>
          <w:tcPr>
            <w:tcW w:w="1346" w:type="dxa"/>
          </w:tcPr>
          <w:p w14:paraId="4785ED39" w14:textId="10E26485" w:rsidR="0055690D" w:rsidRPr="008C1DBD" w:rsidRDefault="008D1CD1">
            <w:pPr>
              <w:rPr>
                <w:sz w:val="18"/>
                <w:szCs w:val="18"/>
              </w:rPr>
            </w:pPr>
            <w:r w:rsidRPr="008D1CD1">
              <w:rPr>
                <w:sz w:val="18"/>
                <w:szCs w:val="18"/>
              </w:rPr>
              <w:t>Life-threatening consequences; urgent intervention indicated</w:t>
            </w:r>
          </w:p>
        </w:tc>
        <w:tc>
          <w:tcPr>
            <w:tcW w:w="977" w:type="dxa"/>
          </w:tcPr>
          <w:p w14:paraId="77EA6CC2" w14:textId="0C7E4344" w:rsidR="0055690D" w:rsidRPr="008C1DBD" w:rsidRDefault="008D1CD1">
            <w:pPr>
              <w:rPr>
                <w:sz w:val="18"/>
                <w:szCs w:val="18"/>
              </w:rPr>
            </w:pPr>
            <w:r w:rsidRPr="008D1CD1">
              <w:rPr>
                <w:sz w:val="18"/>
                <w:szCs w:val="18"/>
              </w:rPr>
              <w:t>Death</w:t>
            </w:r>
          </w:p>
        </w:tc>
        <w:tc>
          <w:tcPr>
            <w:tcW w:w="4670" w:type="dxa"/>
          </w:tcPr>
          <w:p w14:paraId="775B527F" w14:textId="5BCCA318" w:rsidR="0055690D" w:rsidRPr="008C1DBD" w:rsidRDefault="00D068BD">
            <w:pPr>
              <w:rPr>
                <w:sz w:val="18"/>
                <w:szCs w:val="18"/>
              </w:rPr>
            </w:pPr>
            <w:r w:rsidRPr="00D068BD">
              <w:rPr>
                <w:sz w:val="18"/>
                <w:szCs w:val="18"/>
              </w:rPr>
              <w:t>A disorder characterized by ulceration or inflammation of the alimentary tract mucosal.</w:t>
            </w:r>
          </w:p>
        </w:tc>
      </w:tr>
      <w:tr w:rsidR="00591A7A" w14:paraId="6EF84466" w14:textId="77777777" w:rsidTr="009C08CF">
        <w:tc>
          <w:tcPr>
            <w:tcW w:w="1925" w:type="dxa"/>
          </w:tcPr>
          <w:p w14:paraId="077AA1BC" w14:textId="28D461B8" w:rsidR="0055690D" w:rsidRPr="008C1DBD" w:rsidRDefault="001C1920">
            <w:pPr>
              <w:rPr>
                <w:sz w:val="18"/>
                <w:szCs w:val="18"/>
              </w:rPr>
            </w:pPr>
            <w:r w:rsidRPr="001C1920">
              <w:rPr>
                <w:sz w:val="18"/>
                <w:szCs w:val="18"/>
              </w:rPr>
              <w:t>Diarrhea</w:t>
            </w:r>
          </w:p>
        </w:tc>
        <w:tc>
          <w:tcPr>
            <w:tcW w:w="1669" w:type="dxa"/>
          </w:tcPr>
          <w:p w14:paraId="069B62FF" w14:textId="0B07B88A" w:rsidR="0055690D" w:rsidRPr="008C1DBD" w:rsidRDefault="001C1920">
            <w:pPr>
              <w:rPr>
                <w:sz w:val="18"/>
                <w:szCs w:val="18"/>
              </w:rPr>
            </w:pPr>
            <w:r w:rsidRPr="001C1920">
              <w:rPr>
                <w:sz w:val="18"/>
                <w:szCs w:val="18"/>
              </w:rPr>
              <w:t>Increase of &lt;4 stools per day over baseline; mild increase in ostomy output compared to baseline</w:t>
            </w:r>
          </w:p>
        </w:tc>
        <w:tc>
          <w:tcPr>
            <w:tcW w:w="1548" w:type="dxa"/>
          </w:tcPr>
          <w:p w14:paraId="12317EDF" w14:textId="4CA419F9" w:rsidR="0055690D" w:rsidRPr="008C1DBD" w:rsidRDefault="001C1920">
            <w:pPr>
              <w:rPr>
                <w:sz w:val="18"/>
                <w:szCs w:val="18"/>
              </w:rPr>
            </w:pPr>
            <w:r w:rsidRPr="001C1920">
              <w:rPr>
                <w:sz w:val="18"/>
                <w:szCs w:val="18"/>
              </w:rPr>
              <w:t>Increase of 4 - 6 stools per day over baseline; moderate increase in ostomy output compared to baseline; limiting instrumental ADL</w:t>
            </w:r>
          </w:p>
        </w:tc>
        <w:tc>
          <w:tcPr>
            <w:tcW w:w="1813" w:type="dxa"/>
          </w:tcPr>
          <w:p w14:paraId="0FDCE743" w14:textId="6189EB3C" w:rsidR="0055690D" w:rsidRPr="008C1DBD" w:rsidRDefault="001C1920">
            <w:pPr>
              <w:rPr>
                <w:sz w:val="18"/>
                <w:szCs w:val="18"/>
              </w:rPr>
            </w:pPr>
            <w:r w:rsidRPr="001C1920">
              <w:rPr>
                <w:sz w:val="18"/>
                <w:szCs w:val="18"/>
              </w:rPr>
              <w:t>Increase of &gt;=7 stools per day over baseline; hospitalization indicated; severe increase in ostomy output compared to baseline; limiting self care ADL</w:t>
            </w:r>
          </w:p>
        </w:tc>
        <w:tc>
          <w:tcPr>
            <w:tcW w:w="1346" w:type="dxa"/>
          </w:tcPr>
          <w:p w14:paraId="28A0BC4C" w14:textId="5B0B4999" w:rsidR="0055690D" w:rsidRPr="008C1DBD" w:rsidRDefault="001C1920">
            <w:pPr>
              <w:rPr>
                <w:sz w:val="18"/>
                <w:szCs w:val="18"/>
              </w:rPr>
            </w:pPr>
            <w:r w:rsidRPr="001C1920">
              <w:rPr>
                <w:sz w:val="18"/>
                <w:szCs w:val="18"/>
              </w:rPr>
              <w:t>Life-threatening consequences; urgent intervention indicated</w:t>
            </w:r>
          </w:p>
        </w:tc>
        <w:tc>
          <w:tcPr>
            <w:tcW w:w="977" w:type="dxa"/>
          </w:tcPr>
          <w:p w14:paraId="396489F9" w14:textId="7C7DEBCC" w:rsidR="0055690D" w:rsidRPr="008C1DBD" w:rsidRDefault="001C1920">
            <w:pPr>
              <w:rPr>
                <w:sz w:val="18"/>
                <w:szCs w:val="18"/>
              </w:rPr>
            </w:pPr>
            <w:r w:rsidRPr="001C1920">
              <w:rPr>
                <w:sz w:val="18"/>
                <w:szCs w:val="18"/>
              </w:rPr>
              <w:t>Death</w:t>
            </w:r>
          </w:p>
        </w:tc>
        <w:tc>
          <w:tcPr>
            <w:tcW w:w="4670" w:type="dxa"/>
          </w:tcPr>
          <w:p w14:paraId="610DF18B" w14:textId="7FB6A7B7" w:rsidR="0055690D" w:rsidRPr="008C1DBD" w:rsidRDefault="001C1920">
            <w:pPr>
              <w:rPr>
                <w:sz w:val="18"/>
                <w:szCs w:val="18"/>
              </w:rPr>
            </w:pPr>
            <w:r w:rsidRPr="001C1920">
              <w:rPr>
                <w:sz w:val="18"/>
                <w:szCs w:val="18"/>
              </w:rPr>
              <w:t>A disorder characterized by an increase in frequency and/or loose or watery bowel movements.</w:t>
            </w:r>
          </w:p>
        </w:tc>
      </w:tr>
      <w:tr w:rsidR="00591A7A" w14:paraId="37685368" w14:textId="77777777" w:rsidTr="009C08CF">
        <w:tc>
          <w:tcPr>
            <w:tcW w:w="1925" w:type="dxa"/>
          </w:tcPr>
          <w:p w14:paraId="4564F444" w14:textId="421683CA" w:rsidR="0055690D" w:rsidRPr="008C1DBD" w:rsidRDefault="00ED0CF5">
            <w:pPr>
              <w:rPr>
                <w:sz w:val="18"/>
                <w:szCs w:val="18"/>
              </w:rPr>
            </w:pPr>
            <w:r w:rsidRPr="00ED0CF5">
              <w:rPr>
                <w:sz w:val="18"/>
                <w:szCs w:val="18"/>
              </w:rPr>
              <w:t>Anorexia</w:t>
            </w:r>
          </w:p>
        </w:tc>
        <w:tc>
          <w:tcPr>
            <w:tcW w:w="1669" w:type="dxa"/>
          </w:tcPr>
          <w:p w14:paraId="4CFBAE3E" w14:textId="420BB0A8" w:rsidR="0055690D" w:rsidRPr="008C1DBD" w:rsidRDefault="00ED0CF5">
            <w:pPr>
              <w:rPr>
                <w:sz w:val="18"/>
                <w:szCs w:val="18"/>
              </w:rPr>
            </w:pPr>
            <w:r w:rsidRPr="00ED0CF5">
              <w:rPr>
                <w:sz w:val="18"/>
                <w:szCs w:val="18"/>
              </w:rPr>
              <w:t>Loss of appetite without alteration in eating habits</w:t>
            </w:r>
          </w:p>
        </w:tc>
        <w:tc>
          <w:tcPr>
            <w:tcW w:w="1548" w:type="dxa"/>
          </w:tcPr>
          <w:p w14:paraId="6E585CAF" w14:textId="07CB23A0" w:rsidR="0055690D" w:rsidRPr="008C1DBD" w:rsidRDefault="00ED0CF5">
            <w:pPr>
              <w:rPr>
                <w:sz w:val="18"/>
                <w:szCs w:val="18"/>
              </w:rPr>
            </w:pPr>
            <w:r w:rsidRPr="00ED0CF5">
              <w:rPr>
                <w:sz w:val="18"/>
                <w:szCs w:val="18"/>
              </w:rPr>
              <w:t>Oral intake altered without significant weight loss or malnutrition; oral nutritional supplements indicated</w:t>
            </w:r>
          </w:p>
        </w:tc>
        <w:tc>
          <w:tcPr>
            <w:tcW w:w="1813" w:type="dxa"/>
          </w:tcPr>
          <w:p w14:paraId="4EE88F73" w14:textId="6B7A7B7F" w:rsidR="0055690D" w:rsidRPr="008C1DBD" w:rsidRDefault="00ED0CF5">
            <w:pPr>
              <w:rPr>
                <w:sz w:val="18"/>
                <w:szCs w:val="18"/>
              </w:rPr>
            </w:pPr>
            <w:r w:rsidRPr="00ED0CF5">
              <w:rPr>
                <w:sz w:val="18"/>
                <w:szCs w:val="18"/>
              </w:rPr>
              <w:t>Associated with significant weight loss or malnutrition (e.g., inadequate oral caloric and/or fluid intake); tube feeding or TPN indicated</w:t>
            </w:r>
          </w:p>
        </w:tc>
        <w:tc>
          <w:tcPr>
            <w:tcW w:w="1346" w:type="dxa"/>
          </w:tcPr>
          <w:p w14:paraId="4AD3FB94" w14:textId="32C2886B" w:rsidR="0055690D" w:rsidRPr="008C1DBD" w:rsidRDefault="00ED0CF5">
            <w:pPr>
              <w:rPr>
                <w:sz w:val="18"/>
                <w:szCs w:val="18"/>
              </w:rPr>
            </w:pPr>
            <w:r w:rsidRPr="00ED0CF5">
              <w:rPr>
                <w:sz w:val="18"/>
                <w:szCs w:val="18"/>
              </w:rPr>
              <w:t>Life-threatening consequences; urgent intervention indicated</w:t>
            </w:r>
          </w:p>
        </w:tc>
        <w:tc>
          <w:tcPr>
            <w:tcW w:w="977" w:type="dxa"/>
          </w:tcPr>
          <w:p w14:paraId="41673D93" w14:textId="14725A34" w:rsidR="0055690D" w:rsidRPr="008C1DBD" w:rsidRDefault="00ED0CF5">
            <w:pPr>
              <w:rPr>
                <w:sz w:val="18"/>
                <w:szCs w:val="18"/>
              </w:rPr>
            </w:pPr>
            <w:r w:rsidRPr="00ED0CF5">
              <w:rPr>
                <w:sz w:val="18"/>
                <w:szCs w:val="18"/>
              </w:rPr>
              <w:t>Death</w:t>
            </w:r>
          </w:p>
        </w:tc>
        <w:tc>
          <w:tcPr>
            <w:tcW w:w="4670" w:type="dxa"/>
          </w:tcPr>
          <w:p w14:paraId="30B1FDF4" w14:textId="2CDAC2C4" w:rsidR="0055690D" w:rsidRPr="008C1DBD" w:rsidRDefault="00ED0CF5">
            <w:pPr>
              <w:rPr>
                <w:sz w:val="18"/>
                <w:szCs w:val="18"/>
              </w:rPr>
            </w:pPr>
            <w:r w:rsidRPr="00ED0CF5">
              <w:rPr>
                <w:sz w:val="18"/>
                <w:szCs w:val="18"/>
              </w:rPr>
              <w:t>A disorder characterized by a loss of appetite.</w:t>
            </w:r>
          </w:p>
        </w:tc>
      </w:tr>
      <w:tr w:rsidR="00591A7A" w14:paraId="261B8721" w14:textId="77777777" w:rsidTr="009C08CF">
        <w:tc>
          <w:tcPr>
            <w:tcW w:w="1925" w:type="dxa"/>
          </w:tcPr>
          <w:p w14:paraId="3854877C" w14:textId="66641E04" w:rsidR="0055690D" w:rsidRPr="008C1DBD" w:rsidRDefault="00ED0CF5">
            <w:pPr>
              <w:rPr>
                <w:sz w:val="18"/>
                <w:szCs w:val="18"/>
              </w:rPr>
            </w:pPr>
            <w:r w:rsidRPr="00ED0CF5">
              <w:rPr>
                <w:sz w:val="18"/>
                <w:szCs w:val="18"/>
              </w:rPr>
              <w:t>Weight Loss</w:t>
            </w:r>
          </w:p>
        </w:tc>
        <w:tc>
          <w:tcPr>
            <w:tcW w:w="1669" w:type="dxa"/>
          </w:tcPr>
          <w:p w14:paraId="1DDE7D8F" w14:textId="15C5C9AC" w:rsidR="0055690D" w:rsidRPr="008C1DBD" w:rsidRDefault="003D77DC">
            <w:pPr>
              <w:rPr>
                <w:sz w:val="18"/>
                <w:szCs w:val="18"/>
              </w:rPr>
            </w:pPr>
            <w:r w:rsidRPr="003D77DC">
              <w:rPr>
                <w:sz w:val="18"/>
                <w:szCs w:val="18"/>
              </w:rPr>
              <w:t xml:space="preserve">5 to &lt;10% from </w:t>
            </w:r>
            <w:r w:rsidRPr="003D77DC">
              <w:rPr>
                <w:sz w:val="18"/>
                <w:szCs w:val="18"/>
              </w:rPr>
              <w:lastRenderedPageBreak/>
              <w:t>baseline; intervention not indicated</w:t>
            </w:r>
          </w:p>
        </w:tc>
        <w:tc>
          <w:tcPr>
            <w:tcW w:w="1548" w:type="dxa"/>
          </w:tcPr>
          <w:p w14:paraId="7B83A4CC" w14:textId="79C8CC8A" w:rsidR="0055690D" w:rsidRPr="008C1DBD" w:rsidRDefault="003D77DC">
            <w:pPr>
              <w:rPr>
                <w:sz w:val="18"/>
                <w:szCs w:val="18"/>
              </w:rPr>
            </w:pPr>
            <w:r w:rsidRPr="003D77DC">
              <w:rPr>
                <w:sz w:val="18"/>
                <w:szCs w:val="18"/>
              </w:rPr>
              <w:lastRenderedPageBreak/>
              <w:t xml:space="preserve">10 - &lt;20% from </w:t>
            </w:r>
            <w:r w:rsidRPr="003D77DC">
              <w:rPr>
                <w:sz w:val="18"/>
                <w:szCs w:val="18"/>
              </w:rPr>
              <w:lastRenderedPageBreak/>
              <w:t>baseline; nutritional support indicated</w:t>
            </w:r>
          </w:p>
        </w:tc>
        <w:tc>
          <w:tcPr>
            <w:tcW w:w="1813" w:type="dxa"/>
          </w:tcPr>
          <w:p w14:paraId="04561BC0" w14:textId="57176BB2" w:rsidR="0055690D" w:rsidRPr="008C1DBD" w:rsidRDefault="003D77DC">
            <w:pPr>
              <w:rPr>
                <w:sz w:val="18"/>
                <w:szCs w:val="18"/>
              </w:rPr>
            </w:pPr>
            <w:r w:rsidRPr="003D77DC">
              <w:rPr>
                <w:sz w:val="18"/>
                <w:szCs w:val="18"/>
              </w:rPr>
              <w:lastRenderedPageBreak/>
              <w:t xml:space="preserve">&gt;=20% from </w:t>
            </w:r>
            <w:r w:rsidRPr="003D77DC">
              <w:rPr>
                <w:sz w:val="18"/>
                <w:szCs w:val="18"/>
              </w:rPr>
              <w:lastRenderedPageBreak/>
              <w:t>baseline; tube feeding or TPN indicated</w:t>
            </w:r>
          </w:p>
        </w:tc>
        <w:tc>
          <w:tcPr>
            <w:tcW w:w="1346" w:type="dxa"/>
          </w:tcPr>
          <w:p w14:paraId="76734F1E" w14:textId="72834596" w:rsidR="0055690D" w:rsidRPr="008C1DBD" w:rsidRDefault="003D7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N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977" w:type="dxa"/>
          </w:tcPr>
          <w:p w14:paraId="40AF1ED8" w14:textId="08DB60D5" w:rsidR="0055690D" w:rsidRPr="008C1DBD" w:rsidRDefault="003D7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4670" w:type="dxa"/>
          </w:tcPr>
          <w:p w14:paraId="193F2282" w14:textId="1629FB24" w:rsidR="0055690D" w:rsidRPr="008C1DBD" w:rsidRDefault="00ED0CF5">
            <w:pPr>
              <w:rPr>
                <w:sz w:val="18"/>
                <w:szCs w:val="18"/>
              </w:rPr>
            </w:pPr>
            <w:r w:rsidRPr="00ED0CF5">
              <w:rPr>
                <w:sz w:val="18"/>
                <w:szCs w:val="18"/>
              </w:rPr>
              <w:t xml:space="preserve">A finding characterized by a decrease in overall body </w:t>
            </w:r>
            <w:r w:rsidRPr="00ED0CF5">
              <w:rPr>
                <w:sz w:val="18"/>
                <w:szCs w:val="18"/>
              </w:rPr>
              <w:lastRenderedPageBreak/>
              <w:t>weight; for pediatrics, less than the baseline growth curve.</w:t>
            </w:r>
          </w:p>
        </w:tc>
      </w:tr>
      <w:tr w:rsidR="00591A7A" w14:paraId="7A416446" w14:textId="77777777" w:rsidTr="009C08CF">
        <w:tc>
          <w:tcPr>
            <w:tcW w:w="1925" w:type="dxa"/>
          </w:tcPr>
          <w:p w14:paraId="091BD5C8" w14:textId="134B6360" w:rsidR="0055690D" w:rsidRPr="008C1DBD" w:rsidRDefault="003D77DC">
            <w:pPr>
              <w:rPr>
                <w:sz w:val="18"/>
                <w:szCs w:val="18"/>
              </w:rPr>
            </w:pPr>
            <w:r w:rsidRPr="003D77DC">
              <w:rPr>
                <w:sz w:val="18"/>
                <w:szCs w:val="18"/>
              </w:rPr>
              <w:lastRenderedPageBreak/>
              <w:t>Blood Bilirubin Increased</w:t>
            </w:r>
          </w:p>
        </w:tc>
        <w:tc>
          <w:tcPr>
            <w:tcW w:w="1669" w:type="dxa"/>
          </w:tcPr>
          <w:p w14:paraId="0BE51680" w14:textId="1415A9A4" w:rsidR="0055690D" w:rsidRPr="008C1DBD" w:rsidRDefault="003D77DC">
            <w:pPr>
              <w:rPr>
                <w:sz w:val="18"/>
                <w:szCs w:val="18"/>
              </w:rPr>
            </w:pPr>
            <w:r w:rsidRPr="003D77DC">
              <w:rPr>
                <w:sz w:val="18"/>
                <w:szCs w:val="18"/>
              </w:rPr>
              <w:t>&gt;ULN</w:t>
            </w:r>
            <w:r w:rsidRPr="003D77DC">
              <w:rPr>
                <w:sz w:val="18"/>
                <w:szCs w:val="18"/>
                <w:vertAlign w:val="superscript"/>
              </w:rPr>
              <w:t>4</w:t>
            </w:r>
            <w:r w:rsidRPr="003D77DC">
              <w:rPr>
                <w:sz w:val="18"/>
                <w:szCs w:val="18"/>
              </w:rPr>
              <w:t xml:space="preserve"> - 1.5 x ULN if baseline was normal; &gt; 1.0 - 1.5 x baseline if baseline was abnormal</w:t>
            </w:r>
          </w:p>
        </w:tc>
        <w:tc>
          <w:tcPr>
            <w:tcW w:w="1548" w:type="dxa"/>
          </w:tcPr>
          <w:p w14:paraId="6E9CF2DB" w14:textId="78F8A50C" w:rsidR="0055690D" w:rsidRPr="008C1DBD" w:rsidRDefault="005D6ED0">
            <w:pPr>
              <w:rPr>
                <w:sz w:val="18"/>
                <w:szCs w:val="18"/>
              </w:rPr>
            </w:pPr>
            <w:r w:rsidRPr="005D6ED0">
              <w:rPr>
                <w:sz w:val="18"/>
                <w:szCs w:val="18"/>
              </w:rPr>
              <w:t>&gt;1.5 - 3.0 x ULN if baseline was normal; &gt;1.5 - 3.0 x baseline if baseline was abnormal</w:t>
            </w:r>
          </w:p>
        </w:tc>
        <w:tc>
          <w:tcPr>
            <w:tcW w:w="1813" w:type="dxa"/>
          </w:tcPr>
          <w:p w14:paraId="161DAAE8" w14:textId="5157F336" w:rsidR="0055690D" w:rsidRPr="008C1DBD" w:rsidRDefault="005D6ED0">
            <w:pPr>
              <w:rPr>
                <w:sz w:val="18"/>
                <w:szCs w:val="18"/>
              </w:rPr>
            </w:pPr>
            <w:r w:rsidRPr="005D6ED0">
              <w:rPr>
                <w:sz w:val="18"/>
                <w:szCs w:val="18"/>
              </w:rPr>
              <w:t>&gt;3.0 - 10.0 x ULN if baseline was normal; &gt;3.0 - 10.0 x baseline if baseline was abnormal</w:t>
            </w:r>
          </w:p>
        </w:tc>
        <w:tc>
          <w:tcPr>
            <w:tcW w:w="1346" w:type="dxa"/>
          </w:tcPr>
          <w:p w14:paraId="0B3236C3" w14:textId="7DDCE889" w:rsidR="0055690D" w:rsidRPr="008C1DBD" w:rsidRDefault="005D6ED0">
            <w:pPr>
              <w:rPr>
                <w:sz w:val="18"/>
                <w:szCs w:val="18"/>
              </w:rPr>
            </w:pPr>
            <w:r w:rsidRPr="005D6ED0">
              <w:rPr>
                <w:sz w:val="18"/>
                <w:szCs w:val="18"/>
              </w:rPr>
              <w:t>&gt;10.0 x ULN if baseline was normal; &gt;10.0 x baseline if baseline was abnormal</w:t>
            </w:r>
          </w:p>
        </w:tc>
        <w:tc>
          <w:tcPr>
            <w:tcW w:w="977" w:type="dxa"/>
          </w:tcPr>
          <w:p w14:paraId="206B9E53" w14:textId="71FEF6F5" w:rsidR="0055690D" w:rsidRPr="008C1DBD" w:rsidRDefault="005D6ED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4670" w:type="dxa"/>
          </w:tcPr>
          <w:p w14:paraId="5BA59491" w14:textId="2F571DAC" w:rsidR="0055690D" w:rsidRPr="008C1DBD" w:rsidRDefault="003D77DC">
            <w:pPr>
              <w:rPr>
                <w:sz w:val="18"/>
                <w:szCs w:val="18"/>
              </w:rPr>
            </w:pPr>
            <w:r w:rsidRPr="003D77DC">
              <w:rPr>
                <w:sz w:val="18"/>
                <w:szCs w:val="18"/>
              </w:rPr>
              <w:t>A finding based on laboratory test results that indicate an abnormally high level of bilirubin in the blood. Excess bilirubin is associated with jaundice.</w:t>
            </w:r>
          </w:p>
        </w:tc>
      </w:tr>
      <w:tr w:rsidR="00591A7A" w14:paraId="135737F3" w14:textId="77777777" w:rsidTr="009C08CF">
        <w:tc>
          <w:tcPr>
            <w:tcW w:w="1925" w:type="dxa"/>
          </w:tcPr>
          <w:p w14:paraId="39B0DD52" w14:textId="117E62F4" w:rsidR="0055690D" w:rsidRPr="008C1DBD" w:rsidRDefault="00DF72FF">
            <w:pPr>
              <w:rPr>
                <w:sz w:val="18"/>
                <w:szCs w:val="18"/>
              </w:rPr>
            </w:pPr>
            <w:r w:rsidRPr="00DF72FF">
              <w:rPr>
                <w:sz w:val="18"/>
                <w:szCs w:val="18"/>
              </w:rPr>
              <w:t>Wound Complication</w:t>
            </w:r>
          </w:p>
        </w:tc>
        <w:tc>
          <w:tcPr>
            <w:tcW w:w="1669" w:type="dxa"/>
          </w:tcPr>
          <w:p w14:paraId="5127716C" w14:textId="595C5F09" w:rsidR="0055690D" w:rsidRPr="008C1DBD" w:rsidRDefault="00602B25">
            <w:pPr>
              <w:rPr>
                <w:sz w:val="18"/>
                <w:szCs w:val="18"/>
              </w:rPr>
            </w:pPr>
            <w:r w:rsidRPr="00602B25">
              <w:rPr>
                <w:sz w:val="18"/>
                <w:szCs w:val="18"/>
              </w:rPr>
              <w:t>Observation only; topical intervention indicated</w:t>
            </w:r>
          </w:p>
        </w:tc>
        <w:tc>
          <w:tcPr>
            <w:tcW w:w="1548" w:type="dxa"/>
          </w:tcPr>
          <w:p w14:paraId="713725E1" w14:textId="449CF6A0" w:rsidR="0055690D" w:rsidRPr="008C1DBD" w:rsidRDefault="00602B25">
            <w:pPr>
              <w:rPr>
                <w:sz w:val="18"/>
                <w:szCs w:val="18"/>
              </w:rPr>
            </w:pPr>
            <w:r w:rsidRPr="00602B25">
              <w:rPr>
                <w:sz w:val="18"/>
                <w:szCs w:val="18"/>
              </w:rPr>
              <w:t>Bedside local care indicated</w:t>
            </w:r>
          </w:p>
        </w:tc>
        <w:tc>
          <w:tcPr>
            <w:tcW w:w="1813" w:type="dxa"/>
          </w:tcPr>
          <w:p w14:paraId="6BB52D49" w14:textId="0549A5E5" w:rsidR="0055690D" w:rsidRPr="008C1DBD" w:rsidRDefault="00602B25">
            <w:pPr>
              <w:rPr>
                <w:sz w:val="18"/>
                <w:szCs w:val="18"/>
              </w:rPr>
            </w:pPr>
            <w:r w:rsidRPr="00602B25">
              <w:rPr>
                <w:sz w:val="18"/>
                <w:szCs w:val="18"/>
              </w:rPr>
              <w:t>Operative intervention indicated</w:t>
            </w:r>
          </w:p>
        </w:tc>
        <w:tc>
          <w:tcPr>
            <w:tcW w:w="1346" w:type="dxa"/>
          </w:tcPr>
          <w:p w14:paraId="20972FCD" w14:textId="7DD531E0" w:rsidR="0055690D" w:rsidRPr="008C1DBD" w:rsidRDefault="00602B25">
            <w:pPr>
              <w:rPr>
                <w:sz w:val="18"/>
                <w:szCs w:val="18"/>
              </w:rPr>
            </w:pPr>
            <w:r w:rsidRPr="00602B25">
              <w:rPr>
                <w:sz w:val="18"/>
                <w:szCs w:val="18"/>
              </w:rPr>
              <w:t>Life-threatening consequences</w:t>
            </w:r>
          </w:p>
        </w:tc>
        <w:tc>
          <w:tcPr>
            <w:tcW w:w="977" w:type="dxa"/>
          </w:tcPr>
          <w:p w14:paraId="63117CB3" w14:textId="3A628E41" w:rsidR="0055690D" w:rsidRPr="008C1DBD" w:rsidRDefault="00602B25">
            <w:pPr>
              <w:rPr>
                <w:sz w:val="18"/>
                <w:szCs w:val="18"/>
              </w:rPr>
            </w:pPr>
            <w:r w:rsidRPr="00602B25">
              <w:rPr>
                <w:sz w:val="18"/>
                <w:szCs w:val="18"/>
              </w:rPr>
              <w:t>Death</w:t>
            </w:r>
          </w:p>
        </w:tc>
        <w:tc>
          <w:tcPr>
            <w:tcW w:w="4670" w:type="dxa"/>
          </w:tcPr>
          <w:p w14:paraId="30E9C5D5" w14:textId="35B590BD" w:rsidR="0055690D" w:rsidRPr="008C1DBD" w:rsidRDefault="00DF72FF">
            <w:pPr>
              <w:rPr>
                <w:sz w:val="18"/>
                <w:szCs w:val="18"/>
              </w:rPr>
            </w:pPr>
            <w:r w:rsidRPr="00DF72FF">
              <w:rPr>
                <w:sz w:val="18"/>
                <w:szCs w:val="18"/>
              </w:rPr>
              <w:t>A finding of development of a new problem at the site of an existing wound.</w:t>
            </w:r>
          </w:p>
        </w:tc>
      </w:tr>
      <w:tr w:rsidR="00591A7A" w14:paraId="1AE6A744" w14:textId="77777777" w:rsidTr="009C08CF">
        <w:tc>
          <w:tcPr>
            <w:tcW w:w="1925" w:type="dxa"/>
          </w:tcPr>
          <w:p w14:paraId="140A2844" w14:textId="48287B0C" w:rsidR="0055690D" w:rsidRPr="008C1DBD" w:rsidRDefault="003F2151">
            <w:pPr>
              <w:rPr>
                <w:sz w:val="18"/>
                <w:szCs w:val="18"/>
              </w:rPr>
            </w:pPr>
            <w:r w:rsidRPr="003F2151">
              <w:rPr>
                <w:sz w:val="18"/>
                <w:szCs w:val="18"/>
              </w:rPr>
              <w:t>Hypertension</w:t>
            </w:r>
          </w:p>
        </w:tc>
        <w:tc>
          <w:tcPr>
            <w:tcW w:w="1669" w:type="dxa"/>
          </w:tcPr>
          <w:p w14:paraId="64B77B03" w14:textId="27164C0F" w:rsidR="0055690D" w:rsidRPr="008C1DBD" w:rsidRDefault="003F2151">
            <w:pPr>
              <w:rPr>
                <w:sz w:val="18"/>
                <w:szCs w:val="18"/>
              </w:rPr>
            </w:pPr>
            <w:r w:rsidRPr="003F2151">
              <w:rPr>
                <w:sz w:val="18"/>
                <w:szCs w:val="18"/>
              </w:rPr>
              <w:t>Adult: Systolic BP 120 - 139 mm Hg or diastolic BP 80 - 89 mm Hg; Pediatric: Systolic/diastolic BP &gt;90th percentile but&lt; 95th percentile; Adolescent: BP ≥120/80 even if &lt; 95th percentile</w:t>
            </w:r>
          </w:p>
        </w:tc>
        <w:tc>
          <w:tcPr>
            <w:tcW w:w="1548" w:type="dxa"/>
          </w:tcPr>
          <w:p w14:paraId="6DF718C6" w14:textId="4D7DE566" w:rsidR="0055690D" w:rsidRPr="008C1DBD" w:rsidRDefault="003F2151">
            <w:pPr>
              <w:rPr>
                <w:sz w:val="18"/>
                <w:szCs w:val="18"/>
              </w:rPr>
            </w:pPr>
            <w:r w:rsidRPr="003F2151">
              <w:rPr>
                <w:sz w:val="18"/>
                <w:szCs w:val="18"/>
              </w:rPr>
              <w:t xml:space="preserve">Adult: Systolic BP 140 - 159 mm Hg or diastolic BP 90 - 99 mm Hg if previously WNL; change in baseline medical intervention indicated; recurrent or persistent (&gt;=24 hrs); symptomatic increase by &gt;20 mm Hg (diastolic) or to &gt;140/90 mm Hg; monotherapy indicated initiated; Pediatric and adolescent: Recurrent or persistent (&gt;=24 </w:t>
            </w:r>
            <w:r w:rsidRPr="003F2151">
              <w:rPr>
                <w:sz w:val="18"/>
                <w:szCs w:val="18"/>
              </w:rPr>
              <w:lastRenderedPageBreak/>
              <w:t>hrs) BP &gt;ULN; monotherapy indicated; systolic and /or diastolic BP between the 95th percentile and 5 mmHg above the 99th percentile; Adolescent: Systolic between 130-139 or diastolic between 80-89 even if &lt; 95th percentile</w:t>
            </w:r>
          </w:p>
        </w:tc>
        <w:tc>
          <w:tcPr>
            <w:tcW w:w="1813" w:type="dxa"/>
          </w:tcPr>
          <w:p w14:paraId="3B7E5958" w14:textId="183C6546" w:rsidR="0055690D" w:rsidRPr="008C1DBD" w:rsidRDefault="003F2151">
            <w:pPr>
              <w:rPr>
                <w:sz w:val="18"/>
                <w:szCs w:val="18"/>
              </w:rPr>
            </w:pPr>
            <w:r w:rsidRPr="003F2151">
              <w:rPr>
                <w:sz w:val="18"/>
                <w:szCs w:val="18"/>
              </w:rPr>
              <w:lastRenderedPageBreak/>
              <w:t>Adult: Systolic BP &gt;=160 mm Hg or diastolic BP &gt;=100 mm Hg; medical intervention indicated; more than one drug or more intensive therapy than previously used indicated; Pediatric and adolescent: Systolic and/or diastolic &gt; 5 mmHg above the 99th percentile</w:t>
            </w:r>
          </w:p>
        </w:tc>
        <w:tc>
          <w:tcPr>
            <w:tcW w:w="1346" w:type="dxa"/>
          </w:tcPr>
          <w:p w14:paraId="793650B8" w14:textId="1C1CE9BF" w:rsidR="0055690D" w:rsidRPr="008C1DBD" w:rsidRDefault="003F2151">
            <w:pPr>
              <w:rPr>
                <w:sz w:val="18"/>
                <w:szCs w:val="18"/>
              </w:rPr>
            </w:pPr>
            <w:r w:rsidRPr="003F2151">
              <w:rPr>
                <w:sz w:val="18"/>
                <w:szCs w:val="18"/>
              </w:rPr>
              <w:t>Adult and Pediatric: Life-threatening consequences (e.g., malignant hypertension, transient or permanent neurologic deficit, hypertensive crisis); urgent intervention indicated</w:t>
            </w:r>
          </w:p>
        </w:tc>
        <w:tc>
          <w:tcPr>
            <w:tcW w:w="977" w:type="dxa"/>
          </w:tcPr>
          <w:p w14:paraId="33C3952F" w14:textId="117B2F63" w:rsidR="0055690D" w:rsidRPr="008C1DBD" w:rsidRDefault="003F2151">
            <w:pPr>
              <w:rPr>
                <w:sz w:val="18"/>
                <w:szCs w:val="18"/>
              </w:rPr>
            </w:pPr>
            <w:r w:rsidRPr="003F2151">
              <w:rPr>
                <w:sz w:val="18"/>
                <w:szCs w:val="18"/>
              </w:rPr>
              <w:t>Death</w:t>
            </w:r>
          </w:p>
        </w:tc>
        <w:tc>
          <w:tcPr>
            <w:tcW w:w="4670" w:type="dxa"/>
          </w:tcPr>
          <w:p w14:paraId="713F0D1B" w14:textId="5D846B1A" w:rsidR="0055690D" w:rsidRPr="008C1DBD" w:rsidRDefault="003F2151">
            <w:pPr>
              <w:rPr>
                <w:sz w:val="18"/>
                <w:szCs w:val="18"/>
              </w:rPr>
            </w:pPr>
            <w:r w:rsidRPr="003F2151">
              <w:rPr>
                <w:sz w:val="18"/>
                <w:szCs w:val="18"/>
              </w:rPr>
              <w:t>A disorder characterized by a pathological increase in blood pressure.</w:t>
            </w:r>
          </w:p>
        </w:tc>
      </w:tr>
      <w:tr w:rsidR="00591A7A" w14:paraId="38812F6C" w14:textId="77777777" w:rsidTr="009C08CF">
        <w:tc>
          <w:tcPr>
            <w:tcW w:w="1925" w:type="dxa"/>
          </w:tcPr>
          <w:p w14:paraId="1DABA942" w14:textId="5B76FE74" w:rsidR="0055690D" w:rsidRPr="008C1DBD" w:rsidRDefault="00591A7A">
            <w:pPr>
              <w:rPr>
                <w:sz w:val="18"/>
                <w:szCs w:val="18"/>
              </w:rPr>
            </w:pPr>
            <w:r w:rsidRPr="00591A7A">
              <w:rPr>
                <w:sz w:val="18"/>
                <w:szCs w:val="18"/>
              </w:rPr>
              <w:t>Proteinuria</w:t>
            </w:r>
          </w:p>
        </w:tc>
        <w:tc>
          <w:tcPr>
            <w:tcW w:w="1669" w:type="dxa"/>
          </w:tcPr>
          <w:p w14:paraId="5D88FC60" w14:textId="4580E3C5" w:rsidR="0055690D" w:rsidRPr="008C1DBD" w:rsidRDefault="00591A7A">
            <w:pPr>
              <w:rPr>
                <w:sz w:val="18"/>
                <w:szCs w:val="18"/>
              </w:rPr>
            </w:pPr>
            <w:r w:rsidRPr="00591A7A">
              <w:rPr>
                <w:sz w:val="18"/>
                <w:szCs w:val="18"/>
              </w:rPr>
              <w:t>1+ proteinuria; urinary protein ≥ULN - &lt;1.0 g/24 hrs</w:t>
            </w:r>
            <w:r w:rsidRPr="00591A7A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548" w:type="dxa"/>
          </w:tcPr>
          <w:p w14:paraId="6B46DFF1" w14:textId="578DF72B" w:rsidR="0055690D" w:rsidRPr="008C1DBD" w:rsidRDefault="00591A7A">
            <w:pPr>
              <w:rPr>
                <w:sz w:val="18"/>
                <w:szCs w:val="18"/>
              </w:rPr>
            </w:pPr>
            <w:r w:rsidRPr="00591A7A">
              <w:rPr>
                <w:sz w:val="18"/>
                <w:szCs w:val="18"/>
              </w:rPr>
              <w:t>Adult: 2+ and 3+ proteinuria; urinary protein 1.0 - &lt;3.5 g/24 hrs; Pediatric: Urine P/C (Protein/Creatinine) ratio 0.5 - 1.9</w:t>
            </w:r>
          </w:p>
        </w:tc>
        <w:tc>
          <w:tcPr>
            <w:tcW w:w="1813" w:type="dxa"/>
          </w:tcPr>
          <w:p w14:paraId="1909FE10" w14:textId="40C97136" w:rsidR="0055690D" w:rsidRPr="008C1DBD" w:rsidRDefault="00591A7A">
            <w:pPr>
              <w:rPr>
                <w:sz w:val="18"/>
                <w:szCs w:val="18"/>
              </w:rPr>
            </w:pPr>
            <w:r w:rsidRPr="00591A7A">
              <w:rPr>
                <w:sz w:val="18"/>
                <w:szCs w:val="18"/>
              </w:rPr>
              <w:t>Adult: Urinary protein &gt;=3.5 g/24 hrs; 4+ proteinuria; Pediatric: Urine P/C (Protein/Creatinine) ratio &gt;1.9</w:t>
            </w:r>
          </w:p>
        </w:tc>
        <w:tc>
          <w:tcPr>
            <w:tcW w:w="1346" w:type="dxa"/>
          </w:tcPr>
          <w:p w14:paraId="2F6479AA" w14:textId="73DFD71F" w:rsidR="0055690D" w:rsidRPr="008C1DBD" w:rsidRDefault="00591A7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977" w:type="dxa"/>
          </w:tcPr>
          <w:p w14:paraId="3C9C3E08" w14:textId="31728A28" w:rsidR="0055690D" w:rsidRPr="008C1DBD" w:rsidRDefault="00591A7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4670" w:type="dxa"/>
          </w:tcPr>
          <w:p w14:paraId="5104997D" w14:textId="407B10A7" w:rsidR="0055690D" w:rsidRPr="008C1DBD" w:rsidRDefault="00591A7A">
            <w:pPr>
              <w:rPr>
                <w:sz w:val="18"/>
                <w:szCs w:val="18"/>
              </w:rPr>
            </w:pPr>
            <w:r w:rsidRPr="00591A7A">
              <w:rPr>
                <w:sz w:val="18"/>
                <w:szCs w:val="18"/>
              </w:rPr>
              <w:t>A disorder characterized by laboratory test results that indicate the presence of excessive protein in the urine. It is predominantly albumin, but also globulin.</w:t>
            </w:r>
          </w:p>
        </w:tc>
      </w:tr>
      <w:tr w:rsidR="00591A7A" w14:paraId="627CC79E" w14:textId="77777777" w:rsidTr="009C08CF">
        <w:tc>
          <w:tcPr>
            <w:tcW w:w="1925" w:type="dxa"/>
          </w:tcPr>
          <w:p w14:paraId="4F0501FF" w14:textId="327A936D" w:rsidR="0055690D" w:rsidRPr="008C1DBD" w:rsidRDefault="00D14E09">
            <w:pPr>
              <w:rPr>
                <w:sz w:val="18"/>
                <w:szCs w:val="18"/>
              </w:rPr>
            </w:pPr>
            <w:r w:rsidRPr="00D14E09">
              <w:rPr>
                <w:sz w:val="18"/>
                <w:szCs w:val="18"/>
              </w:rPr>
              <w:t>Pneumothorax</w:t>
            </w:r>
          </w:p>
        </w:tc>
        <w:tc>
          <w:tcPr>
            <w:tcW w:w="1669" w:type="dxa"/>
          </w:tcPr>
          <w:p w14:paraId="0E2A8395" w14:textId="449D3B1D" w:rsidR="0055690D" w:rsidRPr="008C1DBD" w:rsidRDefault="00F32571">
            <w:pPr>
              <w:rPr>
                <w:sz w:val="18"/>
                <w:szCs w:val="18"/>
              </w:rPr>
            </w:pPr>
            <w:r w:rsidRPr="00F32571">
              <w:rPr>
                <w:sz w:val="18"/>
                <w:szCs w:val="18"/>
              </w:rPr>
              <w:t>Asymptomatic; clinical or diagnostic observations only; intervention not indicated</w:t>
            </w:r>
          </w:p>
        </w:tc>
        <w:tc>
          <w:tcPr>
            <w:tcW w:w="1548" w:type="dxa"/>
          </w:tcPr>
          <w:p w14:paraId="1006ACD8" w14:textId="7245C879" w:rsidR="0055690D" w:rsidRPr="008C1DBD" w:rsidRDefault="00F32571">
            <w:pPr>
              <w:rPr>
                <w:sz w:val="18"/>
                <w:szCs w:val="18"/>
              </w:rPr>
            </w:pPr>
            <w:r w:rsidRPr="00F32571">
              <w:rPr>
                <w:sz w:val="18"/>
                <w:szCs w:val="18"/>
              </w:rPr>
              <w:t>Symptomatic; intervention indicated</w:t>
            </w:r>
          </w:p>
        </w:tc>
        <w:tc>
          <w:tcPr>
            <w:tcW w:w="1813" w:type="dxa"/>
          </w:tcPr>
          <w:p w14:paraId="6B219968" w14:textId="59677248" w:rsidR="0055690D" w:rsidRPr="008C1DBD" w:rsidRDefault="00F32571">
            <w:pPr>
              <w:rPr>
                <w:sz w:val="18"/>
                <w:szCs w:val="18"/>
              </w:rPr>
            </w:pPr>
            <w:r w:rsidRPr="00F32571">
              <w:rPr>
                <w:sz w:val="18"/>
                <w:szCs w:val="18"/>
              </w:rPr>
              <w:t>Sclerosis and/or operative intervention indicated; hospitalization indicated</w:t>
            </w:r>
          </w:p>
        </w:tc>
        <w:tc>
          <w:tcPr>
            <w:tcW w:w="1346" w:type="dxa"/>
          </w:tcPr>
          <w:p w14:paraId="03071ACE" w14:textId="3EBBEE15" w:rsidR="0055690D" w:rsidRPr="008C1DBD" w:rsidRDefault="00F32571">
            <w:pPr>
              <w:rPr>
                <w:sz w:val="18"/>
                <w:szCs w:val="18"/>
              </w:rPr>
            </w:pPr>
            <w:r w:rsidRPr="00F32571">
              <w:rPr>
                <w:sz w:val="18"/>
                <w:szCs w:val="18"/>
              </w:rPr>
              <w:t>Life-threatening consequences; urgent intervention indicated</w:t>
            </w:r>
          </w:p>
        </w:tc>
        <w:tc>
          <w:tcPr>
            <w:tcW w:w="977" w:type="dxa"/>
          </w:tcPr>
          <w:p w14:paraId="429BF33A" w14:textId="7152B41F" w:rsidR="0055690D" w:rsidRPr="008C1DBD" w:rsidRDefault="00F32571">
            <w:pPr>
              <w:rPr>
                <w:sz w:val="18"/>
                <w:szCs w:val="18"/>
              </w:rPr>
            </w:pPr>
            <w:r w:rsidRPr="00F32571">
              <w:rPr>
                <w:sz w:val="18"/>
                <w:szCs w:val="18"/>
              </w:rPr>
              <w:t>Death</w:t>
            </w:r>
          </w:p>
        </w:tc>
        <w:tc>
          <w:tcPr>
            <w:tcW w:w="4670" w:type="dxa"/>
          </w:tcPr>
          <w:p w14:paraId="73CEE038" w14:textId="331A9A65" w:rsidR="0055690D" w:rsidRPr="008C1DBD" w:rsidRDefault="00D14E09">
            <w:pPr>
              <w:rPr>
                <w:sz w:val="18"/>
                <w:szCs w:val="18"/>
              </w:rPr>
            </w:pPr>
            <w:r w:rsidRPr="00D14E09">
              <w:rPr>
                <w:sz w:val="18"/>
                <w:szCs w:val="18"/>
              </w:rPr>
              <w:t>A disorder characterized by abnormal presence of air in the pleural cavity resulting in the collapse of the lung.</w:t>
            </w:r>
          </w:p>
        </w:tc>
      </w:tr>
      <w:tr w:rsidR="00B663DE" w14:paraId="443E5514" w14:textId="77777777" w:rsidTr="009C08CF">
        <w:tc>
          <w:tcPr>
            <w:tcW w:w="1925" w:type="dxa"/>
          </w:tcPr>
          <w:p w14:paraId="46E17F61" w14:textId="2EF675B3" w:rsidR="00B663DE" w:rsidRPr="00D14E09" w:rsidRDefault="001B53F1">
            <w:pPr>
              <w:rPr>
                <w:sz w:val="18"/>
                <w:szCs w:val="18"/>
              </w:rPr>
            </w:pPr>
            <w:r w:rsidRPr="001B53F1">
              <w:rPr>
                <w:sz w:val="18"/>
                <w:szCs w:val="18"/>
              </w:rPr>
              <w:t>Nausea</w:t>
            </w:r>
          </w:p>
        </w:tc>
        <w:tc>
          <w:tcPr>
            <w:tcW w:w="1669" w:type="dxa"/>
          </w:tcPr>
          <w:p w14:paraId="53E080AE" w14:textId="052E033A" w:rsidR="00B663DE" w:rsidRPr="00F32571" w:rsidRDefault="001B53F1">
            <w:pPr>
              <w:rPr>
                <w:sz w:val="18"/>
                <w:szCs w:val="18"/>
              </w:rPr>
            </w:pPr>
            <w:r w:rsidRPr="001B53F1">
              <w:rPr>
                <w:sz w:val="18"/>
                <w:szCs w:val="18"/>
              </w:rPr>
              <w:t>Loss of appetite without alteration in eating habits</w:t>
            </w:r>
          </w:p>
        </w:tc>
        <w:tc>
          <w:tcPr>
            <w:tcW w:w="1548" w:type="dxa"/>
          </w:tcPr>
          <w:p w14:paraId="66B5883F" w14:textId="0BBBA119" w:rsidR="00B663DE" w:rsidRPr="00F32571" w:rsidRDefault="001B53F1">
            <w:pPr>
              <w:rPr>
                <w:sz w:val="18"/>
                <w:szCs w:val="18"/>
              </w:rPr>
            </w:pPr>
            <w:r w:rsidRPr="001B53F1">
              <w:rPr>
                <w:sz w:val="18"/>
                <w:szCs w:val="18"/>
              </w:rPr>
              <w:t>Oral intake decreased without significant weight loss, dehydration or malnutrition</w:t>
            </w:r>
          </w:p>
        </w:tc>
        <w:tc>
          <w:tcPr>
            <w:tcW w:w="1813" w:type="dxa"/>
          </w:tcPr>
          <w:p w14:paraId="5D38CE73" w14:textId="6BE6B20D" w:rsidR="00B663DE" w:rsidRPr="00F32571" w:rsidRDefault="001B53F1">
            <w:pPr>
              <w:rPr>
                <w:sz w:val="18"/>
                <w:szCs w:val="18"/>
              </w:rPr>
            </w:pPr>
            <w:r w:rsidRPr="001B53F1">
              <w:rPr>
                <w:sz w:val="18"/>
                <w:szCs w:val="18"/>
              </w:rPr>
              <w:t>Inadequate oral caloric or fluid intake; tube feeding, TPN, or hospitalization indicated</w:t>
            </w:r>
          </w:p>
        </w:tc>
        <w:tc>
          <w:tcPr>
            <w:tcW w:w="1346" w:type="dxa"/>
          </w:tcPr>
          <w:p w14:paraId="6754EB64" w14:textId="7EF38365" w:rsidR="00B663DE" w:rsidRPr="00F32571" w:rsidRDefault="001B53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977" w:type="dxa"/>
          </w:tcPr>
          <w:p w14:paraId="3FD73E75" w14:textId="028183AB" w:rsidR="00B663DE" w:rsidRPr="00F32571" w:rsidRDefault="001B53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4670" w:type="dxa"/>
          </w:tcPr>
          <w:p w14:paraId="3F83F442" w14:textId="0F9D6CF8" w:rsidR="00B663DE" w:rsidRPr="00D14E09" w:rsidRDefault="001B53F1">
            <w:pPr>
              <w:rPr>
                <w:sz w:val="18"/>
                <w:szCs w:val="18"/>
              </w:rPr>
            </w:pPr>
            <w:r w:rsidRPr="001B53F1">
              <w:rPr>
                <w:sz w:val="18"/>
                <w:szCs w:val="18"/>
              </w:rPr>
              <w:t>A disorder characterized by a queasy sensation and/or the urge to vomit.</w:t>
            </w:r>
          </w:p>
        </w:tc>
      </w:tr>
      <w:tr w:rsidR="00B663DE" w14:paraId="54F3E30B" w14:textId="77777777" w:rsidTr="009C08CF">
        <w:tc>
          <w:tcPr>
            <w:tcW w:w="1925" w:type="dxa"/>
          </w:tcPr>
          <w:p w14:paraId="1EC7073D" w14:textId="088A4028" w:rsidR="00B663DE" w:rsidRPr="00D14E09" w:rsidRDefault="001B53F1">
            <w:pPr>
              <w:rPr>
                <w:sz w:val="18"/>
                <w:szCs w:val="18"/>
              </w:rPr>
            </w:pPr>
            <w:r w:rsidRPr="001B53F1">
              <w:rPr>
                <w:sz w:val="18"/>
                <w:szCs w:val="18"/>
              </w:rPr>
              <w:lastRenderedPageBreak/>
              <w:t>Vomiting</w:t>
            </w:r>
          </w:p>
        </w:tc>
        <w:tc>
          <w:tcPr>
            <w:tcW w:w="1669" w:type="dxa"/>
          </w:tcPr>
          <w:p w14:paraId="546D66E8" w14:textId="06BFE958" w:rsidR="00B663DE" w:rsidRPr="00F32571" w:rsidRDefault="0081491E">
            <w:pPr>
              <w:rPr>
                <w:sz w:val="18"/>
                <w:szCs w:val="18"/>
              </w:rPr>
            </w:pPr>
            <w:r w:rsidRPr="0081491E">
              <w:rPr>
                <w:sz w:val="18"/>
                <w:szCs w:val="18"/>
              </w:rPr>
              <w:t>Intervention not indicated</w:t>
            </w:r>
          </w:p>
        </w:tc>
        <w:tc>
          <w:tcPr>
            <w:tcW w:w="1548" w:type="dxa"/>
          </w:tcPr>
          <w:p w14:paraId="0411B185" w14:textId="0305E839" w:rsidR="00B663DE" w:rsidRPr="00F32571" w:rsidRDefault="0081491E">
            <w:pPr>
              <w:rPr>
                <w:sz w:val="18"/>
                <w:szCs w:val="18"/>
              </w:rPr>
            </w:pPr>
            <w:r w:rsidRPr="0081491E">
              <w:rPr>
                <w:sz w:val="18"/>
                <w:szCs w:val="18"/>
              </w:rPr>
              <w:t>Outpatient IV hydration; medical intervention indicated</w:t>
            </w:r>
          </w:p>
        </w:tc>
        <w:tc>
          <w:tcPr>
            <w:tcW w:w="1813" w:type="dxa"/>
          </w:tcPr>
          <w:p w14:paraId="35D3E99F" w14:textId="55493177" w:rsidR="00B663DE" w:rsidRPr="00F32571" w:rsidRDefault="0081491E">
            <w:pPr>
              <w:rPr>
                <w:sz w:val="18"/>
                <w:szCs w:val="18"/>
              </w:rPr>
            </w:pPr>
            <w:r w:rsidRPr="0081491E">
              <w:rPr>
                <w:sz w:val="18"/>
                <w:szCs w:val="18"/>
              </w:rPr>
              <w:t>Tube feeding, TPN, or hospitalization indicated</w:t>
            </w:r>
          </w:p>
        </w:tc>
        <w:tc>
          <w:tcPr>
            <w:tcW w:w="1346" w:type="dxa"/>
          </w:tcPr>
          <w:p w14:paraId="1DB65C58" w14:textId="7BE2A629" w:rsidR="00B663DE" w:rsidRPr="00F32571" w:rsidRDefault="0081491E">
            <w:pPr>
              <w:rPr>
                <w:sz w:val="18"/>
                <w:szCs w:val="18"/>
              </w:rPr>
            </w:pPr>
            <w:r w:rsidRPr="0081491E">
              <w:rPr>
                <w:sz w:val="18"/>
                <w:szCs w:val="18"/>
              </w:rPr>
              <w:t>Life-threatening consequences</w:t>
            </w:r>
          </w:p>
        </w:tc>
        <w:tc>
          <w:tcPr>
            <w:tcW w:w="977" w:type="dxa"/>
          </w:tcPr>
          <w:p w14:paraId="78015ECD" w14:textId="44E012B0" w:rsidR="00B663DE" w:rsidRPr="00F32571" w:rsidRDefault="0081491E">
            <w:pPr>
              <w:rPr>
                <w:sz w:val="18"/>
                <w:szCs w:val="18"/>
              </w:rPr>
            </w:pPr>
            <w:r w:rsidRPr="0081491E">
              <w:rPr>
                <w:sz w:val="18"/>
                <w:szCs w:val="18"/>
              </w:rPr>
              <w:t>Death</w:t>
            </w:r>
          </w:p>
        </w:tc>
        <w:tc>
          <w:tcPr>
            <w:tcW w:w="4670" w:type="dxa"/>
          </w:tcPr>
          <w:p w14:paraId="679EDF92" w14:textId="2CAD3C38" w:rsidR="00B663DE" w:rsidRPr="00D14E09" w:rsidRDefault="004875E0">
            <w:pPr>
              <w:rPr>
                <w:sz w:val="18"/>
                <w:szCs w:val="18"/>
              </w:rPr>
            </w:pPr>
            <w:r w:rsidRPr="004875E0">
              <w:rPr>
                <w:sz w:val="18"/>
                <w:szCs w:val="18"/>
              </w:rPr>
              <w:t>A disorder characterized by the reflexive act of ejecting the contents of the stomach through the mouth.</w:t>
            </w:r>
          </w:p>
        </w:tc>
      </w:tr>
      <w:tr w:rsidR="00B663DE" w14:paraId="7F269513" w14:textId="77777777" w:rsidTr="009C08CF">
        <w:tc>
          <w:tcPr>
            <w:tcW w:w="1925" w:type="dxa"/>
          </w:tcPr>
          <w:p w14:paraId="79C42298" w14:textId="715E858A" w:rsidR="00B663DE" w:rsidRPr="00D14E09" w:rsidRDefault="006125EC">
            <w:pPr>
              <w:rPr>
                <w:sz w:val="18"/>
                <w:szCs w:val="18"/>
              </w:rPr>
            </w:pPr>
            <w:r w:rsidRPr="006125EC">
              <w:rPr>
                <w:sz w:val="18"/>
                <w:szCs w:val="18"/>
              </w:rPr>
              <w:t>Myelosuppression</w:t>
            </w:r>
          </w:p>
        </w:tc>
        <w:tc>
          <w:tcPr>
            <w:tcW w:w="1669" w:type="dxa"/>
          </w:tcPr>
          <w:p w14:paraId="7470192D" w14:textId="57B7AA84" w:rsidR="00B663DE" w:rsidRPr="00F32571" w:rsidRDefault="00340529">
            <w:pPr>
              <w:rPr>
                <w:sz w:val="18"/>
                <w:szCs w:val="18"/>
              </w:rPr>
            </w:pPr>
            <w:r w:rsidRPr="00340529">
              <w:rPr>
                <w:sz w:val="18"/>
                <w:szCs w:val="18"/>
              </w:rPr>
              <w:t>&lt;LLN</w:t>
            </w:r>
            <w:r w:rsidRPr="00340529">
              <w:rPr>
                <w:sz w:val="18"/>
                <w:szCs w:val="18"/>
                <w:vertAlign w:val="superscript"/>
              </w:rPr>
              <w:t>6</w:t>
            </w:r>
            <w:r w:rsidRPr="00340529">
              <w:rPr>
                <w:sz w:val="18"/>
                <w:szCs w:val="18"/>
              </w:rPr>
              <w:t xml:space="preserve"> - 3000/mm3; &lt;LLN - 3.0 x 10e9 /L</w:t>
            </w:r>
          </w:p>
        </w:tc>
        <w:tc>
          <w:tcPr>
            <w:tcW w:w="1548" w:type="dxa"/>
          </w:tcPr>
          <w:p w14:paraId="0B82CC36" w14:textId="34D20246" w:rsidR="00B663DE" w:rsidRPr="00F32571" w:rsidRDefault="00AD2A5F">
            <w:pPr>
              <w:rPr>
                <w:sz w:val="18"/>
                <w:szCs w:val="18"/>
              </w:rPr>
            </w:pPr>
            <w:r w:rsidRPr="00AD2A5F">
              <w:rPr>
                <w:sz w:val="18"/>
                <w:szCs w:val="18"/>
              </w:rPr>
              <w:t>&lt;3000 - 2000/mm3; &lt;3.0 - 2.0 x 10e9 /L</w:t>
            </w:r>
          </w:p>
        </w:tc>
        <w:tc>
          <w:tcPr>
            <w:tcW w:w="1813" w:type="dxa"/>
          </w:tcPr>
          <w:p w14:paraId="33E0E6A5" w14:textId="6125A6C0" w:rsidR="00B663DE" w:rsidRPr="00F32571" w:rsidRDefault="00AD2A5F">
            <w:pPr>
              <w:rPr>
                <w:sz w:val="18"/>
                <w:szCs w:val="18"/>
              </w:rPr>
            </w:pPr>
            <w:r w:rsidRPr="00AD2A5F">
              <w:rPr>
                <w:sz w:val="18"/>
                <w:szCs w:val="18"/>
              </w:rPr>
              <w:t>&lt;2000 - 1000/mm3; &lt;2.0 - 1.0 x 10e9 /L</w:t>
            </w:r>
          </w:p>
        </w:tc>
        <w:tc>
          <w:tcPr>
            <w:tcW w:w="1346" w:type="dxa"/>
          </w:tcPr>
          <w:p w14:paraId="55FD162A" w14:textId="2B8D35B9" w:rsidR="00B663DE" w:rsidRPr="00F32571" w:rsidRDefault="00AD2A5F">
            <w:pPr>
              <w:rPr>
                <w:sz w:val="18"/>
                <w:szCs w:val="18"/>
              </w:rPr>
            </w:pPr>
            <w:r w:rsidRPr="00AD2A5F">
              <w:rPr>
                <w:sz w:val="18"/>
                <w:szCs w:val="18"/>
              </w:rPr>
              <w:t>&lt;1000/mm3; &lt;1.0 x 10e9 /L</w:t>
            </w:r>
          </w:p>
        </w:tc>
        <w:tc>
          <w:tcPr>
            <w:tcW w:w="977" w:type="dxa"/>
          </w:tcPr>
          <w:p w14:paraId="69483B5F" w14:textId="76877C9D" w:rsidR="00B663DE" w:rsidRPr="00F32571" w:rsidRDefault="00AD2A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4670" w:type="dxa"/>
          </w:tcPr>
          <w:p w14:paraId="131A9DDB" w14:textId="52FBD02A" w:rsidR="00B663DE" w:rsidRPr="00D14E09" w:rsidRDefault="001C2F44">
            <w:pPr>
              <w:rPr>
                <w:sz w:val="18"/>
                <w:szCs w:val="18"/>
              </w:rPr>
            </w:pPr>
            <w:r w:rsidRPr="001C2F44">
              <w:rPr>
                <w:sz w:val="18"/>
                <w:szCs w:val="18"/>
              </w:rPr>
              <w:t>A finding based on laboratory test results that indicate a</w:t>
            </w:r>
            <w:r w:rsidR="007E6AF6">
              <w:rPr>
                <w:sz w:val="18"/>
                <w:szCs w:val="18"/>
              </w:rPr>
              <w:t xml:space="preserve"> </w:t>
            </w:r>
            <w:r w:rsidRPr="001C2F44">
              <w:rPr>
                <w:sz w:val="18"/>
                <w:szCs w:val="18"/>
              </w:rPr>
              <w:t>decrease in number of white blood cells in a blood specimen.</w:t>
            </w:r>
          </w:p>
        </w:tc>
      </w:tr>
      <w:tr w:rsidR="000017D4" w14:paraId="70A93C2C" w14:textId="77777777" w:rsidTr="009C08CF">
        <w:tc>
          <w:tcPr>
            <w:tcW w:w="1925" w:type="dxa"/>
          </w:tcPr>
          <w:p w14:paraId="5E7B5C02" w14:textId="6BF0A19B" w:rsidR="000017D4" w:rsidRPr="006125EC" w:rsidRDefault="000017D4">
            <w:pPr>
              <w:rPr>
                <w:sz w:val="18"/>
                <w:szCs w:val="18"/>
              </w:rPr>
            </w:pPr>
            <w:r w:rsidRPr="000017D4">
              <w:rPr>
                <w:sz w:val="18"/>
                <w:szCs w:val="18"/>
              </w:rPr>
              <w:t>Fatigue</w:t>
            </w:r>
          </w:p>
        </w:tc>
        <w:tc>
          <w:tcPr>
            <w:tcW w:w="1669" w:type="dxa"/>
          </w:tcPr>
          <w:p w14:paraId="3D859C28" w14:textId="67E56D9E" w:rsidR="000017D4" w:rsidRPr="00340529" w:rsidRDefault="000017D4">
            <w:pPr>
              <w:rPr>
                <w:sz w:val="18"/>
                <w:szCs w:val="18"/>
              </w:rPr>
            </w:pPr>
            <w:r w:rsidRPr="000017D4">
              <w:rPr>
                <w:sz w:val="18"/>
                <w:szCs w:val="18"/>
              </w:rPr>
              <w:t>Fatigue relieved by rest</w:t>
            </w:r>
          </w:p>
        </w:tc>
        <w:tc>
          <w:tcPr>
            <w:tcW w:w="1548" w:type="dxa"/>
          </w:tcPr>
          <w:p w14:paraId="49C485CB" w14:textId="6F1E9C13" w:rsidR="000017D4" w:rsidRPr="00AD2A5F" w:rsidRDefault="00F74756">
            <w:pPr>
              <w:rPr>
                <w:sz w:val="18"/>
                <w:szCs w:val="18"/>
              </w:rPr>
            </w:pPr>
            <w:r w:rsidRPr="00F74756">
              <w:rPr>
                <w:sz w:val="18"/>
                <w:szCs w:val="18"/>
              </w:rPr>
              <w:t>Fatigue not relieved by rest; limiting instrumental ADL</w:t>
            </w:r>
          </w:p>
        </w:tc>
        <w:tc>
          <w:tcPr>
            <w:tcW w:w="1813" w:type="dxa"/>
          </w:tcPr>
          <w:p w14:paraId="134D9FBB" w14:textId="2B6AB787" w:rsidR="000017D4" w:rsidRPr="00AD2A5F" w:rsidRDefault="00F74756">
            <w:pPr>
              <w:rPr>
                <w:sz w:val="18"/>
                <w:szCs w:val="18"/>
              </w:rPr>
            </w:pPr>
            <w:r w:rsidRPr="00F74756">
              <w:rPr>
                <w:sz w:val="18"/>
                <w:szCs w:val="18"/>
              </w:rPr>
              <w:t>Fatigue not relieved by rest, limiting self care ADL</w:t>
            </w:r>
          </w:p>
        </w:tc>
        <w:tc>
          <w:tcPr>
            <w:tcW w:w="1346" w:type="dxa"/>
          </w:tcPr>
          <w:p w14:paraId="23F57A63" w14:textId="3A8F3B59" w:rsidR="000017D4" w:rsidRPr="00AD2A5F" w:rsidRDefault="00F747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977" w:type="dxa"/>
          </w:tcPr>
          <w:p w14:paraId="1B64FD50" w14:textId="39C2F8C0" w:rsidR="000017D4" w:rsidRDefault="00F74756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4670" w:type="dxa"/>
          </w:tcPr>
          <w:p w14:paraId="0C569545" w14:textId="3C084875" w:rsidR="000017D4" w:rsidRPr="001C2F44" w:rsidRDefault="000017D4">
            <w:pPr>
              <w:rPr>
                <w:sz w:val="18"/>
                <w:szCs w:val="18"/>
              </w:rPr>
            </w:pPr>
            <w:r w:rsidRPr="000017D4">
              <w:rPr>
                <w:sz w:val="18"/>
                <w:szCs w:val="18"/>
              </w:rPr>
              <w:t>A disorder characterized by a state of generalized weakness with a pronounced inability to summon sufficient energy to accomplish daily activities.</w:t>
            </w:r>
          </w:p>
        </w:tc>
      </w:tr>
      <w:tr w:rsidR="004D7F6F" w14:paraId="77E80C5B" w14:textId="77777777" w:rsidTr="009C08CF">
        <w:tc>
          <w:tcPr>
            <w:tcW w:w="1925" w:type="dxa"/>
          </w:tcPr>
          <w:p w14:paraId="24991E15" w14:textId="112CE4DB" w:rsidR="004D7F6F" w:rsidRPr="000017D4" w:rsidRDefault="004D7F6F">
            <w:pPr>
              <w:rPr>
                <w:sz w:val="18"/>
                <w:szCs w:val="18"/>
              </w:rPr>
            </w:pPr>
            <w:r w:rsidRPr="004D7F6F">
              <w:rPr>
                <w:sz w:val="18"/>
                <w:szCs w:val="18"/>
              </w:rPr>
              <w:t>TSH increased</w:t>
            </w:r>
          </w:p>
        </w:tc>
        <w:tc>
          <w:tcPr>
            <w:tcW w:w="1669" w:type="dxa"/>
          </w:tcPr>
          <w:p w14:paraId="2123D3B6" w14:textId="65C28F93" w:rsidR="004D7F6F" w:rsidRPr="000017D4" w:rsidRDefault="004D7F6F">
            <w:pPr>
              <w:rPr>
                <w:sz w:val="18"/>
                <w:szCs w:val="18"/>
              </w:rPr>
            </w:pPr>
            <w:r w:rsidRPr="004D7F6F">
              <w:rPr>
                <w:sz w:val="18"/>
                <w:szCs w:val="18"/>
              </w:rPr>
              <w:t>TSH increased and no intervention initiated</w:t>
            </w:r>
          </w:p>
        </w:tc>
        <w:tc>
          <w:tcPr>
            <w:tcW w:w="1548" w:type="dxa"/>
          </w:tcPr>
          <w:p w14:paraId="767DBCEA" w14:textId="62DE2DC2" w:rsidR="004D7F6F" w:rsidRPr="00F74756" w:rsidRDefault="004D7F6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1813" w:type="dxa"/>
          </w:tcPr>
          <w:p w14:paraId="50C54801" w14:textId="6D8FFFE3" w:rsidR="004D7F6F" w:rsidRPr="00F74756" w:rsidRDefault="004D7F6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1346" w:type="dxa"/>
          </w:tcPr>
          <w:p w14:paraId="3B6836E4" w14:textId="0B2DF388" w:rsidR="004D7F6F" w:rsidRDefault="004D7F6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977" w:type="dxa"/>
          </w:tcPr>
          <w:p w14:paraId="280E8B37" w14:textId="61D6458E" w:rsidR="004D7F6F" w:rsidRDefault="004D7F6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4670" w:type="dxa"/>
          </w:tcPr>
          <w:p w14:paraId="50FF9445" w14:textId="073D4E3E" w:rsidR="004D7F6F" w:rsidRPr="000017D4" w:rsidRDefault="004D7F6F">
            <w:pPr>
              <w:rPr>
                <w:sz w:val="18"/>
                <w:szCs w:val="18"/>
              </w:rPr>
            </w:pPr>
            <w:r w:rsidRPr="004D7F6F">
              <w:rPr>
                <w:sz w:val="18"/>
                <w:szCs w:val="18"/>
              </w:rPr>
              <w:t>A disorder characterized by an increase in thyroid stimulating hormone.</w:t>
            </w:r>
          </w:p>
        </w:tc>
      </w:tr>
      <w:tr w:rsidR="00856BCE" w14:paraId="066F18D0" w14:textId="77777777" w:rsidTr="009C08CF">
        <w:tc>
          <w:tcPr>
            <w:tcW w:w="1925" w:type="dxa"/>
          </w:tcPr>
          <w:p w14:paraId="2DE3A86B" w14:textId="31F2DAA6" w:rsidR="00856BCE" w:rsidRPr="004D7F6F" w:rsidRDefault="00856BCE">
            <w:pPr>
              <w:rPr>
                <w:sz w:val="18"/>
                <w:szCs w:val="18"/>
              </w:rPr>
            </w:pPr>
            <w:r w:rsidRPr="00856BCE">
              <w:rPr>
                <w:sz w:val="18"/>
                <w:szCs w:val="18"/>
              </w:rPr>
              <w:t>Hyperlipidemia</w:t>
            </w:r>
          </w:p>
        </w:tc>
        <w:tc>
          <w:tcPr>
            <w:tcW w:w="1669" w:type="dxa"/>
          </w:tcPr>
          <w:p w14:paraId="11C0ED09" w14:textId="351E4837" w:rsidR="00856BCE" w:rsidRPr="004D7F6F" w:rsidRDefault="00856BCE">
            <w:pPr>
              <w:rPr>
                <w:sz w:val="18"/>
                <w:szCs w:val="18"/>
              </w:rPr>
            </w:pPr>
            <w:r w:rsidRPr="00856BCE">
              <w:rPr>
                <w:sz w:val="18"/>
                <w:szCs w:val="18"/>
              </w:rPr>
              <w:t>Requiring diet changes</w:t>
            </w:r>
          </w:p>
        </w:tc>
        <w:tc>
          <w:tcPr>
            <w:tcW w:w="1548" w:type="dxa"/>
          </w:tcPr>
          <w:p w14:paraId="315235C8" w14:textId="31209F0F" w:rsidR="00856BCE" w:rsidRDefault="00856BCE">
            <w:pPr>
              <w:rPr>
                <w:rFonts w:hint="eastAsia"/>
                <w:sz w:val="18"/>
                <w:szCs w:val="18"/>
              </w:rPr>
            </w:pPr>
            <w:r w:rsidRPr="00856BCE">
              <w:rPr>
                <w:sz w:val="18"/>
                <w:szCs w:val="18"/>
              </w:rPr>
              <w:t>Requiring pharmaceutical intervention</w:t>
            </w:r>
          </w:p>
        </w:tc>
        <w:tc>
          <w:tcPr>
            <w:tcW w:w="1813" w:type="dxa"/>
          </w:tcPr>
          <w:p w14:paraId="39E60662" w14:textId="23FCE404" w:rsidR="00856BCE" w:rsidRDefault="00856BCE">
            <w:pPr>
              <w:rPr>
                <w:rFonts w:hint="eastAsia"/>
                <w:sz w:val="18"/>
                <w:szCs w:val="18"/>
              </w:rPr>
            </w:pPr>
            <w:r w:rsidRPr="00856BCE">
              <w:rPr>
                <w:sz w:val="18"/>
                <w:szCs w:val="18"/>
              </w:rPr>
              <w:t>Hospitalization; pancreatitis</w:t>
            </w:r>
          </w:p>
        </w:tc>
        <w:tc>
          <w:tcPr>
            <w:tcW w:w="1346" w:type="dxa"/>
          </w:tcPr>
          <w:p w14:paraId="488FB771" w14:textId="52A79862" w:rsidR="00856BCE" w:rsidRDefault="00856BCE">
            <w:pPr>
              <w:rPr>
                <w:rFonts w:hint="eastAsia"/>
                <w:sz w:val="18"/>
                <w:szCs w:val="18"/>
              </w:rPr>
            </w:pPr>
            <w:r w:rsidRPr="00856BCE">
              <w:rPr>
                <w:sz w:val="18"/>
                <w:szCs w:val="18"/>
              </w:rPr>
              <w:t>Life-threatening consequences</w:t>
            </w:r>
          </w:p>
        </w:tc>
        <w:tc>
          <w:tcPr>
            <w:tcW w:w="977" w:type="dxa"/>
          </w:tcPr>
          <w:p w14:paraId="4C7D3BB9" w14:textId="171151E2" w:rsidR="00856BCE" w:rsidRDefault="00856BC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4670" w:type="dxa"/>
          </w:tcPr>
          <w:p w14:paraId="7B690198" w14:textId="6A0DAFD9" w:rsidR="00856BCE" w:rsidRPr="004D7F6F" w:rsidRDefault="00856BCE">
            <w:pPr>
              <w:rPr>
                <w:sz w:val="18"/>
                <w:szCs w:val="18"/>
              </w:rPr>
            </w:pPr>
            <w:r w:rsidRPr="00856BCE">
              <w:rPr>
                <w:sz w:val="18"/>
                <w:szCs w:val="18"/>
              </w:rPr>
              <w:t>A disorder characterized by laboratory test results that indicate an elevation in the concentration of lipids in blood.</w:t>
            </w:r>
          </w:p>
        </w:tc>
      </w:tr>
      <w:tr w:rsidR="007C55FC" w14:paraId="628D0592" w14:textId="77777777" w:rsidTr="009C08CF">
        <w:tc>
          <w:tcPr>
            <w:tcW w:w="1925" w:type="dxa"/>
          </w:tcPr>
          <w:p w14:paraId="7D4423CC" w14:textId="7BDFB73A" w:rsidR="007C55FC" w:rsidRPr="00856BCE" w:rsidRDefault="007C55FC">
            <w:pPr>
              <w:rPr>
                <w:sz w:val="18"/>
                <w:szCs w:val="18"/>
              </w:rPr>
            </w:pPr>
            <w:r w:rsidRPr="007C55FC">
              <w:rPr>
                <w:sz w:val="18"/>
                <w:szCs w:val="18"/>
              </w:rPr>
              <w:t>Hypokalemia</w:t>
            </w:r>
          </w:p>
        </w:tc>
        <w:tc>
          <w:tcPr>
            <w:tcW w:w="1669" w:type="dxa"/>
          </w:tcPr>
          <w:p w14:paraId="3A1E51DB" w14:textId="27EA4D27" w:rsidR="007C55FC" w:rsidRPr="00856BCE" w:rsidRDefault="007C55FC">
            <w:pPr>
              <w:rPr>
                <w:sz w:val="18"/>
                <w:szCs w:val="18"/>
              </w:rPr>
            </w:pPr>
            <w:r w:rsidRPr="007C55FC">
              <w:rPr>
                <w:sz w:val="18"/>
                <w:szCs w:val="18"/>
              </w:rPr>
              <w:t>&lt;LLN - 3.0 mmol/L</w:t>
            </w:r>
          </w:p>
        </w:tc>
        <w:tc>
          <w:tcPr>
            <w:tcW w:w="1548" w:type="dxa"/>
          </w:tcPr>
          <w:p w14:paraId="38370511" w14:textId="1D1B9152" w:rsidR="007C55FC" w:rsidRPr="00856BCE" w:rsidRDefault="007C55FC">
            <w:pPr>
              <w:rPr>
                <w:sz w:val="18"/>
                <w:szCs w:val="18"/>
              </w:rPr>
            </w:pPr>
            <w:r w:rsidRPr="007C55FC">
              <w:rPr>
                <w:sz w:val="18"/>
                <w:szCs w:val="18"/>
              </w:rPr>
              <w:t>Symptomatic with &lt;LLN - 3.0 mmol/L; intervention indicated</w:t>
            </w:r>
          </w:p>
        </w:tc>
        <w:tc>
          <w:tcPr>
            <w:tcW w:w="1813" w:type="dxa"/>
          </w:tcPr>
          <w:p w14:paraId="31CA3418" w14:textId="465637C2" w:rsidR="007C55FC" w:rsidRPr="00856BCE" w:rsidRDefault="007C55FC">
            <w:pPr>
              <w:rPr>
                <w:sz w:val="18"/>
                <w:szCs w:val="18"/>
              </w:rPr>
            </w:pPr>
            <w:r w:rsidRPr="007C55FC">
              <w:rPr>
                <w:sz w:val="18"/>
                <w:szCs w:val="18"/>
              </w:rPr>
              <w:t>&lt;3.0 - 2.5 mmol/L; hospitalization indicated</w:t>
            </w:r>
          </w:p>
        </w:tc>
        <w:tc>
          <w:tcPr>
            <w:tcW w:w="1346" w:type="dxa"/>
          </w:tcPr>
          <w:p w14:paraId="353D4B2B" w14:textId="6A25B377" w:rsidR="007C55FC" w:rsidRPr="00856BCE" w:rsidRDefault="007C55FC">
            <w:pPr>
              <w:rPr>
                <w:sz w:val="18"/>
                <w:szCs w:val="18"/>
              </w:rPr>
            </w:pPr>
            <w:r w:rsidRPr="007C55FC">
              <w:rPr>
                <w:sz w:val="18"/>
                <w:szCs w:val="18"/>
              </w:rPr>
              <w:t>&lt;2.5 mmol/L; life-threatening consequences</w:t>
            </w:r>
          </w:p>
        </w:tc>
        <w:tc>
          <w:tcPr>
            <w:tcW w:w="977" w:type="dxa"/>
          </w:tcPr>
          <w:p w14:paraId="0B799148" w14:textId="424504C8" w:rsidR="007C55FC" w:rsidRDefault="007C55FC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4670" w:type="dxa"/>
          </w:tcPr>
          <w:p w14:paraId="51C736C5" w14:textId="48B70BB5" w:rsidR="007C55FC" w:rsidRPr="00856BCE" w:rsidRDefault="007C55FC">
            <w:pPr>
              <w:rPr>
                <w:sz w:val="18"/>
                <w:szCs w:val="18"/>
              </w:rPr>
            </w:pPr>
            <w:r w:rsidRPr="007C55FC">
              <w:rPr>
                <w:sz w:val="18"/>
                <w:szCs w:val="18"/>
              </w:rPr>
              <w:t>A disorder characterized by laboratory test results that indicate a low concentration of potassium in the blood.</w:t>
            </w:r>
          </w:p>
        </w:tc>
      </w:tr>
    </w:tbl>
    <w:p w14:paraId="1206810E" w14:textId="417124DC" w:rsidR="0055690D" w:rsidRDefault="00255528">
      <w:r w:rsidRPr="00255528">
        <w:rPr>
          <w:vertAlign w:val="superscript"/>
        </w:rPr>
        <w:t>1</w:t>
      </w:r>
      <w:r w:rsidR="0055690D" w:rsidRPr="0055690D">
        <w:t>An Adverse Event (AE) is any unfavorable and unintended sign (including an abnormal laboratory finding), symptom, or disease temporally associated with the use of a medical treatment or procedure that may or may not be considered related to the medical treatment or procedure. An AE is a term that is a unique representation of a specific event used for medical documentation and scientific analyses.</w:t>
      </w:r>
    </w:p>
    <w:p w14:paraId="1AE3E1BA" w14:textId="4CA8450C" w:rsidR="00E97B38" w:rsidRDefault="0055690D" w:rsidP="0055690D">
      <w:r>
        <w:rPr>
          <w:rFonts w:hint="eastAsia"/>
        </w:rPr>
        <w:t>A</w:t>
      </w:r>
      <w:r>
        <w:t>ll these descriptions are according to Common Terminology Criteria</w:t>
      </w:r>
      <w:r>
        <w:rPr>
          <w:rFonts w:hint="eastAsia"/>
        </w:rPr>
        <w:t xml:space="preserve"> </w:t>
      </w:r>
      <w:r>
        <w:t>for Adverse Events (CTCAE)</w:t>
      </w:r>
      <w:r>
        <w:rPr>
          <w:rFonts w:hint="eastAsia"/>
        </w:rPr>
        <w:t xml:space="preserve"> </w:t>
      </w:r>
      <w:r>
        <w:t xml:space="preserve">Version 5.0, </w:t>
      </w:r>
      <w:r w:rsidRPr="0055690D">
        <w:t>Published: November 27, 2017</w:t>
      </w:r>
      <w:r>
        <w:t xml:space="preserve">, </w:t>
      </w:r>
      <w:r w:rsidRPr="0055690D">
        <w:t>U.S. DEPARTMENT OF HEALTH AND HUMAN SERVICES</w:t>
      </w:r>
      <w:r w:rsidR="0019098D">
        <w:t>;</w:t>
      </w:r>
    </w:p>
    <w:p w14:paraId="0F46841B" w14:textId="7B5DF986" w:rsidR="00255528" w:rsidRDefault="00255528" w:rsidP="0055690D">
      <w:r w:rsidRPr="0019098D">
        <w:rPr>
          <w:rFonts w:hint="eastAsia"/>
          <w:vertAlign w:val="superscript"/>
        </w:rPr>
        <w:t>2</w:t>
      </w:r>
      <w:r w:rsidR="0019098D" w:rsidRPr="0019098D">
        <w:t>Activities of Daily Living (ADL)</w:t>
      </w:r>
      <w:r w:rsidR="0019098D">
        <w:t>;</w:t>
      </w:r>
    </w:p>
    <w:p w14:paraId="3CF37283" w14:textId="1E19BB6B" w:rsidR="0019098D" w:rsidRDefault="0019098D" w:rsidP="0055690D">
      <w:r w:rsidRPr="0019098D">
        <w:rPr>
          <w:rFonts w:hint="eastAsia"/>
          <w:vertAlign w:val="superscript"/>
        </w:rPr>
        <w:t>3</w:t>
      </w:r>
      <w:r>
        <w:t>ND: not defined;</w:t>
      </w:r>
    </w:p>
    <w:p w14:paraId="5C37AC3F" w14:textId="7CAECF35" w:rsidR="003D77DC" w:rsidRDefault="003D77DC" w:rsidP="0055690D">
      <w:r w:rsidRPr="003D77DC">
        <w:rPr>
          <w:rFonts w:hint="eastAsia"/>
          <w:vertAlign w:val="superscript"/>
        </w:rPr>
        <w:t>4</w:t>
      </w:r>
      <w:r>
        <w:t>ULN: upper limit of Nomal;</w:t>
      </w:r>
    </w:p>
    <w:p w14:paraId="595031DE" w14:textId="68E5DE49" w:rsidR="00591A7A" w:rsidRDefault="00591A7A" w:rsidP="0055690D">
      <w:r w:rsidRPr="00591A7A">
        <w:rPr>
          <w:rFonts w:hint="eastAsia"/>
          <w:vertAlign w:val="superscript"/>
        </w:rPr>
        <w:t>5</w:t>
      </w:r>
      <w:r>
        <w:t>hrs: hours;</w:t>
      </w:r>
    </w:p>
    <w:p w14:paraId="558D8FE7" w14:textId="2215DA0B" w:rsidR="00591A7A" w:rsidRDefault="00340529" w:rsidP="0055690D">
      <w:r w:rsidRPr="00340529">
        <w:rPr>
          <w:rFonts w:hint="eastAsia"/>
          <w:vertAlign w:val="superscript"/>
        </w:rPr>
        <w:t>6</w:t>
      </w:r>
      <w:r>
        <w:t>LLN:</w:t>
      </w:r>
      <w:r w:rsidRPr="00340529">
        <w:t xml:space="preserve"> lower limits of normal</w:t>
      </w:r>
      <w:r>
        <w:t>.</w:t>
      </w:r>
    </w:p>
    <w:sectPr w:rsidR="00591A7A" w:rsidSect="005569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84EBB" w14:textId="77777777" w:rsidR="005443F3" w:rsidRDefault="005443F3" w:rsidP="000017D4">
      <w:r>
        <w:separator/>
      </w:r>
    </w:p>
  </w:endnote>
  <w:endnote w:type="continuationSeparator" w:id="0">
    <w:p w14:paraId="3984082C" w14:textId="77777777" w:rsidR="005443F3" w:rsidRDefault="005443F3" w:rsidP="0000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3342D" w14:textId="77777777" w:rsidR="005443F3" w:rsidRDefault="005443F3" w:rsidP="000017D4">
      <w:r>
        <w:separator/>
      </w:r>
    </w:p>
  </w:footnote>
  <w:footnote w:type="continuationSeparator" w:id="0">
    <w:p w14:paraId="6A0A46EB" w14:textId="77777777" w:rsidR="005443F3" w:rsidRDefault="005443F3" w:rsidP="00001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38"/>
    <w:rsid w:val="000017D4"/>
    <w:rsid w:val="0001245C"/>
    <w:rsid w:val="00014E0C"/>
    <w:rsid w:val="00026F06"/>
    <w:rsid w:val="00033C53"/>
    <w:rsid w:val="00052E90"/>
    <w:rsid w:val="0008372A"/>
    <w:rsid w:val="000842C8"/>
    <w:rsid w:val="000863AB"/>
    <w:rsid w:val="00086ED4"/>
    <w:rsid w:val="0009267A"/>
    <w:rsid w:val="000939F0"/>
    <w:rsid w:val="00094AD5"/>
    <w:rsid w:val="000A6B36"/>
    <w:rsid w:val="000B5A33"/>
    <w:rsid w:val="000B7E87"/>
    <w:rsid w:val="000C77CB"/>
    <w:rsid w:val="000D7FA7"/>
    <w:rsid w:val="000E2871"/>
    <w:rsid w:val="000E315C"/>
    <w:rsid w:val="000F4A56"/>
    <w:rsid w:val="000F7E93"/>
    <w:rsid w:val="00101FC9"/>
    <w:rsid w:val="00102F6F"/>
    <w:rsid w:val="00103A9F"/>
    <w:rsid w:val="00104F15"/>
    <w:rsid w:val="00112828"/>
    <w:rsid w:val="00116B50"/>
    <w:rsid w:val="0013229F"/>
    <w:rsid w:val="00140229"/>
    <w:rsid w:val="00144A7D"/>
    <w:rsid w:val="0015581A"/>
    <w:rsid w:val="00155DAC"/>
    <w:rsid w:val="0016362D"/>
    <w:rsid w:val="00164886"/>
    <w:rsid w:val="00165F7B"/>
    <w:rsid w:val="001672B8"/>
    <w:rsid w:val="00172074"/>
    <w:rsid w:val="0017580C"/>
    <w:rsid w:val="0018141D"/>
    <w:rsid w:val="0019098D"/>
    <w:rsid w:val="0019100E"/>
    <w:rsid w:val="00191D1E"/>
    <w:rsid w:val="001B53F1"/>
    <w:rsid w:val="001C04F0"/>
    <w:rsid w:val="001C1920"/>
    <w:rsid w:val="001C2C11"/>
    <w:rsid w:val="001C2F44"/>
    <w:rsid w:val="001D0EC5"/>
    <w:rsid w:val="001D6745"/>
    <w:rsid w:val="001F0F9F"/>
    <w:rsid w:val="001F4327"/>
    <w:rsid w:val="00210449"/>
    <w:rsid w:val="002110ED"/>
    <w:rsid w:val="00221D0B"/>
    <w:rsid w:val="00230222"/>
    <w:rsid w:val="00242DD2"/>
    <w:rsid w:val="002507E7"/>
    <w:rsid w:val="002518AF"/>
    <w:rsid w:val="00253CAC"/>
    <w:rsid w:val="00255528"/>
    <w:rsid w:val="002633F6"/>
    <w:rsid w:val="00272CC7"/>
    <w:rsid w:val="002769C1"/>
    <w:rsid w:val="00280071"/>
    <w:rsid w:val="002837FF"/>
    <w:rsid w:val="00294D48"/>
    <w:rsid w:val="00295D24"/>
    <w:rsid w:val="002B25AC"/>
    <w:rsid w:val="002C2225"/>
    <w:rsid w:val="002D1558"/>
    <w:rsid w:val="002D59AF"/>
    <w:rsid w:val="002E14E8"/>
    <w:rsid w:val="0030156C"/>
    <w:rsid w:val="003039BC"/>
    <w:rsid w:val="00340529"/>
    <w:rsid w:val="0035750C"/>
    <w:rsid w:val="00366108"/>
    <w:rsid w:val="00367A1A"/>
    <w:rsid w:val="00381A48"/>
    <w:rsid w:val="00383617"/>
    <w:rsid w:val="00396F81"/>
    <w:rsid w:val="003A7FDF"/>
    <w:rsid w:val="003B7A30"/>
    <w:rsid w:val="003B7C9B"/>
    <w:rsid w:val="003C348F"/>
    <w:rsid w:val="003C5EDE"/>
    <w:rsid w:val="003D77DC"/>
    <w:rsid w:val="003F2151"/>
    <w:rsid w:val="003F4F21"/>
    <w:rsid w:val="00400B2C"/>
    <w:rsid w:val="00413B10"/>
    <w:rsid w:val="004239E9"/>
    <w:rsid w:val="0042548D"/>
    <w:rsid w:val="00455E4E"/>
    <w:rsid w:val="00467CDD"/>
    <w:rsid w:val="004729E3"/>
    <w:rsid w:val="004875E0"/>
    <w:rsid w:val="004912E5"/>
    <w:rsid w:val="004924C2"/>
    <w:rsid w:val="00492610"/>
    <w:rsid w:val="004970FC"/>
    <w:rsid w:val="004C6FD1"/>
    <w:rsid w:val="004D7F6F"/>
    <w:rsid w:val="004E6285"/>
    <w:rsid w:val="004F0181"/>
    <w:rsid w:val="004F37D2"/>
    <w:rsid w:val="004F783B"/>
    <w:rsid w:val="00501119"/>
    <w:rsid w:val="005106FF"/>
    <w:rsid w:val="00520380"/>
    <w:rsid w:val="00534DC8"/>
    <w:rsid w:val="00541281"/>
    <w:rsid w:val="00542DEA"/>
    <w:rsid w:val="00543A77"/>
    <w:rsid w:val="005443F3"/>
    <w:rsid w:val="00546B6F"/>
    <w:rsid w:val="00552488"/>
    <w:rsid w:val="00552CA9"/>
    <w:rsid w:val="0055617C"/>
    <w:rsid w:val="0055690D"/>
    <w:rsid w:val="00573C8F"/>
    <w:rsid w:val="00581F7C"/>
    <w:rsid w:val="005837D6"/>
    <w:rsid w:val="00583E1B"/>
    <w:rsid w:val="00584DED"/>
    <w:rsid w:val="00591A7A"/>
    <w:rsid w:val="0059571C"/>
    <w:rsid w:val="005968DA"/>
    <w:rsid w:val="005B4EF1"/>
    <w:rsid w:val="005D6ED0"/>
    <w:rsid w:val="005F182D"/>
    <w:rsid w:val="005F4A2B"/>
    <w:rsid w:val="00600386"/>
    <w:rsid w:val="00602B25"/>
    <w:rsid w:val="00605650"/>
    <w:rsid w:val="006125EC"/>
    <w:rsid w:val="006274B1"/>
    <w:rsid w:val="00642DD3"/>
    <w:rsid w:val="00656551"/>
    <w:rsid w:val="006600EC"/>
    <w:rsid w:val="006734F0"/>
    <w:rsid w:val="00675293"/>
    <w:rsid w:val="00675425"/>
    <w:rsid w:val="00677A6F"/>
    <w:rsid w:val="00695874"/>
    <w:rsid w:val="006A128C"/>
    <w:rsid w:val="006D7490"/>
    <w:rsid w:val="006E023C"/>
    <w:rsid w:val="006F0AC3"/>
    <w:rsid w:val="006F630A"/>
    <w:rsid w:val="006F78E6"/>
    <w:rsid w:val="00717A02"/>
    <w:rsid w:val="007237BF"/>
    <w:rsid w:val="00723BCD"/>
    <w:rsid w:val="007363D4"/>
    <w:rsid w:val="007412EF"/>
    <w:rsid w:val="0074279C"/>
    <w:rsid w:val="00747985"/>
    <w:rsid w:val="0075229F"/>
    <w:rsid w:val="00767974"/>
    <w:rsid w:val="00777363"/>
    <w:rsid w:val="00777A08"/>
    <w:rsid w:val="00780838"/>
    <w:rsid w:val="007A2357"/>
    <w:rsid w:val="007A4464"/>
    <w:rsid w:val="007C09A3"/>
    <w:rsid w:val="007C55FC"/>
    <w:rsid w:val="007C5761"/>
    <w:rsid w:val="007C7D42"/>
    <w:rsid w:val="007E5B8A"/>
    <w:rsid w:val="007E6AF6"/>
    <w:rsid w:val="007F3743"/>
    <w:rsid w:val="007F5F15"/>
    <w:rsid w:val="0080583D"/>
    <w:rsid w:val="00806F34"/>
    <w:rsid w:val="00807EF4"/>
    <w:rsid w:val="0081491E"/>
    <w:rsid w:val="00831597"/>
    <w:rsid w:val="00834B86"/>
    <w:rsid w:val="00835AF5"/>
    <w:rsid w:val="00847325"/>
    <w:rsid w:val="00856BCE"/>
    <w:rsid w:val="008715D4"/>
    <w:rsid w:val="008840D7"/>
    <w:rsid w:val="00886306"/>
    <w:rsid w:val="008C1DBD"/>
    <w:rsid w:val="008C2ED1"/>
    <w:rsid w:val="008C50F1"/>
    <w:rsid w:val="008D1CD1"/>
    <w:rsid w:val="008F3C29"/>
    <w:rsid w:val="008F7C10"/>
    <w:rsid w:val="00903414"/>
    <w:rsid w:val="009100AE"/>
    <w:rsid w:val="00912D17"/>
    <w:rsid w:val="009160B0"/>
    <w:rsid w:val="00917845"/>
    <w:rsid w:val="0092473B"/>
    <w:rsid w:val="00933B9C"/>
    <w:rsid w:val="009605AA"/>
    <w:rsid w:val="009737F2"/>
    <w:rsid w:val="009825EE"/>
    <w:rsid w:val="009A3D94"/>
    <w:rsid w:val="009B55A6"/>
    <w:rsid w:val="009C08CF"/>
    <w:rsid w:val="009C2791"/>
    <w:rsid w:val="009D1CB4"/>
    <w:rsid w:val="00A13194"/>
    <w:rsid w:val="00A423BE"/>
    <w:rsid w:val="00A5451B"/>
    <w:rsid w:val="00A80FA3"/>
    <w:rsid w:val="00AB3EDB"/>
    <w:rsid w:val="00AC516A"/>
    <w:rsid w:val="00AD2A5F"/>
    <w:rsid w:val="00AD52FD"/>
    <w:rsid w:val="00AD7C08"/>
    <w:rsid w:val="00AE114E"/>
    <w:rsid w:val="00AF7B30"/>
    <w:rsid w:val="00B010E8"/>
    <w:rsid w:val="00B039EA"/>
    <w:rsid w:val="00B0607B"/>
    <w:rsid w:val="00B10BFE"/>
    <w:rsid w:val="00B13804"/>
    <w:rsid w:val="00B222A7"/>
    <w:rsid w:val="00B23054"/>
    <w:rsid w:val="00B323A8"/>
    <w:rsid w:val="00B32DE3"/>
    <w:rsid w:val="00B35CB4"/>
    <w:rsid w:val="00B663DE"/>
    <w:rsid w:val="00B749F6"/>
    <w:rsid w:val="00B824DD"/>
    <w:rsid w:val="00B83C59"/>
    <w:rsid w:val="00B86A28"/>
    <w:rsid w:val="00B93CEA"/>
    <w:rsid w:val="00BA6169"/>
    <w:rsid w:val="00BA71EC"/>
    <w:rsid w:val="00BB28F3"/>
    <w:rsid w:val="00BC07DB"/>
    <w:rsid w:val="00BE753F"/>
    <w:rsid w:val="00BE7E59"/>
    <w:rsid w:val="00C02B16"/>
    <w:rsid w:val="00C05172"/>
    <w:rsid w:val="00C3556F"/>
    <w:rsid w:val="00C355C9"/>
    <w:rsid w:val="00C63F90"/>
    <w:rsid w:val="00C71C58"/>
    <w:rsid w:val="00C73B2E"/>
    <w:rsid w:val="00C74266"/>
    <w:rsid w:val="00C76AF9"/>
    <w:rsid w:val="00C87665"/>
    <w:rsid w:val="00C92BEE"/>
    <w:rsid w:val="00C978A6"/>
    <w:rsid w:val="00C97B65"/>
    <w:rsid w:val="00CA32D4"/>
    <w:rsid w:val="00CA3F56"/>
    <w:rsid w:val="00CB2DB4"/>
    <w:rsid w:val="00CB5E21"/>
    <w:rsid w:val="00CD7D80"/>
    <w:rsid w:val="00D020B1"/>
    <w:rsid w:val="00D04790"/>
    <w:rsid w:val="00D04EFE"/>
    <w:rsid w:val="00D068BD"/>
    <w:rsid w:val="00D14D3E"/>
    <w:rsid w:val="00D14E09"/>
    <w:rsid w:val="00D22703"/>
    <w:rsid w:val="00D2342E"/>
    <w:rsid w:val="00D30563"/>
    <w:rsid w:val="00D348D2"/>
    <w:rsid w:val="00D35827"/>
    <w:rsid w:val="00D44597"/>
    <w:rsid w:val="00D605EC"/>
    <w:rsid w:val="00D64404"/>
    <w:rsid w:val="00D755F7"/>
    <w:rsid w:val="00D863A6"/>
    <w:rsid w:val="00DC39BB"/>
    <w:rsid w:val="00DE6902"/>
    <w:rsid w:val="00DF096A"/>
    <w:rsid w:val="00DF6F01"/>
    <w:rsid w:val="00DF72FF"/>
    <w:rsid w:val="00E000EC"/>
    <w:rsid w:val="00E01F9A"/>
    <w:rsid w:val="00E16D8E"/>
    <w:rsid w:val="00E37AF3"/>
    <w:rsid w:val="00E5126D"/>
    <w:rsid w:val="00E51D1D"/>
    <w:rsid w:val="00E53D77"/>
    <w:rsid w:val="00E85365"/>
    <w:rsid w:val="00E97B38"/>
    <w:rsid w:val="00EA67CE"/>
    <w:rsid w:val="00EB4595"/>
    <w:rsid w:val="00EC18E8"/>
    <w:rsid w:val="00EC2DFD"/>
    <w:rsid w:val="00ED0982"/>
    <w:rsid w:val="00ED0CF5"/>
    <w:rsid w:val="00ED3B60"/>
    <w:rsid w:val="00EE3781"/>
    <w:rsid w:val="00EE6EA6"/>
    <w:rsid w:val="00F13643"/>
    <w:rsid w:val="00F168B8"/>
    <w:rsid w:val="00F32465"/>
    <w:rsid w:val="00F32571"/>
    <w:rsid w:val="00F32A54"/>
    <w:rsid w:val="00F33B9E"/>
    <w:rsid w:val="00F379B4"/>
    <w:rsid w:val="00F423FC"/>
    <w:rsid w:val="00F51C94"/>
    <w:rsid w:val="00F5495C"/>
    <w:rsid w:val="00F55D82"/>
    <w:rsid w:val="00F628F0"/>
    <w:rsid w:val="00F67773"/>
    <w:rsid w:val="00F71AED"/>
    <w:rsid w:val="00F74756"/>
    <w:rsid w:val="00F8088E"/>
    <w:rsid w:val="00FA1849"/>
    <w:rsid w:val="00FC7393"/>
    <w:rsid w:val="00FD06E9"/>
    <w:rsid w:val="00FD0936"/>
    <w:rsid w:val="00FD0E91"/>
    <w:rsid w:val="00FD32C4"/>
    <w:rsid w:val="00FE0E2B"/>
    <w:rsid w:val="00FE700B"/>
    <w:rsid w:val="00FF086C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84B63"/>
  <w15:chartTrackingRefBased/>
  <w15:docId w15:val="{639A3BBD-08E3-4F61-AD42-E6D3CB1B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1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17D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1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17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1172</Words>
  <Characters>6685</Characters>
  <Application>Microsoft Office Word</Application>
  <DocSecurity>0</DocSecurity>
  <Lines>55</Lines>
  <Paragraphs>15</Paragraphs>
  <ScaleCrop>false</ScaleCrop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璐</dc:creator>
  <cp:keywords/>
  <dc:description/>
  <cp:lastModifiedBy>谢 璐</cp:lastModifiedBy>
  <cp:revision>34</cp:revision>
  <dcterms:created xsi:type="dcterms:W3CDTF">2021-06-07T22:39:00Z</dcterms:created>
  <dcterms:modified xsi:type="dcterms:W3CDTF">2021-06-08T05:44:00Z</dcterms:modified>
</cp:coreProperties>
</file>