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622DD0" w:rsidRDefault="00654E8F" w:rsidP="0001436A">
      <w:pPr>
        <w:pStyle w:val="SupplementaryMaterial"/>
        <w:rPr>
          <w:b w:val="0"/>
        </w:rPr>
      </w:pPr>
      <w:bookmarkStart w:id="0" w:name="_GoBack"/>
      <w:bookmarkEnd w:id="0"/>
      <w:r w:rsidRPr="00622DD0">
        <w:t>Supplementary Material</w:t>
      </w:r>
    </w:p>
    <w:p w14:paraId="3BD5A427" w14:textId="0D8D1245" w:rsidR="00EA3D3C" w:rsidRPr="00622DD0" w:rsidRDefault="00654E8F" w:rsidP="0001436A">
      <w:pPr>
        <w:pStyle w:val="berschrift1"/>
      </w:pPr>
      <w:r w:rsidRPr="00622DD0">
        <w:t>Supplementary Data</w:t>
      </w:r>
    </w:p>
    <w:p w14:paraId="00B70255" w14:textId="16290A71" w:rsidR="00397E84" w:rsidRPr="00622DD0" w:rsidRDefault="00397E84" w:rsidP="00397E84">
      <w:pPr>
        <w:pStyle w:val="berschrift2"/>
      </w:pPr>
      <w:r w:rsidRPr="00622DD0">
        <w:t xml:space="preserve">Synthetic procedures and analytical data for compounds 2 </w:t>
      </w:r>
      <w:r w:rsidR="004C1DF5">
        <w:t>-</w:t>
      </w:r>
      <w:r w:rsidR="004C1DF5" w:rsidRPr="00622DD0">
        <w:t xml:space="preserve"> </w:t>
      </w:r>
      <w:r w:rsidRPr="00622DD0">
        <w:t>6 and 8 - 15</w:t>
      </w:r>
    </w:p>
    <w:p w14:paraId="636EEEEC" w14:textId="77777777" w:rsidR="002305EF" w:rsidRPr="00622DD0" w:rsidRDefault="002305EF" w:rsidP="00397E84">
      <w:pPr>
        <w:spacing w:after="0"/>
        <w:jc w:val="both"/>
        <w:rPr>
          <w:rFonts w:cs="Times New Roman"/>
          <w:szCs w:val="24"/>
        </w:rPr>
      </w:pPr>
      <w:r w:rsidRPr="00622DD0">
        <w:rPr>
          <w:rFonts w:cs="Times New Roman"/>
          <w:szCs w:val="24"/>
        </w:rPr>
        <w:t xml:space="preserve">S1.1: </w:t>
      </w:r>
      <w:r w:rsidRPr="00622DD0">
        <w:rPr>
          <w:rFonts w:cs="Times New Roman"/>
          <w:i/>
          <w:szCs w:val="24"/>
        </w:rPr>
        <w:t>trans</w:t>
      </w:r>
      <w:r w:rsidRPr="00622DD0">
        <w:rPr>
          <w:rFonts w:cs="Times New Roman"/>
          <w:szCs w:val="24"/>
        </w:rPr>
        <w:t>-3,5-Dichlorobenzyl 2-(2-oxo-2,3-dihydrobenzo[d]oxazole-6-</w:t>
      </w:r>
      <w:proofErr w:type="gramStart"/>
      <w:r w:rsidRPr="00622DD0">
        <w:rPr>
          <w:rFonts w:cs="Times New Roman"/>
          <w:szCs w:val="24"/>
        </w:rPr>
        <w:t>carbonyl)hexa</w:t>
      </w:r>
      <w:proofErr w:type="gramEnd"/>
      <w:r w:rsidRPr="00622DD0">
        <w:rPr>
          <w:rFonts w:cs="Times New Roman"/>
          <w:szCs w:val="24"/>
        </w:rPr>
        <w:t>-hydro-</w:t>
      </w:r>
      <w:r w:rsidRPr="00622DD0">
        <w:rPr>
          <w:rFonts w:cs="Times New Roman"/>
          <w:i/>
          <w:szCs w:val="24"/>
        </w:rPr>
        <w:t>1H</w:t>
      </w:r>
      <w:r w:rsidRPr="00622DD0">
        <w:rPr>
          <w:rFonts w:cs="Times New Roman"/>
          <w:szCs w:val="24"/>
        </w:rPr>
        <w:t>-pyrrolo[3,4-c]pyridine-5(</w:t>
      </w:r>
      <w:r w:rsidRPr="00622DD0">
        <w:rPr>
          <w:rFonts w:cs="Times New Roman"/>
          <w:i/>
          <w:szCs w:val="24"/>
        </w:rPr>
        <w:t>6H</w:t>
      </w:r>
      <w:r w:rsidRPr="00622DD0">
        <w:rPr>
          <w:rFonts w:cs="Times New Roman"/>
          <w:szCs w:val="24"/>
        </w:rPr>
        <w:t>)-carboxylate (</w:t>
      </w:r>
      <w:r w:rsidRPr="00622DD0">
        <w:rPr>
          <w:rFonts w:cs="Times New Roman"/>
          <w:b/>
          <w:szCs w:val="24"/>
        </w:rPr>
        <w:t>2</w:t>
      </w:r>
      <w:r w:rsidRPr="00622DD0">
        <w:rPr>
          <w:rFonts w:cs="Times New Roman"/>
          <w:szCs w:val="24"/>
        </w:rPr>
        <w:t>)</w:t>
      </w:r>
    </w:p>
    <w:p w14:paraId="31D0C1F5" w14:textId="77777777" w:rsidR="002305EF" w:rsidRPr="00622DD0" w:rsidRDefault="002305EF" w:rsidP="00397E84">
      <w:pPr>
        <w:spacing w:after="0"/>
        <w:jc w:val="both"/>
        <w:rPr>
          <w:rFonts w:cs="Times New Roman"/>
          <w:szCs w:val="24"/>
        </w:rPr>
      </w:pPr>
    </w:p>
    <w:p w14:paraId="30AD8EE6" w14:textId="53C9584F" w:rsidR="002305EF" w:rsidRPr="00622DD0" w:rsidRDefault="009E2956" w:rsidP="00397E84">
      <w:pPr>
        <w:spacing w:after="0"/>
        <w:jc w:val="both"/>
        <w:rPr>
          <w:rFonts w:cs="Times New Roman"/>
          <w:szCs w:val="24"/>
        </w:rPr>
      </w:pPr>
      <w:r w:rsidRPr="00622DD0">
        <w:rPr>
          <w:rFonts w:cs="Times New Roman"/>
          <w:noProof/>
          <w:szCs w:val="24"/>
        </w:rPr>
        <w:object w:dxaOrig="11040" w:dyaOrig="5325" w14:anchorId="4CE5C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8.85pt;height:216.75pt" o:ole="">
            <v:imagedata r:id="rId8" o:title=""/>
          </v:shape>
          <o:OLEObject Type="Embed" ProgID="MDLDrawOLE.MDLDrawObject.1" ShapeID="_x0000_i1025" DrawAspect="Content" ObjectID="_1701620925" r:id="rId9"/>
        </w:object>
      </w:r>
    </w:p>
    <w:p w14:paraId="00196021" w14:textId="77777777" w:rsidR="00397E84" w:rsidRPr="00622DD0" w:rsidRDefault="00397E84" w:rsidP="00397E84">
      <w:pPr>
        <w:spacing w:after="0"/>
        <w:jc w:val="both"/>
        <w:rPr>
          <w:rFonts w:cs="Times New Roman"/>
          <w:szCs w:val="24"/>
        </w:rPr>
      </w:pPr>
    </w:p>
    <w:p w14:paraId="0D4FDE8E" w14:textId="65FB9894" w:rsidR="002305EF" w:rsidRPr="00622DD0" w:rsidRDefault="002305EF" w:rsidP="00397E84">
      <w:pPr>
        <w:spacing w:after="0"/>
        <w:jc w:val="both"/>
        <w:rPr>
          <w:rFonts w:cs="Times New Roman"/>
          <w:szCs w:val="24"/>
        </w:rPr>
      </w:pPr>
      <w:r w:rsidRPr="00622DD0">
        <w:rPr>
          <w:rFonts w:cs="Times New Roman"/>
          <w:szCs w:val="24"/>
        </w:rPr>
        <w:t xml:space="preserve">Step 1: </w:t>
      </w:r>
      <w:r w:rsidRPr="00622DD0">
        <w:rPr>
          <w:rFonts w:cs="Times New Roman"/>
          <w:i/>
          <w:szCs w:val="24"/>
        </w:rPr>
        <w:t>trans</w:t>
      </w:r>
      <w:r w:rsidRPr="00622DD0">
        <w:rPr>
          <w:rFonts w:cs="Times New Roman"/>
          <w:szCs w:val="24"/>
        </w:rPr>
        <w:t>-2-tert-Butyl 5-(3,5-dichlorobenzyl) tetrahydro-</w:t>
      </w:r>
      <w:r w:rsidRPr="00622DD0">
        <w:rPr>
          <w:rFonts w:cs="Times New Roman"/>
          <w:i/>
          <w:szCs w:val="24"/>
        </w:rPr>
        <w:t>1H</w:t>
      </w:r>
      <w:r w:rsidRPr="00622DD0">
        <w:rPr>
          <w:rFonts w:cs="Times New Roman"/>
          <w:szCs w:val="24"/>
        </w:rPr>
        <w:t>-pyrrolo[3,4-</w:t>
      </w:r>
      <w:proofErr w:type="gramStart"/>
      <w:r w:rsidRPr="00622DD0">
        <w:rPr>
          <w:rFonts w:cs="Times New Roman"/>
          <w:szCs w:val="24"/>
        </w:rPr>
        <w:t>c]pyridine</w:t>
      </w:r>
      <w:proofErr w:type="gramEnd"/>
      <w:r w:rsidRPr="00622DD0">
        <w:rPr>
          <w:rFonts w:cs="Times New Roman"/>
          <w:szCs w:val="24"/>
        </w:rPr>
        <w:t>-2,5(</w:t>
      </w:r>
      <w:r w:rsidRPr="00622DD0">
        <w:rPr>
          <w:rFonts w:cs="Times New Roman"/>
          <w:i/>
          <w:szCs w:val="24"/>
        </w:rPr>
        <w:t>3H,6H</w:t>
      </w:r>
      <w:r w:rsidRPr="00622DD0">
        <w:rPr>
          <w:rFonts w:cs="Times New Roman"/>
          <w:szCs w:val="24"/>
        </w:rPr>
        <w:t>)-dicarboxylate (</w:t>
      </w:r>
      <w:r w:rsidRPr="00622DD0">
        <w:rPr>
          <w:rFonts w:cs="Times New Roman"/>
          <w:b/>
          <w:szCs w:val="24"/>
        </w:rPr>
        <w:t>18</w:t>
      </w:r>
      <w:r w:rsidRPr="00622DD0">
        <w:rPr>
          <w:rFonts w:cs="Times New Roman"/>
          <w:szCs w:val="24"/>
        </w:rPr>
        <w:t>)</w:t>
      </w:r>
    </w:p>
    <w:p w14:paraId="4C19AEA0" w14:textId="2FFEF6CC" w:rsidR="002305EF" w:rsidRPr="00622DD0" w:rsidRDefault="002305EF" w:rsidP="00397E84">
      <w:pPr>
        <w:spacing w:after="0"/>
        <w:jc w:val="both"/>
        <w:rPr>
          <w:rFonts w:cs="Times New Roman"/>
          <w:szCs w:val="24"/>
        </w:rPr>
      </w:pPr>
      <w:r w:rsidRPr="00622DD0">
        <w:rPr>
          <w:rFonts w:cs="Times New Roman"/>
          <w:szCs w:val="24"/>
        </w:rPr>
        <w:t>To a solution of (3,5-dichlorophenyl)methanol (</w:t>
      </w:r>
      <w:r w:rsidRPr="00622DD0">
        <w:rPr>
          <w:rFonts w:cs="Times New Roman"/>
          <w:b/>
          <w:szCs w:val="24"/>
        </w:rPr>
        <w:t>16</w:t>
      </w:r>
      <w:r w:rsidRPr="00622DD0">
        <w:rPr>
          <w:rFonts w:cs="Times New Roman"/>
          <w:szCs w:val="24"/>
        </w:rPr>
        <w:t xml:space="preserve">; 403 mg, 2.21 mmol) in dichloromethane (10 mL) was added </w:t>
      </w:r>
      <w:r w:rsidRPr="00622DD0">
        <w:rPr>
          <w:rFonts w:cs="Times New Roman"/>
          <w:i/>
          <w:szCs w:val="24"/>
        </w:rPr>
        <w:t>N,N'</w:t>
      </w:r>
      <w:r w:rsidRPr="00622DD0">
        <w:rPr>
          <w:rFonts w:cs="Times New Roman"/>
          <w:szCs w:val="24"/>
        </w:rPr>
        <w:t>-</w:t>
      </w:r>
      <w:proofErr w:type="spellStart"/>
      <w:r w:rsidRPr="00622DD0">
        <w:rPr>
          <w:rFonts w:cs="Times New Roman"/>
          <w:szCs w:val="24"/>
        </w:rPr>
        <w:t>carbonyldiimidazole</w:t>
      </w:r>
      <w:proofErr w:type="spellEnd"/>
      <w:r w:rsidRPr="00622DD0">
        <w:rPr>
          <w:rFonts w:cs="Times New Roman"/>
          <w:szCs w:val="24"/>
        </w:rPr>
        <w:t xml:space="preserve"> (388 mg, 2.32 mmol) at RT, then after 3 h at RT </w:t>
      </w:r>
      <w:r w:rsidRPr="00622DD0">
        <w:rPr>
          <w:rFonts w:cs="Times New Roman"/>
          <w:i/>
          <w:szCs w:val="24"/>
        </w:rPr>
        <w:t>trans</w:t>
      </w:r>
      <w:r w:rsidRPr="00622DD0">
        <w:rPr>
          <w:rFonts w:cs="Times New Roman"/>
          <w:szCs w:val="24"/>
        </w:rPr>
        <w:t>-</w:t>
      </w:r>
      <w:proofErr w:type="spellStart"/>
      <w:r w:rsidRPr="00622DD0">
        <w:rPr>
          <w:rFonts w:cs="Times New Roman"/>
          <w:szCs w:val="24"/>
        </w:rPr>
        <w:t>octahydro</w:t>
      </w:r>
      <w:proofErr w:type="spellEnd"/>
      <w:r w:rsidRPr="00622DD0">
        <w:rPr>
          <w:rFonts w:cs="Times New Roman"/>
          <w:szCs w:val="24"/>
        </w:rPr>
        <w:t>-</w:t>
      </w:r>
      <w:proofErr w:type="spellStart"/>
      <w:r w:rsidRPr="00622DD0">
        <w:rPr>
          <w:rFonts w:cs="Times New Roman"/>
          <w:szCs w:val="24"/>
        </w:rPr>
        <w:t>pyrrolo</w:t>
      </w:r>
      <w:proofErr w:type="spellEnd"/>
      <w:r w:rsidRPr="00622DD0">
        <w:rPr>
          <w:rFonts w:cs="Times New Roman"/>
          <w:szCs w:val="24"/>
        </w:rPr>
        <w:t>[3,4-c]pyridine-2-carboxylic acid tert-butyl ester (</w:t>
      </w:r>
      <w:r w:rsidRPr="00622DD0">
        <w:rPr>
          <w:rFonts w:cs="Times New Roman"/>
          <w:b/>
          <w:szCs w:val="24"/>
        </w:rPr>
        <w:t>17</w:t>
      </w:r>
      <w:r w:rsidRPr="00622DD0">
        <w:rPr>
          <w:rFonts w:cs="Times New Roman"/>
          <w:szCs w:val="24"/>
        </w:rPr>
        <w:t xml:space="preserve">; CAS-RN 1251014-37-5; 500 mg, 2.21 mmol) and triethylamine (224 mg, 2.21 mmol) were added and the reaction was stirred for another 18 h. The reaction mixture was partitioned between ethyl acetate and water. The organic layer was washed with brine, dried over magnesium sulfate, filtered, and evaporated. Chromatography (silica gel; heptane-ethyl acetate gradient) produced the title compound </w:t>
      </w:r>
      <w:r w:rsidRPr="00622DD0">
        <w:rPr>
          <w:rFonts w:cs="Times New Roman"/>
          <w:b/>
          <w:szCs w:val="24"/>
        </w:rPr>
        <w:t>18</w:t>
      </w:r>
      <w:r w:rsidRPr="00622DD0">
        <w:rPr>
          <w:rFonts w:cs="Times New Roman"/>
          <w:szCs w:val="24"/>
        </w:rPr>
        <w:t xml:space="preserve"> (825 mg, 87%) as a colorless gum, MS: 373.5 [M+H–</w:t>
      </w:r>
      <w:proofErr w:type="gramStart"/>
      <w:r w:rsidRPr="00622DD0">
        <w:rPr>
          <w:rFonts w:cs="Times New Roman"/>
          <w:szCs w:val="24"/>
        </w:rPr>
        <w:t>isobutene]</w:t>
      </w:r>
      <w:r w:rsidRPr="00622DD0">
        <w:rPr>
          <w:rFonts w:cs="Times New Roman"/>
          <w:szCs w:val="24"/>
          <w:vertAlign w:val="superscript"/>
        </w:rPr>
        <w:t>+</w:t>
      </w:r>
      <w:proofErr w:type="gramEnd"/>
      <w:r w:rsidRPr="00622DD0">
        <w:rPr>
          <w:rFonts w:cs="Times New Roman"/>
          <w:szCs w:val="24"/>
        </w:rPr>
        <w:t>.</w:t>
      </w:r>
    </w:p>
    <w:p w14:paraId="104CFD14" w14:textId="77777777" w:rsidR="002305EF" w:rsidRPr="00622DD0" w:rsidRDefault="002305EF" w:rsidP="00397E84">
      <w:pPr>
        <w:spacing w:after="0"/>
        <w:jc w:val="both"/>
        <w:rPr>
          <w:rFonts w:cs="Times New Roman"/>
          <w:szCs w:val="24"/>
          <w:lang w:val="pt-BR"/>
        </w:rPr>
      </w:pPr>
      <w:r w:rsidRPr="00622DD0">
        <w:rPr>
          <w:rFonts w:cs="Times New Roman"/>
          <w:szCs w:val="24"/>
          <w:vertAlign w:val="superscript"/>
          <w:lang w:val="pt-BR"/>
        </w:rPr>
        <w:t>1</w:t>
      </w:r>
      <w:r w:rsidRPr="00622DD0">
        <w:rPr>
          <w:rFonts w:cs="Times New Roman"/>
          <w:szCs w:val="24"/>
          <w:lang w:val="pt-BR"/>
        </w:rPr>
        <w:t>H NMR (CDCl</w:t>
      </w:r>
      <w:r w:rsidRPr="00622DD0">
        <w:rPr>
          <w:rFonts w:cs="Times New Roman"/>
          <w:szCs w:val="24"/>
          <w:vertAlign w:val="subscript"/>
          <w:lang w:val="pt-BR"/>
        </w:rPr>
        <w:t>3</w:t>
      </w:r>
      <w:r w:rsidRPr="00622DD0">
        <w:rPr>
          <w:rFonts w:cs="Times New Roman"/>
          <w:szCs w:val="24"/>
          <w:lang w:val="pt-BR"/>
        </w:rPr>
        <w:t xml:space="preserve">, 300 MHz) </w:t>
      </w:r>
      <w:r w:rsidRPr="00622DD0">
        <w:rPr>
          <w:rFonts w:cs="Times New Roman"/>
          <w:szCs w:val="24"/>
        </w:rPr>
        <w:t>δ</w:t>
      </w:r>
      <w:r w:rsidRPr="00622DD0">
        <w:rPr>
          <w:rFonts w:cs="Times New Roman"/>
          <w:szCs w:val="24"/>
          <w:lang w:val="pt-BR"/>
        </w:rPr>
        <w:t xml:space="preserve"> 7.3-7.35 (m, 1H), 7.2-7.25 (m, 2H), 5.07 (br d, 2H, J=7.5 Hz), 4.36 (br s, 2H), 3.5-3.7 (m, 2H), 2.88 (br t, 3H, J=10.4 Hz), 2.62 (br s, 1H), 1.89 (br t, 1H, J=11.5 Hz), 1.6-1.7 (m, 2H), 1.46 (s, 9H), 1.35 (br d, 1H, J=13.7 Hz).</w:t>
      </w:r>
    </w:p>
    <w:p w14:paraId="7495B0A5" w14:textId="77777777" w:rsidR="002305EF" w:rsidRPr="00622DD0" w:rsidRDefault="002305EF" w:rsidP="00397E84">
      <w:pPr>
        <w:spacing w:after="0"/>
        <w:jc w:val="both"/>
        <w:rPr>
          <w:rFonts w:cs="Times New Roman"/>
          <w:szCs w:val="24"/>
          <w:lang w:val="pt-BR"/>
        </w:rPr>
      </w:pPr>
    </w:p>
    <w:p w14:paraId="2DA6959D"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 xml:space="preserve">Step 2: </w:t>
      </w:r>
      <w:r w:rsidRPr="00622DD0">
        <w:rPr>
          <w:rFonts w:cs="Times New Roman"/>
          <w:i/>
          <w:szCs w:val="24"/>
          <w:lang w:val="pt-BR"/>
        </w:rPr>
        <w:t>trans</w:t>
      </w:r>
      <w:r w:rsidRPr="00622DD0">
        <w:rPr>
          <w:rFonts w:cs="Times New Roman"/>
          <w:szCs w:val="24"/>
          <w:lang w:val="pt-BR"/>
        </w:rPr>
        <w:t>-3,5-Dichlorobenzyl hexahydro-</w:t>
      </w:r>
      <w:r w:rsidRPr="00622DD0">
        <w:rPr>
          <w:rFonts w:cs="Times New Roman"/>
          <w:i/>
          <w:szCs w:val="24"/>
          <w:lang w:val="pt-BR"/>
        </w:rPr>
        <w:t>1H</w:t>
      </w:r>
      <w:r w:rsidRPr="00622DD0">
        <w:rPr>
          <w:rFonts w:cs="Times New Roman"/>
          <w:szCs w:val="24"/>
          <w:lang w:val="pt-BR"/>
        </w:rPr>
        <w:t>-pyrrolo[3,4-c]pyridine-5(</w:t>
      </w:r>
      <w:r w:rsidRPr="00622DD0">
        <w:rPr>
          <w:rFonts w:cs="Times New Roman"/>
          <w:i/>
          <w:szCs w:val="24"/>
          <w:lang w:val="pt-BR"/>
        </w:rPr>
        <w:t>6H</w:t>
      </w:r>
      <w:r w:rsidRPr="00622DD0">
        <w:rPr>
          <w:rFonts w:cs="Times New Roman"/>
          <w:szCs w:val="24"/>
          <w:lang w:val="pt-BR"/>
        </w:rPr>
        <w:t>)-carboxylate hydrochloride (</w:t>
      </w:r>
      <w:r w:rsidRPr="00622DD0">
        <w:rPr>
          <w:rFonts w:cs="Times New Roman"/>
          <w:b/>
          <w:szCs w:val="24"/>
          <w:lang w:val="pt-BR"/>
        </w:rPr>
        <w:t>19</w:t>
      </w:r>
      <w:r w:rsidRPr="00622DD0">
        <w:rPr>
          <w:rFonts w:cs="Times New Roman"/>
          <w:szCs w:val="24"/>
          <w:lang w:val="pt-BR"/>
        </w:rPr>
        <w:t>)</w:t>
      </w:r>
    </w:p>
    <w:p w14:paraId="6AC6829F" w14:textId="7FE100AA" w:rsidR="002305EF" w:rsidRPr="00622DD0" w:rsidRDefault="002305EF" w:rsidP="00397E84">
      <w:pPr>
        <w:spacing w:after="0"/>
        <w:jc w:val="both"/>
        <w:rPr>
          <w:rFonts w:cs="Times New Roman"/>
          <w:szCs w:val="24"/>
        </w:rPr>
      </w:pPr>
      <w:r w:rsidRPr="00622DD0">
        <w:rPr>
          <w:rFonts w:cs="Times New Roman"/>
          <w:i/>
          <w:szCs w:val="24"/>
        </w:rPr>
        <w:lastRenderedPageBreak/>
        <w:t>trans</w:t>
      </w:r>
      <w:r w:rsidRPr="00622DD0">
        <w:rPr>
          <w:rFonts w:cs="Times New Roman"/>
          <w:szCs w:val="24"/>
        </w:rPr>
        <w:t>-2-tert-Butyl 5-(3,5-dichlorobenzyl) tetrahydro-</w:t>
      </w:r>
      <w:r w:rsidRPr="00622DD0">
        <w:rPr>
          <w:rFonts w:cs="Times New Roman"/>
          <w:i/>
          <w:szCs w:val="24"/>
        </w:rPr>
        <w:t>1H</w:t>
      </w:r>
      <w:r w:rsidRPr="00622DD0">
        <w:rPr>
          <w:rFonts w:cs="Times New Roman"/>
          <w:szCs w:val="24"/>
        </w:rPr>
        <w:t>-pyrrolo[3,4-c]pyridine-2,5(</w:t>
      </w:r>
      <w:r w:rsidRPr="00622DD0">
        <w:rPr>
          <w:rFonts w:cs="Times New Roman"/>
          <w:i/>
          <w:szCs w:val="24"/>
        </w:rPr>
        <w:t>3H,6H</w:t>
      </w:r>
      <w:r w:rsidRPr="00622DD0">
        <w:rPr>
          <w:rFonts w:cs="Times New Roman"/>
          <w:szCs w:val="24"/>
        </w:rPr>
        <w:t>)-dicarboxylate (</w:t>
      </w:r>
      <w:r w:rsidRPr="00622DD0">
        <w:rPr>
          <w:rFonts w:cs="Times New Roman"/>
          <w:b/>
          <w:szCs w:val="24"/>
        </w:rPr>
        <w:t>18</w:t>
      </w:r>
      <w:r w:rsidRPr="00622DD0">
        <w:rPr>
          <w:rFonts w:cs="Times New Roman"/>
          <w:szCs w:val="24"/>
        </w:rPr>
        <w:t xml:space="preserve">; 817 mg, 1.9 mmol) was combined with hydrochloric acid (5–6 M in 2-propanol, 6.9 mL, 34.5 mmol) and stirred at room temperature for 16 h, then the reaction mixture was directly evaporated und the residue was precipitated from ethyl acetate to produce the title compound </w:t>
      </w:r>
      <w:r w:rsidRPr="00622DD0">
        <w:rPr>
          <w:rFonts w:cs="Times New Roman"/>
          <w:b/>
          <w:szCs w:val="24"/>
        </w:rPr>
        <w:t>19</w:t>
      </w:r>
      <w:r w:rsidRPr="00622DD0">
        <w:rPr>
          <w:rFonts w:cs="Times New Roman"/>
          <w:szCs w:val="24"/>
        </w:rPr>
        <w:t xml:space="preserve"> (576 mg, 83%) as a white solid, MS:</w:t>
      </w:r>
      <w:r w:rsidR="005066DE" w:rsidRPr="00622DD0">
        <w:rPr>
          <w:rFonts w:cs="Times New Roman"/>
          <w:szCs w:val="24"/>
        </w:rPr>
        <w:t xml:space="preserve"> </w:t>
      </w:r>
      <w:r w:rsidRPr="00622DD0">
        <w:rPr>
          <w:rFonts w:cs="Times New Roman"/>
          <w:szCs w:val="24"/>
        </w:rPr>
        <w:t>329.4 [M+H]</w:t>
      </w:r>
      <w:r w:rsidRPr="00622DD0">
        <w:rPr>
          <w:rFonts w:cs="Times New Roman"/>
          <w:szCs w:val="24"/>
          <w:vertAlign w:val="superscript"/>
        </w:rPr>
        <w:t>+</w:t>
      </w:r>
      <w:r w:rsidRPr="00622DD0">
        <w:rPr>
          <w:rFonts w:cs="Times New Roman"/>
          <w:szCs w:val="24"/>
        </w:rPr>
        <w:t xml:space="preserve">. </w:t>
      </w:r>
    </w:p>
    <w:p w14:paraId="5C8DFEC1" w14:textId="77777777" w:rsidR="002305EF" w:rsidRPr="00622DD0" w:rsidRDefault="002305EF" w:rsidP="00397E84">
      <w:pPr>
        <w:spacing w:after="0"/>
        <w:jc w:val="both"/>
        <w:rPr>
          <w:rFonts w:cs="Times New Roman"/>
          <w:szCs w:val="24"/>
          <w:lang w:val="pt-BR"/>
        </w:rPr>
      </w:pPr>
      <w:r w:rsidRPr="00622DD0">
        <w:rPr>
          <w:rFonts w:cs="Times New Roman"/>
          <w:szCs w:val="24"/>
          <w:vertAlign w:val="superscript"/>
          <w:lang w:val="pt-BR"/>
        </w:rPr>
        <w:t>1</w:t>
      </w:r>
      <w:r w:rsidRPr="00622DD0">
        <w:rPr>
          <w:rFonts w:cs="Times New Roman"/>
          <w:szCs w:val="24"/>
          <w:lang w:val="pt-BR"/>
        </w:rPr>
        <w:t>H NMR ((CD</w:t>
      </w:r>
      <w:r w:rsidRPr="00622DD0">
        <w:rPr>
          <w:rFonts w:cs="Times New Roman"/>
          <w:szCs w:val="24"/>
          <w:vertAlign w:val="subscript"/>
          <w:lang w:val="pt-BR"/>
        </w:rPr>
        <w:t>3</w:t>
      </w:r>
      <w:r w:rsidRPr="00622DD0">
        <w:rPr>
          <w:rFonts w:cs="Times New Roman"/>
          <w:szCs w:val="24"/>
          <w:lang w:val="pt-BR"/>
        </w:rPr>
        <w:t>)</w:t>
      </w:r>
      <w:r w:rsidRPr="00622DD0">
        <w:rPr>
          <w:rFonts w:cs="Times New Roman"/>
          <w:szCs w:val="24"/>
          <w:vertAlign w:val="subscript"/>
          <w:lang w:val="pt-BR"/>
        </w:rPr>
        <w:t>2</w:t>
      </w:r>
      <w:r w:rsidRPr="00622DD0">
        <w:rPr>
          <w:rFonts w:cs="Times New Roman"/>
          <w:szCs w:val="24"/>
          <w:lang w:val="pt-BR"/>
        </w:rPr>
        <w:t xml:space="preserve">SO, 300 MHz) </w:t>
      </w:r>
      <w:r w:rsidRPr="00622DD0">
        <w:rPr>
          <w:rFonts w:cs="Times New Roman"/>
          <w:szCs w:val="24"/>
        </w:rPr>
        <w:t>δ</w:t>
      </w:r>
      <w:r w:rsidRPr="00622DD0">
        <w:rPr>
          <w:rFonts w:cs="Times New Roman"/>
          <w:szCs w:val="24"/>
          <w:lang w:val="pt-BR"/>
        </w:rPr>
        <w:t xml:space="preserve"> 9.17 (br s, 2H), 7.58 (t, 1H, J=1.9 Hz), 7.43 (d, 2H, J=2.0 Hz), 5.09 (br s, 2H), 4.31 (dd, 1H, J=3.0, 12.5 Hz), 4.16 (br d, 1H, J=13.3 Hz), 3.3-3.4 (m, 2H), 2.5-2.9 (m, 4H), 1.88 (br dd, 1H, J=2.1, 12.6 Hz), 1.5-1.7 (m, 2H), 1.26 (dq, 1H, J=4.4, 12.1 Hz).</w:t>
      </w:r>
    </w:p>
    <w:p w14:paraId="4E7308A8" w14:textId="77777777" w:rsidR="002305EF" w:rsidRPr="00622DD0" w:rsidRDefault="002305EF" w:rsidP="00397E84">
      <w:pPr>
        <w:spacing w:after="0"/>
        <w:jc w:val="both"/>
        <w:rPr>
          <w:rFonts w:cs="Times New Roman"/>
          <w:szCs w:val="24"/>
          <w:lang w:val="pt-BR"/>
        </w:rPr>
      </w:pPr>
    </w:p>
    <w:p w14:paraId="2E1FE701"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 xml:space="preserve">Step 3: </w:t>
      </w:r>
      <w:r w:rsidRPr="00622DD0">
        <w:rPr>
          <w:rFonts w:cs="Times New Roman"/>
          <w:i/>
          <w:szCs w:val="24"/>
          <w:lang w:val="pt-BR"/>
        </w:rPr>
        <w:t>trans</w:t>
      </w:r>
      <w:r w:rsidRPr="00622DD0">
        <w:rPr>
          <w:rFonts w:cs="Times New Roman"/>
          <w:szCs w:val="24"/>
          <w:lang w:val="pt-BR"/>
        </w:rPr>
        <w:t>-3,5-Dichlorobenzyl 2-(2-oxo-2,3-dihydrobenzo[d]oxazole-6-carbonyl)-hexahydro-</w:t>
      </w:r>
      <w:r w:rsidRPr="00622DD0">
        <w:rPr>
          <w:rFonts w:cs="Times New Roman"/>
          <w:i/>
          <w:szCs w:val="24"/>
          <w:lang w:val="pt-BR"/>
        </w:rPr>
        <w:t>1H</w:t>
      </w:r>
      <w:r w:rsidRPr="00622DD0">
        <w:rPr>
          <w:rFonts w:cs="Times New Roman"/>
          <w:szCs w:val="24"/>
          <w:lang w:val="pt-BR"/>
        </w:rPr>
        <w:t>-pyrrolo[3,4-c]pyridine-5(</w:t>
      </w:r>
      <w:r w:rsidRPr="00622DD0">
        <w:rPr>
          <w:rFonts w:cs="Times New Roman"/>
          <w:i/>
          <w:szCs w:val="24"/>
          <w:lang w:val="pt-BR"/>
        </w:rPr>
        <w:t>6H</w:t>
      </w:r>
      <w:r w:rsidRPr="00622DD0">
        <w:rPr>
          <w:rFonts w:cs="Times New Roman"/>
          <w:szCs w:val="24"/>
          <w:lang w:val="pt-BR"/>
        </w:rPr>
        <w:t>)-carboxylate (</w:t>
      </w:r>
      <w:r w:rsidRPr="00622DD0">
        <w:rPr>
          <w:rFonts w:cs="Times New Roman"/>
          <w:b/>
          <w:szCs w:val="24"/>
          <w:lang w:val="pt-BR"/>
        </w:rPr>
        <w:t>2</w:t>
      </w:r>
      <w:r w:rsidRPr="00622DD0">
        <w:rPr>
          <w:rFonts w:cs="Times New Roman"/>
          <w:szCs w:val="24"/>
          <w:lang w:val="pt-BR"/>
        </w:rPr>
        <w:t>)</w:t>
      </w:r>
    </w:p>
    <w:p w14:paraId="18EDE044" w14:textId="2ADCB135" w:rsidR="002305EF" w:rsidRPr="00622DD0" w:rsidRDefault="002305EF" w:rsidP="00397E84">
      <w:pPr>
        <w:spacing w:after="0"/>
        <w:jc w:val="both"/>
        <w:rPr>
          <w:rFonts w:cs="Times New Roman"/>
          <w:szCs w:val="24"/>
        </w:rPr>
      </w:pPr>
      <w:r w:rsidRPr="00622DD0">
        <w:rPr>
          <w:rFonts w:cs="Times New Roman"/>
          <w:szCs w:val="24"/>
          <w:lang w:val="pt-BR"/>
        </w:rPr>
        <w:t xml:space="preserve">To a solution of </w:t>
      </w:r>
      <w:r w:rsidRPr="00622DD0">
        <w:rPr>
          <w:rFonts w:cs="Times New Roman"/>
          <w:i/>
          <w:szCs w:val="24"/>
          <w:lang w:val="pt-BR"/>
        </w:rPr>
        <w:t>trans</w:t>
      </w:r>
      <w:r w:rsidRPr="00622DD0">
        <w:rPr>
          <w:rFonts w:cs="Times New Roman"/>
          <w:szCs w:val="24"/>
          <w:lang w:val="pt-BR"/>
        </w:rPr>
        <w:t>-3,5-dichlorobenzyl hexahydro-</w:t>
      </w:r>
      <w:r w:rsidRPr="00622DD0">
        <w:rPr>
          <w:rFonts w:cs="Times New Roman"/>
          <w:i/>
          <w:szCs w:val="24"/>
          <w:lang w:val="pt-BR"/>
        </w:rPr>
        <w:t>1H</w:t>
      </w:r>
      <w:r w:rsidRPr="00622DD0">
        <w:rPr>
          <w:rFonts w:cs="Times New Roman"/>
          <w:szCs w:val="24"/>
          <w:lang w:val="pt-BR"/>
        </w:rPr>
        <w:t>-pyrrolo[3,4-c]pyridine-5(</w:t>
      </w:r>
      <w:r w:rsidRPr="00622DD0">
        <w:rPr>
          <w:rFonts w:cs="Times New Roman"/>
          <w:i/>
          <w:szCs w:val="24"/>
          <w:lang w:val="pt-BR"/>
        </w:rPr>
        <w:t>6H</w:t>
      </w:r>
      <w:r w:rsidRPr="00622DD0">
        <w:rPr>
          <w:rFonts w:cs="Times New Roman"/>
          <w:szCs w:val="24"/>
          <w:lang w:val="pt-BR"/>
        </w:rPr>
        <w:t>)-carboxylate hydrochloride (</w:t>
      </w:r>
      <w:r w:rsidRPr="00622DD0">
        <w:rPr>
          <w:rFonts w:cs="Times New Roman"/>
          <w:b/>
          <w:szCs w:val="24"/>
          <w:lang w:val="pt-BR"/>
        </w:rPr>
        <w:t>19</w:t>
      </w:r>
      <w:r w:rsidRPr="00622DD0">
        <w:rPr>
          <w:rFonts w:cs="Times New Roman"/>
          <w:szCs w:val="24"/>
          <w:lang w:val="pt-BR"/>
        </w:rPr>
        <w:t xml:space="preserve">; 50 mg, 137 µmol) in </w:t>
      </w:r>
      <w:r w:rsidRPr="00622DD0">
        <w:rPr>
          <w:rFonts w:cs="Times New Roman"/>
          <w:i/>
          <w:szCs w:val="24"/>
          <w:lang w:val="pt-BR"/>
        </w:rPr>
        <w:t>N,N</w:t>
      </w:r>
      <w:r w:rsidRPr="00622DD0">
        <w:rPr>
          <w:rFonts w:cs="Times New Roman"/>
          <w:szCs w:val="24"/>
          <w:lang w:val="pt-BR"/>
        </w:rPr>
        <w:t>-dimethylformamide (1 mL) were added 4-methylmorpholine (69.1 mg, 684 µmol), 4-amino-3-hydroxybenzoic acid (20.9 mg, 137 µmol)</w:t>
      </w:r>
      <w:r w:rsidR="004B4B43">
        <w:rPr>
          <w:rFonts w:cs="Times New Roman"/>
          <w:szCs w:val="24"/>
          <w:lang w:val="pt-BR"/>
        </w:rPr>
        <w:t>,</w:t>
      </w:r>
      <w:r w:rsidRPr="00622DD0">
        <w:rPr>
          <w:rFonts w:cs="Times New Roman"/>
          <w:szCs w:val="24"/>
          <w:lang w:val="pt-BR"/>
        </w:rPr>
        <w:t xml:space="preserve"> and </w:t>
      </w:r>
      <w:r w:rsidRPr="00622DD0">
        <w:rPr>
          <w:rFonts w:cs="Times New Roman"/>
          <w:i/>
          <w:szCs w:val="24"/>
          <w:lang w:val="pt-BR"/>
        </w:rPr>
        <w:t>O</w:t>
      </w:r>
      <w:r w:rsidRPr="00622DD0">
        <w:rPr>
          <w:rFonts w:cs="Times New Roman"/>
          <w:szCs w:val="24"/>
          <w:lang w:val="pt-BR"/>
        </w:rPr>
        <w:t>-(7-azabenzotriazol-1-yl)-</w:t>
      </w:r>
      <w:r w:rsidRPr="00622DD0">
        <w:rPr>
          <w:rFonts w:cs="Times New Roman"/>
          <w:i/>
          <w:szCs w:val="24"/>
          <w:lang w:val="pt-BR"/>
        </w:rPr>
        <w:t>N,N,N’,N’</w:t>
      </w:r>
      <w:r w:rsidRPr="00622DD0">
        <w:rPr>
          <w:rFonts w:cs="Times New Roman"/>
          <w:szCs w:val="24"/>
          <w:lang w:val="pt-BR"/>
        </w:rPr>
        <w:t>-tetramethyluronium hexafluoro-phosphate (62.4 mg, 164 µmol) at room temperature</w:t>
      </w:r>
      <w:r w:rsidR="00A826E5">
        <w:rPr>
          <w:rFonts w:cs="Times New Roman"/>
          <w:szCs w:val="24"/>
          <w:lang w:val="pt-BR"/>
        </w:rPr>
        <w:t>.</w:t>
      </w:r>
      <w:r w:rsidR="00A826E5" w:rsidRPr="00622DD0">
        <w:rPr>
          <w:rFonts w:cs="Times New Roman"/>
          <w:szCs w:val="24"/>
          <w:lang w:val="pt-BR"/>
        </w:rPr>
        <w:t xml:space="preserve"> </w:t>
      </w:r>
      <w:r w:rsidR="00A826E5" w:rsidRPr="00C37570">
        <w:rPr>
          <w:rFonts w:cs="Times New Roman"/>
          <w:szCs w:val="24"/>
        </w:rPr>
        <w:t xml:space="preserve">Then </w:t>
      </w:r>
      <w:r w:rsidRPr="00C37570">
        <w:rPr>
          <w:rFonts w:cs="Times New Roman"/>
          <w:szCs w:val="24"/>
        </w:rPr>
        <w:t>after 18 h</w:t>
      </w:r>
      <w:r w:rsidR="00A826E5" w:rsidRPr="00C37570">
        <w:rPr>
          <w:rFonts w:cs="Times New Roman"/>
          <w:szCs w:val="24"/>
        </w:rPr>
        <w:t>,</w:t>
      </w:r>
      <w:r w:rsidRPr="00C37570">
        <w:rPr>
          <w:rFonts w:cs="Times New Roman"/>
          <w:szCs w:val="24"/>
        </w:rPr>
        <w:t xml:space="preserve"> 1,1'-carbonyldiimidazole (50.3 mg, 301 µmol) was added. </w:t>
      </w:r>
      <w:r w:rsidRPr="00622DD0">
        <w:rPr>
          <w:rFonts w:cs="Times New Roman"/>
          <w:szCs w:val="24"/>
        </w:rPr>
        <w:t>After 1 h, the reaction mixture was partitioned between ethyl acetate and 1 M aq. hydrochloric acid solution. The organic layer was washed with brine, dried over magnesium sulfate, filtered</w:t>
      </w:r>
      <w:r w:rsidR="00420DAF">
        <w:rPr>
          <w:rFonts w:cs="Times New Roman"/>
          <w:szCs w:val="24"/>
        </w:rPr>
        <w:t>,</w:t>
      </w:r>
      <w:r w:rsidRPr="00622DD0">
        <w:rPr>
          <w:rFonts w:cs="Times New Roman"/>
          <w:szCs w:val="24"/>
        </w:rPr>
        <w:t xml:space="preserve"> and evaporated. Chromatography (silica gel, gradient dichloromethane dichloromethane/methanol/25% aq. ammonia solution 90:10:0.25) produced the title compound </w:t>
      </w:r>
      <w:r w:rsidRPr="00622DD0">
        <w:rPr>
          <w:rFonts w:cs="Times New Roman"/>
          <w:b/>
          <w:szCs w:val="24"/>
        </w:rPr>
        <w:t>2</w:t>
      </w:r>
      <w:r w:rsidRPr="00622DD0">
        <w:rPr>
          <w:rFonts w:cs="Times New Roman"/>
          <w:szCs w:val="24"/>
        </w:rPr>
        <w:t xml:space="preserve"> (35 mg, 52%) as a light</w:t>
      </w:r>
      <w:r w:rsidR="00450DE3" w:rsidRPr="00622DD0">
        <w:rPr>
          <w:rFonts w:cs="Times New Roman"/>
          <w:szCs w:val="24"/>
        </w:rPr>
        <w:t>-</w:t>
      </w:r>
      <w:r w:rsidRPr="00622DD0">
        <w:rPr>
          <w:rFonts w:cs="Times New Roman"/>
          <w:szCs w:val="24"/>
        </w:rPr>
        <w:t>yellow gum.</w:t>
      </w:r>
    </w:p>
    <w:p w14:paraId="78C14E71" w14:textId="77777777" w:rsidR="002305EF" w:rsidRPr="00622DD0" w:rsidRDefault="002305EF" w:rsidP="00397E84">
      <w:pPr>
        <w:spacing w:after="0"/>
        <w:jc w:val="both"/>
        <w:rPr>
          <w:rFonts w:cs="Times New Roman"/>
          <w:szCs w:val="24"/>
          <w:lang w:val="pt-BR"/>
        </w:rPr>
      </w:pPr>
      <w:r w:rsidRPr="00622DD0">
        <w:rPr>
          <w:rFonts w:cs="Times New Roman"/>
          <w:szCs w:val="24"/>
          <w:vertAlign w:val="superscript"/>
          <w:lang w:val="pt-BR"/>
        </w:rPr>
        <w:t>1</w:t>
      </w:r>
      <w:r w:rsidRPr="00622DD0">
        <w:rPr>
          <w:rFonts w:cs="Times New Roman"/>
          <w:szCs w:val="24"/>
          <w:lang w:val="pt-BR"/>
        </w:rPr>
        <w:t>H NMR (CDCl</w:t>
      </w:r>
      <w:r w:rsidRPr="00622DD0">
        <w:rPr>
          <w:rFonts w:cs="Times New Roman"/>
          <w:szCs w:val="24"/>
          <w:vertAlign w:val="subscript"/>
          <w:lang w:val="pt-BR"/>
        </w:rPr>
        <w:t>3</w:t>
      </w:r>
      <w:r w:rsidRPr="00622DD0">
        <w:rPr>
          <w:rFonts w:cs="Times New Roman"/>
          <w:szCs w:val="24"/>
          <w:lang w:val="pt-BR"/>
        </w:rPr>
        <w:t xml:space="preserve">, 300 MHz) </w:t>
      </w:r>
      <w:r w:rsidRPr="00622DD0">
        <w:rPr>
          <w:rFonts w:cs="Times New Roman"/>
          <w:szCs w:val="24"/>
        </w:rPr>
        <w:t>δ</w:t>
      </w:r>
      <w:r w:rsidRPr="00622DD0">
        <w:rPr>
          <w:rFonts w:cs="Times New Roman"/>
          <w:szCs w:val="24"/>
          <w:lang w:val="pt-BR"/>
        </w:rPr>
        <w:t xml:space="preserve"> 9.17 (br s, 1H), 7.2-7.4 (m, 5H), 7.04 (d, 1H, J=7.9 Hz), 5.08 (br s, 2H), 4.3-4.6 (m, 2H), 3.8-4.0 (m, 1H), 3.5-3.7 (m, 1H), 3.1-3.4 (m, 2H), 2.5-2.9 (m, 2H), 1.7-1.9 (m, 2H), 1.6-1.7 (m, 1H), 1.3-1.5 (m, 1H).</w:t>
      </w:r>
    </w:p>
    <w:p w14:paraId="2AEB38AB"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LC-HRMS (m/z): [M+H]</w:t>
      </w:r>
      <w:r w:rsidRPr="00622DD0">
        <w:rPr>
          <w:rFonts w:cs="Times New Roman"/>
          <w:szCs w:val="24"/>
          <w:vertAlign w:val="superscript"/>
          <w:lang w:val="pt-BR"/>
        </w:rPr>
        <w:t>+</w:t>
      </w:r>
      <w:r w:rsidRPr="00622DD0">
        <w:rPr>
          <w:rFonts w:cs="Times New Roman"/>
          <w:szCs w:val="24"/>
          <w:lang w:val="pt-BR"/>
        </w:rPr>
        <w:t xml:space="preserve"> calcd for [C</w:t>
      </w:r>
      <w:r w:rsidRPr="00622DD0">
        <w:rPr>
          <w:rFonts w:cs="Times New Roman"/>
          <w:szCs w:val="24"/>
          <w:vertAlign w:val="subscript"/>
          <w:lang w:val="pt-BR"/>
        </w:rPr>
        <w:t>23</w:t>
      </w:r>
      <w:r w:rsidRPr="00622DD0">
        <w:rPr>
          <w:rFonts w:cs="Times New Roman"/>
          <w:szCs w:val="24"/>
          <w:lang w:val="pt-BR"/>
        </w:rPr>
        <w:t>H</w:t>
      </w:r>
      <w:r w:rsidRPr="00622DD0">
        <w:rPr>
          <w:rFonts w:cs="Times New Roman"/>
          <w:szCs w:val="24"/>
          <w:vertAlign w:val="subscript"/>
          <w:lang w:val="pt-BR"/>
        </w:rPr>
        <w:t>21</w:t>
      </w:r>
      <w:r w:rsidRPr="00622DD0">
        <w:rPr>
          <w:rFonts w:cs="Times New Roman"/>
          <w:szCs w:val="24"/>
          <w:lang w:val="pt-BR"/>
        </w:rPr>
        <w:t>Cl</w:t>
      </w:r>
      <w:r w:rsidRPr="00622DD0">
        <w:rPr>
          <w:rFonts w:cs="Times New Roman"/>
          <w:szCs w:val="24"/>
          <w:vertAlign w:val="subscript"/>
          <w:lang w:val="pt-BR"/>
        </w:rPr>
        <w:t>2</w:t>
      </w:r>
      <w:r w:rsidRPr="00622DD0">
        <w:rPr>
          <w:rFonts w:cs="Times New Roman"/>
          <w:szCs w:val="24"/>
          <w:lang w:val="pt-BR"/>
        </w:rPr>
        <w:t>N</w:t>
      </w:r>
      <w:r w:rsidRPr="00622DD0">
        <w:rPr>
          <w:rFonts w:cs="Times New Roman"/>
          <w:szCs w:val="24"/>
          <w:vertAlign w:val="subscript"/>
          <w:lang w:val="pt-BR"/>
        </w:rPr>
        <w:t>3</w:t>
      </w:r>
      <w:r w:rsidRPr="00622DD0">
        <w:rPr>
          <w:rFonts w:cs="Times New Roman"/>
          <w:szCs w:val="24"/>
          <w:lang w:val="pt-BR"/>
        </w:rPr>
        <w:t>O</w:t>
      </w:r>
      <w:r w:rsidRPr="00622DD0">
        <w:rPr>
          <w:rFonts w:cs="Times New Roman"/>
          <w:szCs w:val="24"/>
          <w:vertAlign w:val="subscript"/>
          <w:lang w:val="pt-BR"/>
        </w:rPr>
        <w:t>5</w:t>
      </w:r>
      <w:r w:rsidRPr="00622DD0">
        <w:rPr>
          <w:rFonts w:cs="Times New Roman"/>
          <w:szCs w:val="24"/>
          <w:lang w:val="pt-BR"/>
        </w:rPr>
        <w:t>+H]</w:t>
      </w:r>
      <w:r w:rsidRPr="00622DD0">
        <w:rPr>
          <w:rFonts w:cs="Times New Roman"/>
          <w:szCs w:val="24"/>
          <w:vertAlign w:val="superscript"/>
          <w:lang w:val="pt-BR"/>
        </w:rPr>
        <w:t>+</w:t>
      </w:r>
      <w:r w:rsidRPr="00622DD0">
        <w:rPr>
          <w:rFonts w:cs="Times New Roman"/>
          <w:szCs w:val="24"/>
          <w:lang w:val="pt-BR"/>
        </w:rPr>
        <w:t>: 490.0931, found: 490.0934, UV purity (230-300 nm): 98%.</w:t>
      </w:r>
    </w:p>
    <w:p w14:paraId="1CE9B617" w14:textId="77777777" w:rsidR="002305EF" w:rsidRPr="00622DD0" w:rsidRDefault="002305EF" w:rsidP="00397E84">
      <w:pPr>
        <w:spacing w:after="0"/>
        <w:jc w:val="both"/>
        <w:rPr>
          <w:rFonts w:cs="Times New Roman"/>
          <w:szCs w:val="24"/>
          <w:lang w:val="pt-BR"/>
        </w:rPr>
      </w:pPr>
    </w:p>
    <w:p w14:paraId="4CFB4C26"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S1.2:</w:t>
      </w:r>
      <w:r w:rsidRPr="00622DD0">
        <w:rPr>
          <w:rFonts w:cs="Times New Roman"/>
          <w:i/>
          <w:szCs w:val="24"/>
          <w:lang w:val="pt-BR"/>
        </w:rPr>
        <w:t xml:space="preserve"> trans</w:t>
      </w:r>
      <w:r w:rsidRPr="00622DD0">
        <w:rPr>
          <w:rFonts w:cs="Times New Roman"/>
          <w:szCs w:val="24"/>
          <w:lang w:val="pt-BR"/>
        </w:rPr>
        <w:t>-3,5-Dichlorobenzyl 7-(2-oxo-2,3-dihydrobenzo[d]oxazole-6-carbonyl)-2,7-diaza-spiro[3.5]nonane-2-carboxylate (</w:t>
      </w:r>
      <w:r w:rsidRPr="00622DD0">
        <w:rPr>
          <w:rFonts w:cs="Times New Roman"/>
          <w:b/>
          <w:szCs w:val="24"/>
          <w:lang w:val="pt-BR"/>
        </w:rPr>
        <w:t>3</w:t>
      </w:r>
      <w:r w:rsidRPr="00622DD0">
        <w:rPr>
          <w:rFonts w:cs="Times New Roman"/>
          <w:szCs w:val="24"/>
          <w:lang w:val="pt-BR"/>
        </w:rPr>
        <w:t>)</w:t>
      </w:r>
    </w:p>
    <w:p w14:paraId="5FA525B2" w14:textId="77777777" w:rsidR="002305EF" w:rsidRPr="00622DD0" w:rsidRDefault="008E5AC3" w:rsidP="00397E84">
      <w:pPr>
        <w:spacing w:after="0"/>
        <w:jc w:val="both"/>
        <w:rPr>
          <w:rFonts w:cs="Times New Roman"/>
          <w:szCs w:val="24"/>
          <w:lang w:val="pt-BR"/>
        </w:rPr>
      </w:pPr>
      <w:r w:rsidRPr="00622DD0">
        <w:rPr>
          <w:rFonts w:cs="Times New Roman"/>
          <w:noProof/>
          <w:szCs w:val="24"/>
        </w:rPr>
        <w:object w:dxaOrig="4665" w:dyaOrig="1710" w14:anchorId="4B871A26">
          <v:shape id="_x0000_i1026" type="#_x0000_t75" alt="" style="width:188pt;height:65pt;mso-width-percent:0;mso-height-percent:0;mso-width-percent:0;mso-height-percent:0" o:ole="">
            <v:imagedata r:id="rId10" o:title=""/>
          </v:shape>
          <o:OLEObject Type="Embed" ProgID="MDLDrawOLE.MDLDrawObject.1" ShapeID="_x0000_i1026" DrawAspect="Content" ObjectID="_1701620926" r:id="rId11"/>
        </w:object>
      </w:r>
    </w:p>
    <w:p w14:paraId="5DA3F9F9" w14:textId="6F87050F" w:rsidR="002305EF" w:rsidRPr="00622DD0" w:rsidRDefault="002305EF" w:rsidP="00397E84">
      <w:pPr>
        <w:spacing w:after="0"/>
        <w:jc w:val="both"/>
        <w:rPr>
          <w:rFonts w:cs="Times New Roman"/>
          <w:szCs w:val="24"/>
          <w:lang w:val="pt-BR"/>
        </w:rPr>
      </w:pPr>
      <w:r w:rsidRPr="00622DD0">
        <w:rPr>
          <w:rFonts w:cs="Times New Roman"/>
          <w:szCs w:val="24"/>
        </w:rPr>
        <w:t xml:space="preserve">The title compound </w:t>
      </w:r>
      <w:r w:rsidR="003F4FBD" w:rsidRPr="00622DD0">
        <w:rPr>
          <w:rFonts w:cs="Times New Roman"/>
          <w:b/>
          <w:szCs w:val="24"/>
        </w:rPr>
        <w:t>3</w:t>
      </w:r>
      <w:r w:rsidR="003F4FBD" w:rsidRPr="00622DD0">
        <w:rPr>
          <w:rFonts w:cs="Times New Roman"/>
          <w:szCs w:val="24"/>
        </w:rPr>
        <w:t xml:space="preserve"> </w:t>
      </w:r>
      <w:r w:rsidRPr="00622DD0">
        <w:rPr>
          <w:rFonts w:cs="Times New Roman"/>
          <w:szCs w:val="24"/>
        </w:rPr>
        <w:t xml:space="preserve">was produced in analogy to compound </w:t>
      </w:r>
      <w:r w:rsidRPr="00622DD0">
        <w:rPr>
          <w:rFonts w:cs="Times New Roman"/>
          <w:b/>
          <w:szCs w:val="24"/>
        </w:rPr>
        <w:t>2</w:t>
      </w:r>
      <w:r w:rsidRPr="00622DD0">
        <w:rPr>
          <w:rFonts w:cs="Times New Roman"/>
          <w:szCs w:val="24"/>
        </w:rPr>
        <w:t xml:space="preserve">, replacing </w:t>
      </w:r>
      <w:r w:rsidRPr="00622DD0">
        <w:rPr>
          <w:rFonts w:cs="Times New Roman"/>
          <w:i/>
          <w:szCs w:val="24"/>
        </w:rPr>
        <w:t>trans</w:t>
      </w:r>
      <w:r w:rsidRPr="00622DD0">
        <w:rPr>
          <w:rFonts w:cs="Times New Roman"/>
          <w:szCs w:val="24"/>
        </w:rPr>
        <w:t>-</w:t>
      </w:r>
      <w:proofErr w:type="spellStart"/>
      <w:r w:rsidRPr="00622DD0">
        <w:rPr>
          <w:rFonts w:cs="Times New Roman"/>
          <w:szCs w:val="24"/>
        </w:rPr>
        <w:t>octahydro</w:t>
      </w:r>
      <w:proofErr w:type="spellEnd"/>
      <w:r w:rsidRPr="00622DD0">
        <w:rPr>
          <w:rFonts w:cs="Times New Roman"/>
          <w:szCs w:val="24"/>
        </w:rPr>
        <w:t>-</w:t>
      </w:r>
      <w:proofErr w:type="spellStart"/>
      <w:r w:rsidRPr="00622DD0">
        <w:rPr>
          <w:rFonts w:cs="Times New Roman"/>
          <w:szCs w:val="24"/>
        </w:rPr>
        <w:t>pyrrolo</w:t>
      </w:r>
      <w:proofErr w:type="spellEnd"/>
      <w:r w:rsidRPr="00622DD0">
        <w:rPr>
          <w:rFonts w:cs="Times New Roman"/>
          <w:szCs w:val="24"/>
        </w:rPr>
        <w:t>[3,4-</w:t>
      </w:r>
      <w:proofErr w:type="gramStart"/>
      <w:r w:rsidRPr="00622DD0">
        <w:rPr>
          <w:rFonts w:cs="Times New Roman"/>
          <w:szCs w:val="24"/>
        </w:rPr>
        <w:t>c]pyridine</w:t>
      </w:r>
      <w:proofErr w:type="gramEnd"/>
      <w:r w:rsidRPr="00622DD0">
        <w:rPr>
          <w:rFonts w:cs="Times New Roman"/>
          <w:szCs w:val="24"/>
        </w:rPr>
        <w:t xml:space="preserve">-2-carboxylic acid tert-butyl ester in step 1 by 2,7-diazaspiro[3.5]nonane-7-carboxylic acid tert-butyl ester (CAS-RN 896464-16-7). </w:t>
      </w:r>
      <w:r w:rsidRPr="00622DD0">
        <w:rPr>
          <w:rFonts w:cs="Times New Roman"/>
          <w:szCs w:val="24"/>
          <w:lang w:val="pt-BR"/>
        </w:rPr>
        <w:t xml:space="preserve">Compound </w:t>
      </w:r>
      <w:r w:rsidRPr="00622DD0">
        <w:rPr>
          <w:rFonts w:cs="Times New Roman"/>
          <w:b/>
          <w:szCs w:val="24"/>
          <w:lang w:val="pt-BR"/>
        </w:rPr>
        <w:t>3</w:t>
      </w:r>
      <w:r w:rsidRPr="00622DD0">
        <w:rPr>
          <w:rFonts w:cs="Times New Roman"/>
          <w:szCs w:val="24"/>
          <w:lang w:val="pt-BR"/>
        </w:rPr>
        <w:t xml:space="preserve"> was isolated as a </w:t>
      </w:r>
      <w:r w:rsidR="002E50E9" w:rsidRPr="00622DD0">
        <w:rPr>
          <w:rFonts w:cs="Times New Roman"/>
          <w:szCs w:val="24"/>
          <w:lang w:val="pt-BR"/>
        </w:rPr>
        <w:t>light</w:t>
      </w:r>
      <w:r w:rsidR="002E50E9">
        <w:rPr>
          <w:rFonts w:cs="Times New Roman"/>
          <w:szCs w:val="24"/>
          <w:lang w:val="pt-BR"/>
        </w:rPr>
        <w:t>-</w:t>
      </w:r>
      <w:r w:rsidRPr="00622DD0">
        <w:rPr>
          <w:rFonts w:cs="Times New Roman"/>
          <w:szCs w:val="24"/>
          <w:lang w:val="pt-BR"/>
        </w:rPr>
        <w:t>yellow gum.</w:t>
      </w:r>
    </w:p>
    <w:p w14:paraId="76B9BD44" w14:textId="77777777" w:rsidR="002305EF" w:rsidRPr="00622DD0" w:rsidRDefault="002305EF" w:rsidP="00397E84">
      <w:pPr>
        <w:spacing w:after="0"/>
        <w:jc w:val="both"/>
        <w:rPr>
          <w:rFonts w:cs="Times New Roman"/>
          <w:szCs w:val="24"/>
          <w:lang w:val="pt-BR"/>
        </w:rPr>
      </w:pPr>
      <w:r w:rsidRPr="00622DD0">
        <w:rPr>
          <w:rFonts w:cs="Times New Roman"/>
          <w:szCs w:val="24"/>
          <w:vertAlign w:val="superscript"/>
          <w:lang w:val="pt-BR"/>
        </w:rPr>
        <w:t>1</w:t>
      </w:r>
      <w:r w:rsidRPr="00622DD0">
        <w:rPr>
          <w:rFonts w:cs="Times New Roman"/>
          <w:szCs w:val="24"/>
          <w:lang w:val="pt-BR"/>
        </w:rPr>
        <w:t>H NMR (CDCl</w:t>
      </w:r>
      <w:r w:rsidRPr="00622DD0">
        <w:rPr>
          <w:rFonts w:cs="Times New Roman"/>
          <w:szCs w:val="24"/>
          <w:vertAlign w:val="subscript"/>
          <w:lang w:val="pt-BR"/>
        </w:rPr>
        <w:t>3</w:t>
      </w:r>
      <w:r w:rsidRPr="00622DD0">
        <w:rPr>
          <w:rFonts w:cs="Times New Roman"/>
          <w:szCs w:val="24"/>
          <w:lang w:val="pt-BR"/>
        </w:rPr>
        <w:t xml:space="preserve">, 300 MHz) </w:t>
      </w:r>
      <w:r w:rsidRPr="00622DD0">
        <w:rPr>
          <w:rFonts w:cs="Times New Roman"/>
          <w:szCs w:val="24"/>
        </w:rPr>
        <w:t>δ</w:t>
      </w:r>
      <w:r w:rsidRPr="00622DD0">
        <w:rPr>
          <w:rFonts w:cs="Times New Roman"/>
          <w:szCs w:val="24"/>
          <w:lang w:val="pt-BR"/>
        </w:rPr>
        <w:t xml:space="preserve"> 8.87 (br s, 1H), 7.2-7.3 (m, 5H), 7.05 (d, 1H, J=7.9 Hz), 5.04 (s, 2H), 3.80 (s, 4H), 3.3-3.7 (m, 4H), 1.7-1.9 (m, 4H).</w:t>
      </w:r>
    </w:p>
    <w:p w14:paraId="4E9EC48D"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LC-HRMS (m/z): [M+H]</w:t>
      </w:r>
      <w:r w:rsidRPr="00622DD0">
        <w:rPr>
          <w:rFonts w:cs="Times New Roman"/>
          <w:szCs w:val="24"/>
          <w:vertAlign w:val="superscript"/>
          <w:lang w:val="pt-BR"/>
        </w:rPr>
        <w:t>+</w:t>
      </w:r>
      <w:r w:rsidRPr="00622DD0">
        <w:rPr>
          <w:rFonts w:cs="Times New Roman"/>
          <w:szCs w:val="24"/>
          <w:lang w:val="pt-BR"/>
        </w:rPr>
        <w:t xml:space="preserve"> calcd for [C</w:t>
      </w:r>
      <w:r w:rsidRPr="00622DD0">
        <w:rPr>
          <w:rFonts w:cs="Times New Roman"/>
          <w:szCs w:val="24"/>
          <w:vertAlign w:val="subscript"/>
          <w:lang w:val="pt-BR"/>
        </w:rPr>
        <w:t>23</w:t>
      </w:r>
      <w:r w:rsidRPr="00622DD0">
        <w:rPr>
          <w:rFonts w:cs="Times New Roman"/>
          <w:szCs w:val="24"/>
          <w:lang w:val="pt-BR"/>
        </w:rPr>
        <w:t>H</w:t>
      </w:r>
      <w:r w:rsidRPr="00622DD0">
        <w:rPr>
          <w:rFonts w:cs="Times New Roman"/>
          <w:szCs w:val="24"/>
          <w:vertAlign w:val="subscript"/>
          <w:lang w:val="pt-BR"/>
        </w:rPr>
        <w:t>21</w:t>
      </w:r>
      <w:r w:rsidRPr="00622DD0">
        <w:rPr>
          <w:rFonts w:cs="Times New Roman"/>
          <w:szCs w:val="24"/>
          <w:lang w:val="pt-BR"/>
        </w:rPr>
        <w:t>Cl</w:t>
      </w:r>
      <w:r w:rsidRPr="00622DD0">
        <w:rPr>
          <w:rFonts w:cs="Times New Roman"/>
          <w:szCs w:val="24"/>
          <w:vertAlign w:val="subscript"/>
          <w:lang w:val="pt-BR"/>
        </w:rPr>
        <w:t>2</w:t>
      </w:r>
      <w:r w:rsidRPr="00622DD0">
        <w:rPr>
          <w:rFonts w:cs="Times New Roman"/>
          <w:szCs w:val="24"/>
          <w:lang w:val="pt-BR"/>
        </w:rPr>
        <w:t>N</w:t>
      </w:r>
      <w:r w:rsidRPr="00622DD0">
        <w:rPr>
          <w:rFonts w:cs="Times New Roman"/>
          <w:szCs w:val="24"/>
          <w:vertAlign w:val="subscript"/>
          <w:lang w:val="pt-BR"/>
        </w:rPr>
        <w:t>3</w:t>
      </w:r>
      <w:r w:rsidRPr="00622DD0">
        <w:rPr>
          <w:rFonts w:cs="Times New Roman"/>
          <w:szCs w:val="24"/>
          <w:lang w:val="pt-BR"/>
        </w:rPr>
        <w:t>O</w:t>
      </w:r>
      <w:r w:rsidRPr="00622DD0">
        <w:rPr>
          <w:rFonts w:cs="Times New Roman"/>
          <w:szCs w:val="24"/>
          <w:vertAlign w:val="subscript"/>
          <w:lang w:val="pt-BR"/>
        </w:rPr>
        <w:t>5</w:t>
      </w:r>
      <w:r w:rsidRPr="00622DD0">
        <w:rPr>
          <w:rFonts w:cs="Times New Roman"/>
          <w:szCs w:val="24"/>
          <w:lang w:val="pt-BR"/>
        </w:rPr>
        <w:t>+H]</w:t>
      </w:r>
      <w:r w:rsidRPr="00622DD0">
        <w:rPr>
          <w:rFonts w:cs="Times New Roman"/>
          <w:szCs w:val="24"/>
          <w:vertAlign w:val="superscript"/>
          <w:lang w:val="pt-BR"/>
        </w:rPr>
        <w:t>+</w:t>
      </w:r>
      <w:r w:rsidRPr="00622DD0">
        <w:rPr>
          <w:rFonts w:cs="Times New Roman"/>
          <w:szCs w:val="24"/>
          <w:lang w:val="pt-BR"/>
        </w:rPr>
        <w:t>: 490.0931, found: 490.0936, UV purity (230-300 nm): 99%.</w:t>
      </w:r>
    </w:p>
    <w:p w14:paraId="3BE72FF6" w14:textId="77777777" w:rsidR="002305EF" w:rsidRPr="00622DD0" w:rsidRDefault="002305EF" w:rsidP="00397E84">
      <w:pPr>
        <w:spacing w:after="0"/>
        <w:jc w:val="both"/>
        <w:rPr>
          <w:rFonts w:cs="Times New Roman"/>
          <w:szCs w:val="24"/>
          <w:lang w:val="pt-BR"/>
        </w:rPr>
      </w:pPr>
    </w:p>
    <w:p w14:paraId="2F27C8EF" w14:textId="77777777" w:rsidR="002305EF" w:rsidRPr="00622DD0" w:rsidRDefault="002305EF" w:rsidP="00397E84">
      <w:pPr>
        <w:spacing w:after="0"/>
        <w:jc w:val="both"/>
        <w:rPr>
          <w:rFonts w:cs="Times New Roman"/>
          <w:szCs w:val="24"/>
          <w:lang w:val="pt-BR"/>
        </w:rPr>
      </w:pPr>
      <w:r w:rsidRPr="00622DD0">
        <w:rPr>
          <w:rFonts w:cs="Times New Roman"/>
          <w:szCs w:val="24"/>
          <w:lang w:val="pt-BR"/>
        </w:rPr>
        <w:lastRenderedPageBreak/>
        <w:t>S1.3: 3,5-Dichlorobenzyl 2-(2-oxo-2,3-dihydrobenzo[d]oxazole-6-carbonyl)-2,7-diaza-spiro[3.5]-nonane-7-carboxylate (</w:t>
      </w:r>
      <w:r w:rsidRPr="00622DD0">
        <w:rPr>
          <w:rFonts w:cs="Times New Roman"/>
          <w:b/>
          <w:szCs w:val="24"/>
          <w:lang w:val="pt-BR"/>
        </w:rPr>
        <w:t>4</w:t>
      </w:r>
      <w:r w:rsidRPr="00622DD0">
        <w:rPr>
          <w:rFonts w:cs="Times New Roman"/>
          <w:szCs w:val="24"/>
          <w:lang w:val="pt-BR"/>
        </w:rPr>
        <w:t>)</w:t>
      </w:r>
    </w:p>
    <w:p w14:paraId="24544720" w14:textId="77777777" w:rsidR="002305EF" w:rsidRPr="00622DD0" w:rsidRDefault="008E5AC3" w:rsidP="00397E84">
      <w:pPr>
        <w:spacing w:after="0"/>
        <w:jc w:val="both"/>
        <w:rPr>
          <w:rFonts w:cs="Times New Roman"/>
          <w:szCs w:val="24"/>
          <w:lang w:val="pt-BR"/>
        </w:rPr>
      </w:pPr>
      <w:r w:rsidRPr="00622DD0">
        <w:rPr>
          <w:rFonts w:cs="Times New Roman"/>
          <w:noProof/>
          <w:szCs w:val="24"/>
        </w:rPr>
        <w:object w:dxaOrig="4665" w:dyaOrig="1695" w14:anchorId="04B7BA48">
          <v:shape id="_x0000_i1027" type="#_x0000_t75" alt="" style="width:188pt;height:64pt;mso-width-percent:0;mso-height-percent:0;mso-width-percent:0;mso-height-percent:0" o:ole="">
            <v:imagedata r:id="rId12" o:title=""/>
          </v:shape>
          <o:OLEObject Type="Embed" ProgID="MDLDrawOLE.MDLDrawObject.1" ShapeID="_x0000_i1027" DrawAspect="Content" ObjectID="_1701620927" r:id="rId13"/>
        </w:object>
      </w:r>
    </w:p>
    <w:p w14:paraId="50396958" w14:textId="29DA033E" w:rsidR="002305EF" w:rsidRPr="00622DD0" w:rsidRDefault="002305EF" w:rsidP="00397E84">
      <w:pPr>
        <w:spacing w:after="0"/>
        <w:jc w:val="both"/>
        <w:rPr>
          <w:rFonts w:cs="Times New Roman"/>
          <w:szCs w:val="24"/>
        </w:rPr>
      </w:pPr>
      <w:r w:rsidRPr="00622DD0">
        <w:rPr>
          <w:rFonts w:cs="Times New Roman"/>
          <w:szCs w:val="24"/>
        </w:rPr>
        <w:t xml:space="preserve">The title compound </w:t>
      </w:r>
      <w:r w:rsidR="003F4FBD" w:rsidRPr="00622DD0">
        <w:rPr>
          <w:rFonts w:cs="Times New Roman"/>
          <w:b/>
          <w:szCs w:val="24"/>
        </w:rPr>
        <w:t>4</w:t>
      </w:r>
      <w:r w:rsidR="003F4FBD" w:rsidRPr="00622DD0">
        <w:rPr>
          <w:rFonts w:cs="Times New Roman"/>
          <w:szCs w:val="24"/>
        </w:rPr>
        <w:t xml:space="preserve"> </w:t>
      </w:r>
      <w:r w:rsidRPr="00622DD0">
        <w:rPr>
          <w:rFonts w:cs="Times New Roman"/>
          <w:szCs w:val="24"/>
        </w:rPr>
        <w:t xml:space="preserve">was produced in analogy to compound </w:t>
      </w:r>
      <w:r w:rsidRPr="00622DD0">
        <w:rPr>
          <w:rFonts w:cs="Times New Roman"/>
          <w:b/>
          <w:szCs w:val="24"/>
        </w:rPr>
        <w:t>2</w:t>
      </w:r>
      <w:r w:rsidRPr="00622DD0">
        <w:rPr>
          <w:rFonts w:cs="Times New Roman"/>
          <w:szCs w:val="24"/>
        </w:rPr>
        <w:t xml:space="preserve">, replacing </w:t>
      </w:r>
      <w:r w:rsidRPr="00622DD0">
        <w:rPr>
          <w:rFonts w:cs="Times New Roman"/>
          <w:i/>
          <w:szCs w:val="24"/>
        </w:rPr>
        <w:t>trans</w:t>
      </w:r>
      <w:r w:rsidRPr="00622DD0">
        <w:rPr>
          <w:rFonts w:cs="Times New Roman"/>
          <w:szCs w:val="24"/>
        </w:rPr>
        <w:t>-</w:t>
      </w:r>
      <w:proofErr w:type="spellStart"/>
      <w:r w:rsidRPr="00622DD0">
        <w:rPr>
          <w:rFonts w:cs="Times New Roman"/>
          <w:szCs w:val="24"/>
        </w:rPr>
        <w:t>octahydro</w:t>
      </w:r>
      <w:proofErr w:type="spellEnd"/>
      <w:r w:rsidRPr="00622DD0">
        <w:rPr>
          <w:rFonts w:cs="Times New Roman"/>
          <w:szCs w:val="24"/>
        </w:rPr>
        <w:t>-</w:t>
      </w:r>
      <w:proofErr w:type="spellStart"/>
      <w:r w:rsidRPr="00622DD0">
        <w:rPr>
          <w:rFonts w:cs="Times New Roman"/>
          <w:szCs w:val="24"/>
        </w:rPr>
        <w:t>pyrrolo</w:t>
      </w:r>
      <w:proofErr w:type="spellEnd"/>
      <w:r w:rsidRPr="00622DD0">
        <w:rPr>
          <w:rFonts w:cs="Times New Roman"/>
          <w:szCs w:val="24"/>
        </w:rPr>
        <w:t>[3,4-</w:t>
      </w:r>
      <w:proofErr w:type="gramStart"/>
      <w:r w:rsidRPr="00622DD0">
        <w:rPr>
          <w:rFonts w:cs="Times New Roman"/>
          <w:szCs w:val="24"/>
        </w:rPr>
        <w:t>c]pyridine</w:t>
      </w:r>
      <w:proofErr w:type="gramEnd"/>
      <w:r w:rsidRPr="00622DD0">
        <w:rPr>
          <w:rFonts w:cs="Times New Roman"/>
          <w:szCs w:val="24"/>
        </w:rPr>
        <w:t xml:space="preserve">-2-carboxylic acid tert-butyl ester in step 1 by 2,7-diazaspiro[3.5]nonane-2-carboxylic acid tert-butyl ester (CAS-RN 236406-55-6). Compound </w:t>
      </w:r>
      <w:r w:rsidRPr="00622DD0">
        <w:rPr>
          <w:rFonts w:cs="Times New Roman"/>
          <w:b/>
          <w:szCs w:val="24"/>
        </w:rPr>
        <w:t>4</w:t>
      </w:r>
      <w:r w:rsidRPr="00622DD0">
        <w:rPr>
          <w:rFonts w:cs="Times New Roman"/>
          <w:szCs w:val="24"/>
        </w:rPr>
        <w:t xml:space="preserve"> was isolated as a </w:t>
      </w:r>
      <w:r w:rsidR="006C1691" w:rsidRPr="00622DD0">
        <w:rPr>
          <w:rFonts w:cs="Times New Roman"/>
          <w:szCs w:val="24"/>
        </w:rPr>
        <w:t>light-yellow</w:t>
      </w:r>
      <w:r w:rsidRPr="00622DD0">
        <w:rPr>
          <w:rFonts w:cs="Times New Roman"/>
          <w:szCs w:val="24"/>
        </w:rPr>
        <w:t xml:space="preserve"> solid.</w:t>
      </w:r>
    </w:p>
    <w:p w14:paraId="458B4330" w14:textId="77777777" w:rsidR="002305EF" w:rsidRPr="00622DD0" w:rsidRDefault="002305EF" w:rsidP="00397E84">
      <w:pPr>
        <w:spacing w:after="0"/>
        <w:jc w:val="both"/>
        <w:rPr>
          <w:rFonts w:cs="Times New Roman"/>
          <w:szCs w:val="24"/>
        </w:rPr>
      </w:pPr>
      <w:r w:rsidRPr="00622DD0">
        <w:rPr>
          <w:rFonts w:cs="Times New Roman"/>
          <w:szCs w:val="24"/>
          <w:vertAlign w:val="superscript"/>
        </w:rPr>
        <w:t>1</w:t>
      </w:r>
      <w:r w:rsidRPr="00622DD0">
        <w:rPr>
          <w:rFonts w:cs="Times New Roman"/>
          <w:szCs w:val="24"/>
        </w:rPr>
        <w:t>H NMR ((CD</w:t>
      </w:r>
      <w:r w:rsidRPr="00622DD0">
        <w:rPr>
          <w:rFonts w:cs="Times New Roman"/>
          <w:szCs w:val="24"/>
          <w:vertAlign w:val="subscript"/>
        </w:rPr>
        <w:t>3</w:t>
      </w:r>
      <w:r w:rsidRPr="00622DD0">
        <w:rPr>
          <w:rFonts w:cs="Times New Roman"/>
          <w:szCs w:val="24"/>
        </w:rPr>
        <w:t>)</w:t>
      </w:r>
      <w:r w:rsidRPr="00622DD0">
        <w:rPr>
          <w:rFonts w:cs="Times New Roman"/>
          <w:szCs w:val="24"/>
          <w:vertAlign w:val="subscript"/>
        </w:rPr>
        <w:t>2</w:t>
      </w:r>
      <w:r w:rsidRPr="00622DD0">
        <w:rPr>
          <w:rFonts w:cs="Times New Roman"/>
          <w:szCs w:val="24"/>
        </w:rPr>
        <w:t>SO, 300 MHz) δ 11.90 (</w:t>
      </w:r>
      <w:proofErr w:type="spellStart"/>
      <w:r w:rsidRPr="00622DD0">
        <w:rPr>
          <w:rFonts w:cs="Times New Roman"/>
          <w:szCs w:val="24"/>
        </w:rPr>
        <w:t>br</w:t>
      </w:r>
      <w:proofErr w:type="spellEnd"/>
      <w:r w:rsidRPr="00622DD0">
        <w:rPr>
          <w:rFonts w:cs="Times New Roman"/>
          <w:szCs w:val="24"/>
        </w:rPr>
        <w:t xml:space="preserve"> s, 1H), 7.4-7.6 (m, 5H), 7.13 (d, 1H, J=8.1 Hz), 5.06 (s, 2H), 4.0-4.1 (m, 2H), 3.77 (</w:t>
      </w:r>
      <w:proofErr w:type="spellStart"/>
      <w:r w:rsidRPr="00622DD0">
        <w:rPr>
          <w:rFonts w:cs="Times New Roman"/>
          <w:szCs w:val="24"/>
        </w:rPr>
        <w:t>br</w:t>
      </w:r>
      <w:proofErr w:type="spellEnd"/>
      <w:r w:rsidRPr="00622DD0">
        <w:rPr>
          <w:rFonts w:cs="Times New Roman"/>
          <w:szCs w:val="24"/>
        </w:rPr>
        <w:t xml:space="preserve"> s, 2H), 3.3-3.5 (m, 4 H), 1.6-1.7 (m, 4H).</w:t>
      </w:r>
    </w:p>
    <w:p w14:paraId="0A9D69B3" w14:textId="77777777" w:rsidR="002305EF" w:rsidRPr="00622DD0" w:rsidRDefault="002305EF" w:rsidP="00397E84">
      <w:pPr>
        <w:spacing w:after="0"/>
        <w:jc w:val="both"/>
        <w:rPr>
          <w:rFonts w:cs="Times New Roman"/>
          <w:szCs w:val="24"/>
        </w:rPr>
      </w:pPr>
      <w:r w:rsidRPr="00622DD0">
        <w:rPr>
          <w:rFonts w:cs="Times New Roman"/>
          <w:szCs w:val="24"/>
        </w:rPr>
        <w:t>LC-HRMS (m/z): [M+</w:t>
      </w:r>
      <w:proofErr w:type="gramStart"/>
      <w:r w:rsidRPr="00622DD0">
        <w:rPr>
          <w:rFonts w:cs="Times New Roman"/>
          <w:szCs w:val="24"/>
        </w:rPr>
        <w:t>H]</w:t>
      </w:r>
      <w:r w:rsidRPr="00622DD0">
        <w:rPr>
          <w:rFonts w:cs="Times New Roman"/>
          <w:szCs w:val="24"/>
          <w:vertAlign w:val="superscript"/>
        </w:rPr>
        <w:t>+</w:t>
      </w:r>
      <w:proofErr w:type="gramEnd"/>
      <w:r w:rsidRPr="00622DD0">
        <w:rPr>
          <w:rFonts w:cs="Times New Roman"/>
          <w:szCs w:val="24"/>
        </w:rPr>
        <w:t xml:space="preserve"> </w:t>
      </w:r>
      <w:proofErr w:type="spellStart"/>
      <w:r w:rsidRPr="00622DD0">
        <w:rPr>
          <w:rFonts w:cs="Times New Roman"/>
          <w:szCs w:val="24"/>
        </w:rPr>
        <w:t>calcd</w:t>
      </w:r>
      <w:proofErr w:type="spellEnd"/>
      <w:r w:rsidRPr="00622DD0">
        <w:rPr>
          <w:rFonts w:cs="Times New Roman"/>
          <w:szCs w:val="24"/>
        </w:rPr>
        <w:t xml:space="preserve"> for [C</w:t>
      </w:r>
      <w:r w:rsidRPr="00622DD0">
        <w:rPr>
          <w:rFonts w:cs="Times New Roman"/>
          <w:szCs w:val="24"/>
          <w:vertAlign w:val="subscript"/>
        </w:rPr>
        <w:t>23</w:t>
      </w:r>
      <w:r w:rsidRPr="00622DD0">
        <w:rPr>
          <w:rFonts w:cs="Times New Roman"/>
          <w:szCs w:val="24"/>
        </w:rPr>
        <w:t>H</w:t>
      </w:r>
      <w:r w:rsidRPr="00622DD0">
        <w:rPr>
          <w:rFonts w:cs="Times New Roman"/>
          <w:szCs w:val="24"/>
          <w:vertAlign w:val="subscript"/>
        </w:rPr>
        <w:t>21</w:t>
      </w:r>
      <w:r w:rsidRPr="00622DD0">
        <w:rPr>
          <w:rFonts w:cs="Times New Roman"/>
          <w:szCs w:val="24"/>
        </w:rPr>
        <w:t>Cl</w:t>
      </w:r>
      <w:r w:rsidRPr="00622DD0">
        <w:rPr>
          <w:rFonts w:cs="Times New Roman"/>
          <w:szCs w:val="24"/>
          <w:vertAlign w:val="subscript"/>
        </w:rPr>
        <w:t>2</w:t>
      </w:r>
      <w:r w:rsidRPr="00622DD0">
        <w:rPr>
          <w:rFonts w:cs="Times New Roman"/>
          <w:szCs w:val="24"/>
        </w:rPr>
        <w:t>N</w:t>
      </w:r>
      <w:r w:rsidRPr="00622DD0">
        <w:rPr>
          <w:rFonts w:cs="Times New Roman"/>
          <w:szCs w:val="24"/>
          <w:vertAlign w:val="subscript"/>
        </w:rPr>
        <w:t>3</w:t>
      </w:r>
      <w:r w:rsidRPr="00622DD0">
        <w:rPr>
          <w:rFonts w:cs="Times New Roman"/>
          <w:szCs w:val="24"/>
        </w:rPr>
        <w:t>O</w:t>
      </w:r>
      <w:r w:rsidRPr="00622DD0">
        <w:rPr>
          <w:rFonts w:cs="Times New Roman"/>
          <w:szCs w:val="24"/>
          <w:vertAlign w:val="subscript"/>
        </w:rPr>
        <w:t>5</w:t>
      </w:r>
      <w:r w:rsidRPr="00622DD0">
        <w:rPr>
          <w:rFonts w:cs="Times New Roman"/>
          <w:szCs w:val="24"/>
        </w:rPr>
        <w:t>+H]</w:t>
      </w:r>
      <w:r w:rsidRPr="00622DD0">
        <w:rPr>
          <w:rFonts w:cs="Times New Roman"/>
          <w:szCs w:val="24"/>
          <w:vertAlign w:val="superscript"/>
        </w:rPr>
        <w:t>+</w:t>
      </w:r>
      <w:r w:rsidRPr="00622DD0">
        <w:rPr>
          <w:rFonts w:cs="Times New Roman"/>
          <w:szCs w:val="24"/>
        </w:rPr>
        <w:t>: 490.0931, found: 490.0935, UV purity (230-300 nm): 100%.</w:t>
      </w:r>
    </w:p>
    <w:p w14:paraId="53ECA2A9" w14:textId="77777777" w:rsidR="002305EF" w:rsidRPr="00622DD0" w:rsidRDefault="002305EF" w:rsidP="00397E84">
      <w:pPr>
        <w:spacing w:after="0"/>
        <w:jc w:val="both"/>
        <w:rPr>
          <w:rFonts w:cs="Times New Roman"/>
          <w:szCs w:val="24"/>
        </w:rPr>
      </w:pPr>
    </w:p>
    <w:p w14:paraId="382914CC" w14:textId="77777777" w:rsidR="002305EF" w:rsidRPr="00622DD0" w:rsidRDefault="002305EF" w:rsidP="00397E84">
      <w:pPr>
        <w:spacing w:after="0"/>
        <w:jc w:val="both"/>
        <w:rPr>
          <w:rFonts w:cs="Times New Roman"/>
          <w:szCs w:val="24"/>
        </w:rPr>
      </w:pPr>
      <w:r w:rsidRPr="00622DD0">
        <w:rPr>
          <w:rFonts w:cs="Times New Roman"/>
          <w:szCs w:val="24"/>
        </w:rPr>
        <w:t>S1.4: (</w:t>
      </w:r>
      <w:r w:rsidRPr="00622DD0">
        <w:rPr>
          <w:rFonts w:cs="Times New Roman"/>
          <w:i/>
          <w:szCs w:val="24"/>
        </w:rPr>
        <w:t>3aR,6aS</w:t>
      </w:r>
      <w:r w:rsidRPr="00622DD0">
        <w:rPr>
          <w:rFonts w:cs="Times New Roman"/>
          <w:szCs w:val="24"/>
        </w:rPr>
        <w:t>)-3,5-Dichlorobenzyl 5-(2-oxo-2,3-dihydrobenzo[d]oxazole-6-carbonyl)-hexahydropyrrolo[3,4-</w:t>
      </w:r>
      <w:proofErr w:type="gramStart"/>
      <w:r w:rsidRPr="00622DD0">
        <w:rPr>
          <w:rFonts w:cs="Times New Roman"/>
          <w:szCs w:val="24"/>
        </w:rPr>
        <w:t>c]pyrrole</w:t>
      </w:r>
      <w:proofErr w:type="gramEnd"/>
      <w:r w:rsidRPr="00622DD0">
        <w:rPr>
          <w:rFonts w:cs="Times New Roman"/>
          <w:szCs w:val="24"/>
        </w:rPr>
        <w:t>-2(</w:t>
      </w:r>
      <w:r w:rsidRPr="00622DD0">
        <w:rPr>
          <w:rFonts w:cs="Times New Roman"/>
          <w:i/>
          <w:szCs w:val="24"/>
        </w:rPr>
        <w:t>1H</w:t>
      </w:r>
      <w:r w:rsidRPr="00622DD0">
        <w:rPr>
          <w:rFonts w:cs="Times New Roman"/>
          <w:szCs w:val="24"/>
        </w:rPr>
        <w:t>)-carboxylate (</w:t>
      </w:r>
      <w:r w:rsidRPr="00622DD0">
        <w:rPr>
          <w:rFonts w:cs="Times New Roman"/>
          <w:b/>
          <w:szCs w:val="24"/>
        </w:rPr>
        <w:t>5</w:t>
      </w:r>
      <w:r w:rsidRPr="00622DD0">
        <w:rPr>
          <w:rFonts w:cs="Times New Roman"/>
          <w:szCs w:val="24"/>
        </w:rPr>
        <w:t>)</w:t>
      </w:r>
    </w:p>
    <w:p w14:paraId="1B0FA310" w14:textId="77777777" w:rsidR="002305EF" w:rsidRPr="00622DD0" w:rsidRDefault="008E5AC3" w:rsidP="00397E84">
      <w:pPr>
        <w:spacing w:after="0"/>
        <w:jc w:val="both"/>
        <w:rPr>
          <w:rFonts w:cs="Times New Roman"/>
          <w:szCs w:val="24"/>
          <w:lang w:val="pt-BR"/>
        </w:rPr>
      </w:pPr>
      <w:r w:rsidRPr="00622DD0">
        <w:rPr>
          <w:rFonts w:cs="Times New Roman"/>
          <w:noProof/>
          <w:szCs w:val="24"/>
        </w:rPr>
        <w:object w:dxaOrig="4605" w:dyaOrig="1636" w14:anchorId="6BC4D254">
          <v:shape id="_x0000_i1028" type="#_x0000_t75" alt="" style="width:186.95pt;height:65.05pt;mso-width-percent:0;mso-height-percent:0;mso-width-percent:0;mso-height-percent:0" o:ole="">
            <v:imagedata r:id="rId14" o:title=""/>
          </v:shape>
          <o:OLEObject Type="Embed" ProgID="MDLDrawOLE.MDLDrawObject.1" ShapeID="_x0000_i1028" DrawAspect="Content" ObjectID="_1701620928" r:id="rId15"/>
        </w:object>
      </w:r>
    </w:p>
    <w:p w14:paraId="41EF6532" w14:textId="2BBB1F7E" w:rsidR="002305EF" w:rsidRPr="00622DD0" w:rsidRDefault="002305EF" w:rsidP="00397E84">
      <w:pPr>
        <w:spacing w:after="0"/>
        <w:jc w:val="both"/>
        <w:rPr>
          <w:rFonts w:cs="Times New Roman"/>
          <w:szCs w:val="24"/>
          <w:lang w:val="pt-BR"/>
        </w:rPr>
      </w:pPr>
      <w:r w:rsidRPr="00622DD0">
        <w:rPr>
          <w:rFonts w:cs="Times New Roman"/>
          <w:szCs w:val="24"/>
          <w:lang w:val="pt-BR"/>
        </w:rPr>
        <w:t xml:space="preserve">The title compound was </w:t>
      </w:r>
      <w:r w:rsidR="003F4FBD" w:rsidRPr="00622DD0">
        <w:rPr>
          <w:rFonts w:cs="Times New Roman"/>
          <w:b/>
          <w:szCs w:val="24"/>
          <w:lang w:val="pt-BR"/>
        </w:rPr>
        <w:t>5</w:t>
      </w:r>
      <w:r w:rsidR="003F4FBD" w:rsidRPr="00622DD0">
        <w:rPr>
          <w:rFonts w:cs="Times New Roman"/>
          <w:szCs w:val="24"/>
          <w:lang w:val="pt-BR"/>
        </w:rPr>
        <w:t xml:space="preserve"> </w:t>
      </w:r>
      <w:r w:rsidRPr="00622DD0">
        <w:rPr>
          <w:rFonts w:cs="Times New Roman"/>
          <w:szCs w:val="24"/>
          <w:lang w:val="pt-BR"/>
        </w:rPr>
        <w:t xml:space="preserve">produced in analogy to compound </w:t>
      </w:r>
      <w:r w:rsidRPr="00622DD0">
        <w:rPr>
          <w:rFonts w:cs="Times New Roman"/>
          <w:b/>
          <w:szCs w:val="24"/>
          <w:lang w:val="pt-BR"/>
        </w:rPr>
        <w:t>2</w:t>
      </w:r>
      <w:r w:rsidRPr="00622DD0">
        <w:rPr>
          <w:rFonts w:cs="Times New Roman"/>
          <w:szCs w:val="24"/>
          <w:lang w:val="pt-BR"/>
        </w:rPr>
        <w:t xml:space="preserve">, replacing </w:t>
      </w:r>
      <w:r w:rsidRPr="00622DD0">
        <w:rPr>
          <w:rFonts w:cs="Times New Roman"/>
          <w:i/>
          <w:szCs w:val="24"/>
          <w:lang w:val="pt-BR"/>
        </w:rPr>
        <w:t>trans</w:t>
      </w:r>
      <w:r w:rsidRPr="00622DD0">
        <w:rPr>
          <w:rFonts w:cs="Times New Roman"/>
          <w:szCs w:val="24"/>
          <w:lang w:val="pt-BR"/>
        </w:rPr>
        <w:t>-octahydro-pyrrolo[3,4-c]pyridine-2-carboxylic acid tert-butyl ester in step 1 by (</w:t>
      </w:r>
      <w:r w:rsidRPr="00622DD0">
        <w:rPr>
          <w:rFonts w:cs="Times New Roman"/>
          <w:i/>
          <w:szCs w:val="24"/>
          <w:lang w:val="pt-BR"/>
        </w:rPr>
        <w:t>3aR,6aS</w:t>
      </w:r>
      <w:r w:rsidRPr="00622DD0">
        <w:rPr>
          <w:rFonts w:cs="Times New Roman"/>
          <w:szCs w:val="24"/>
          <w:lang w:val="pt-BR"/>
        </w:rPr>
        <w:t>)-hexahydro-pyrrolo[3,4-c]pyrrole-2(</w:t>
      </w:r>
      <w:r w:rsidRPr="00622DD0">
        <w:rPr>
          <w:rFonts w:cs="Times New Roman"/>
          <w:i/>
          <w:szCs w:val="24"/>
          <w:lang w:val="pt-BR"/>
        </w:rPr>
        <w:t>1H</w:t>
      </w:r>
      <w:r w:rsidRPr="00622DD0">
        <w:rPr>
          <w:rFonts w:cs="Times New Roman"/>
          <w:szCs w:val="24"/>
          <w:lang w:val="pt-BR"/>
        </w:rPr>
        <w:t xml:space="preserve">)-carboxylic acid, tert-butyl ester (CAS-RN 250275-15-1). Compound </w:t>
      </w:r>
      <w:r w:rsidRPr="00622DD0">
        <w:rPr>
          <w:rFonts w:cs="Times New Roman"/>
          <w:b/>
          <w:szCs w:val="24"/>
          <w:lang w:val="pt-BR"/>
        </w:rPr>
        <w:t>5</w:t>
      </w:r>
      <w:r w:rsidRPr="00622DD0">
        <w:rPr>
          <w:rFonts w:cs="Times New Roman"/>
          <w:szCs w:val="24"/>
          <w:lang w:val="pt-BR"/>
        </w:rPr>
        <w:t xml:space="preserve"> was isolated as a </w:t>
      </w:r>
      <w:r w:rsidR="002E50E9" w:rsidRPr="00622DD0">
        <w:rPr>
          <w:rFonts w:cs="Times New Roman"/>
          <w:szCs w:val="24"/>
          <w:lang w:val="pt-BR"/>
        </w:rPr>
        <w:t>light</w:t>
      </w:r>
      <w:r w:rsidR="002E50E9">
        <w:rPr>
          <w:rFonts w:cs="Times New Roman"/>
          <w:szCs w:val="24"/>
          <w:lang w:val="pt-BR"/>
        </w:rPr>
        <w:t>-</w:t>
      </w:r>
      <w:r w:rsidRPr="00622DD0">
        <w:rPr>
          <w:rFonts w:cs="Times New Roman"/>
          <w:szCs w:val="24"/>
          <w:lang w:val="pt-BR"/>
        </w:rPr>
        <w:t>yellow foam.</w:t>
      </w:r>
    </w:p>
    <w:p w14:paraId="1809F47A" w14:textId="77777777" w:rsidR="002305EF" w:rsidRPr="00622DD0" w:rsidRDefault="002305EF" w:rsidP="00397E84">
      <w:pPr>
        <w:spacing w:after="0"/>
        <w:jc w:val="both"/>
        <w:rPr>
          <w:rFonts w:cs="Times New Roman"/>
          <w:szCs w:val="24"/>
          <w:lang w:val="pt-BR"/>
        </w:rPr>
      </w:pPr>
      <w:r w:rsidRPr="00622DD0">
        <w:rPr>
          <w:rFonts w:cs="Times New Roman"/>
          <w:szCs w:val="24"/>
          <w:vertAlign w:val="superscript"/>
          <w:lang w:val="pt-BR"/>
        </w:rPr>
        <w:t>1</w:t>
      </w:r>
      <w:r w:rsidRPr="00622DD0">
        <w:rPr>
          <w:rFonts w:cs="Times New Roman"/>
          <w:szCs w:val="24"/>
          <w:lang w:val="pt-BR"/>
        </w:rPr>
        <w:t>H NMR ((CD</w:t>
      </w:r>
      <w:r w:rsidRPr="00622DD0">
        <w:rPr>
          <w:rFonts w:cs="Times New Roman"/>
          <w:szCs w:val="24"/>
          <w:vertAlign w:val="subscript"/>
          <w:lang w:val="pt-BR"/>
        </w:rPr>
        <w:t>3</w:t>
      </w:r>
      <w:r w:rsidRPr="00622DD0">
        <w:rPr>
          <w:rFonts w:cs="Times New Roman"/>
          <w:szCs w:val="24"/>
          <w:lang w:val="pt-BR"/>
        </w:rPr>
        <w:t>)</w:t>
      </w:r>
      <w:r w:rsidRPr="00622DD0">
        <w:rPr>
          <w:rFonts w:cs="Times New Roman"/>
          <w:szCs w:val="24"/>
          <w:vertAlign w:val="subscript"/>
          <w:lang w:val="pt-BR"/>
        </w:rPr>
        <w:t>2</w:t>
      </w:r>
      <w:r w:rsidRPr="00622DD0">
        <w:rPr>
          <w:rFonts w:cs="Times New Roman"/>
          <w:szCs w:val="24"/>
          <w:lang w:val="pt-BR"/>
        </w:rPr>
        <w:t xml:space="preserve">SO, 300 MHz) </w:t>
      </w:r>
      <w:r w:rsidRPr="00622DD0">
        <w:rPr>
          <w:rFonts w:cs="Times New Roman"/>
          <w:szCs w:val="24"/>
        </w:rPr>
        <w:t>δ</w:t>
      </w:r>
      <w:r w:rsidRPr="00622DD0">
        <w:rPr>
          <w:rFonts w:cs="Times New Roman"/>
          <w:szCs w:val="24"/>
          <w:lang w:val="pt-BR"/>
        </w:rPr>
        <w:t xml:space="preserve"> 11.85 (br s, 1H), 7.56 (br s, 1H), 7.49 (d, J = 1.5, 1H), 7.44 (br s, 2H), 7.35 (dd, 1H, J=1.5, 8.1 Hz), 7.11 (d, 1H, J=8.1 Hz), 5.07 (s, 2H), 3.1-3.9 (m, 8H), 2.8-3.0 (m, 2H).</w:t>
      </w:r>
    </w:p>
    <w:p w14:paraId="50F4A078"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LC-HRMS (m/z): [M+H]</w:t>
      </w:r>
      <w:r w:rsidRPr="00622DD0">
        <w:rPr>
          <w:rFonts w:cs="Times New Roman"/>
          <w:szCs w:val="24"/>
          <w:vertAlign w:val="superscript"/>
          <w:lang w:val="pt-BR"/>
        </w:rPr>
        <w:t>+</w:t>
      </w:r>
      <w:r w:rsidRPr="00622DD0">
        <w:rPr>
          <w:rFonts w:cs="Times New Roman"/>
          <w:szCs w:val="24"/>
          <w:lang w:val="pt-BR"/>
        </w:rPr>
        <w:t xml:space="preserve"> calcd for [C</w:t>
      </w:r>
      <w:r w:rsidRPr="00622DD0">
        <w:rPr>
          <w:rFonts w:cs="Times New Roman"/>
          <w:szCs w:val="24"/>
          <w:vertAlign w:val="subscript"/>
          <w:lang w:val="pt-BR"/>
        </w:rPr>
        <w:t>22</w:t>
      </w:r>
      <w:r w:rsidRPr="00622DD0">
        <w:rPr>
          <w:rFonts w:cs="Times New Roman"/>
          <w:szCs w:val="24"/>
          <w:lang w:val="pt-BR"/>
        </w:rPr>
        <w:t>H</w:t>
      </w:r>
      <w:r w:rsidRPr="00622DD0">
        <w:rPr>
          <w:rFonts w:cs="Times New Roman"/>
          <w:szCs w:val="24"/>
          <w:vertAlign w:val="subscript"/>
          <w:lang w:val="pt-BR"/>
        </w:rPr>
        <w:t>19</w:t>
      </w:r>
      <w:r w:rsidRPr="00622DD0">
        <w:rPr>
          <w:rFonts w:cs="Times New Roman"/>
          <w:szCs w:val="24"/>
          <w:lang w:val="pt-BR"/>
        </w:rPr>
        <w:t>Cl</w:t>
      </w:r>
      <w:r w:rsidRPr="00622DD0">
        <w:rPr>
          <w:rFonts w:cs="Times New Roman"/>
          <w:szCs w:val="24"/>
          <w:vertAlign w:val="subscript"/>
          <w:lang w:val="pt-BR"/>
        </w:rPr>
        <w:t>2</w:t>
      </w:r>
      <w:r w:rsidRPr="00622DD0">
        <w:rPr>
          <w:rFonts w:cs="Times New Roman"/>
          <w:szCs w:val="24"/>
          <w:lang w:val="pt-BR"/>
        </w:rPr>
        <w:t>N</w:t>
      </w:r>
      <w:r w:rsidRPr="00622DD0">
        <w:rPr>
          <w:rFonts w:cs="Times New Roman"/>
          <w:szCs w:val="24"/>
          <w:vertAlign w:val="subscript"/>
          <w:lang w:val="pt-BR"/>
        </w:rPr>
        <w:t>3</w:t>
      </w:r>
      <w:r w:rsidRPr="00622DD0">
        <w:rPr>
          <w:rFonts w:cs="Times New Roman"/>
          <w:szCs w:val="24"/>
          <w:lang w:val="pt-BR"/>
        </w:rPr>
        <w:t>O</w:t>
      </w:r>
      <w:r w:rsidRPr="00622DD0">
        <w:rPr>
          <w:rFonts w:cs="Times New Roman"/>
          <w:szCs w:val="24"/>
          <w:vertAlign w:val="subscript"/>
          <w:lang w:val="pt-BR"/>
        </w:rPr>
        <w:t>5</w:t>
      </w:r>
      <w:r w:rsidRPr="00622DD0">
        <w:rPr>
          <w:rFonts w:cs="Times New Roman"/>
          <w:szCs w:val="24"/>
          <w:lang w:val="pt-BR"/>
        </w:rPr>
        <w:t>+H]</w:t>
      </w:r>
      <w:r w:rsidRPr="00622DD0">
        <w:rPr>
          <w:rFonts w:cs="Times New Roman"/>
          <w:szCs w:val="24"/>
          <w:vertAlign w:val="superscript"/>
          <w:lang w:val="pt-BR"/>
        </w:rPr>
        <w:t>+</w:t>
      </w:r>
      <w:r w:rsidRPr="00622DD0">
        <w:rPr>
          <w:rFonts w:cs="Times New Roman"/>
          <w:szCs w:val="24"/>
          <w:lang w:val="pt-BR"/>
        </w:rPr>
        <w:t>: 476.0775, found: 476.0778, UV purity (230-300 nm): 93%.</w:t>
      </w:r>
    </w:p>
    <w:p w14:paraId="53BD059E" w14:textId="77777777" w:rsidR="002305EF" w:rsidRPr="00622DD0" w:rsidRDefault="002305EF" w:rsidP="00397E84">
      <w:pPr>
        <w:spacing w:after="0"/>
        <w:jc w:val="both"/>
        <w:rPr>
          <w:rFonts w:cs="Times New Roman"/>
          <w:szCs w:val="24"/>
          <w:lang w:val="pt-BR"/>
        </w:rPr>
      </w:pPr>
    </w:p>
    <w:p w14:paraId="158D5911"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S1.5:</w:t>
      </w:r>
      <w:r w:rsidRPr="00622DD0">
        <w:rPr>
          <w:rFonts w:cs="Times New Roman"/>
          <w:i/>
          <w:szCs w:val="24"/>
          <w:lang w:val="pt-BR"/>
        </w:rPr>
        <w:t xml:space="preserve"> trans</w:t>
      </w:r>
      <w:r w:rsidRPr="00622DD0">
        <w:rPr>
          <w:rFonts w:cs="Times New Roman"/>
          <w:szCs w:val="24"/>
          <w:lang w:val="pt-BR"/>
        </w:rPr>
        <w:t>-2-(</w:t>
      </w:r>
      <w:r w:rsidRPr="00622DD0">
        <w:rPr>
          <w:rFonts w:cs="Times New Roman"/>
          <w:i/>
          <w:szCs w:val="24"/>
          <w:lang w:val="pt-BR"/>
        </w:rPr>
        <w:t>1H</w:t>
      </w:r>
      <w:r w:rsidRPr="00622DD0">
        <w:rPr>
          <w:rFonts w:cs="Times New Roman"/>
          <w:szCs w:val="24"/>
          <w:lang w:val="pt-BR"/>
        </w:rPr>
        <w:t>-Benzotriazole-5-carbonyl)-octahydro-pyrrolo[3,4-c]pyridine-5-carboxylic acid 3,5-dichloro-benzyl ester (</w:t>
      </w:r>
      <w:r w:rsidRPr="00622DD0">
        <w:rPr>
          <w:rFonts w:cs="Times New Roman"/>
          <w:b/>
          <w:szCs w:val="24"/>
          <w:lang w:val="pt-BR"/>
        </w:rPr>
        <w:t>6</w:t>
      </w:r>
      <w:r w:rsidRPr="00622DD0">
        <w:rPr>
          <w:rFonts w:cs="Times New Roman"/>
          <w:szCs w:val="24"/>
          <w:lang w:val="pt-BR"/>
        </w:rPr>
        <w:t>)</w:t>
      </w:r>
    </w:p>
    <w:p w14:paraId="6A9E8C68" w14:textId="77777777" w:rsidR="002305EF" w:rsidRPr="00622DD0" w:rsidRDefault="008E5AC3" w:rsidP="00397E84">
      <w:pPr>
        <w:spacing w:after="0"/>
        <w:jc w:val="both"/>
        <w:rPr>
          <w:rFonts w:cs="Times New Roman"/>
          <w:szCs w:val="24"/>
          <w:lang w:val="pt-BR"/>
        </w:rPr>
      </w:pPr>
      <w:r w:rsidRPr="00622DD0">
        <w:rPr>
          <w:rFonts w:cs="Times New Roman"/>
          <w:noProof/>
          <w:szCs w:val="24"/>
        </w:rPr>
        <w:object w:dxaOrig="4050" w:dyaOrig="2220" w14:anchorId="2B5616B6">
          <v:shape id="_x0000_i1029" type="#_x0000_t75" alt="" style="width:157.95pt;height:86pt;mso-width-percent:0;mso-height-percent:0;mso-width-percent:0;mso-height-percent:0" o:ole="">
            <v:imagedata r:id="rId16" o:title=""/>
          </v:shape>
          <o:OLEObject Type="Embed" ProgID="MDLDrawOLE.MDLDrawObject.1" ShapeID="_x0000_i1029" DrawAspect="Content" ObjectID="_1701620929" r:id="rId17"/>
        </w:object>
      </w:r>
    </w:p>
    <w:p w14:paraId="5F7D6A90" w14:textId="44B3E091" w:rsidR="002305EF" w:rsidRPr="00622DD0" w:rsidRDefault="002305EF" w:rsidP="00397E84">
      <w:pPr>
        <w:spacing w:after="0"/>
        <w:jc w:val="both"/>
        <w:rPr>
          <w:rFonts w:cs="Times New Roman"/>
          <w:szCs w:val="24"/>
        </w:rPr>
      </w:pPr>
      <w:r w:rsidRPr="00622DD0">
        <w:rPr>
          <w:rFonts w:cs="Times New Roman"/>
          <w:i/>
          <w:szCs w:val="24"/>
          <w:lang w:val="pt-BR"/>
        </w:rPr>
        <w:t>O</w:t>
      </w:r>
      <w:r w:rsidRPr="00622DD0">
        <w:rPr>
          <w:rFonts w:cs="Times New Roman"/>
          <w:szCs w:val="24"/>
          <w:lang w:val="pt-BR"/>
        </w:rPr>
        <w:t>-(7-</w:t>
      </w:r>
      <w:r w:rsidR="0071468D" w:rsidRPr="00622DD0">
        <w:rPr>
          <w:rFonts w:cs="Times New Roman"/>
          <w:szCs w:val="24"/>
          <w:lang w:val="pt-BR"/>
        </w:rPr>
        <w:t>Azabenzotriazol</w:t>
      </w:r>
      <w:r w:rsidRPr="00622DD0">
        <w:rPr>
          <w:rFonts w:cs="Times New Roman"/>
          <w:szCs w:val="24"/>
          <w:lang w:val="pt-BR"/>
        </w:rPr>
        <w:t>-1-yl)-</w:t>
      </w:r>
      <w:r w:rsidRPr="00622DD0">
        <w:rPr>
          <w:rFonts w:cs="Times New Roman"/>
          <w:i/>
          <w:szCs w:val="24"/>
          <w:lang w:val="pt-BR"/>
        </w:rPr>
        <w:t>N,N,N’,N’</w:t>
      </w:r>
      <w:r w:rsidRPr="00622DD0">
        <w:rPr>
          <w:rFonts w:cs="Times New Roman"/>
          <w:szCs w:val="24"/>
          <w:lang w:val="pt-BR"/>
        </w:rPr>
        <w:t xml:space="preserve">-tetramethyluronium hexafluoro-phosphate (260 mg, 684 µmol) was added at 0°C to a mixture of </w:t>
      </w:r>
      <w:r w:rsidRPr="00622DD0">
        <w:rPr>
          <w:rFonts w:cs="Times New Roman"/>
          <w:i/>
          <w:szCs w:val="24"/>
          <w:lang w:val="pt-BR"/>
        </w:rPr>
        <w:t>trans</w:t>
      </w:r>
      <w:r w:rsidRPr="00622DD0">
        <w:rPr>
          <w:rFonts w:cs="Times New Roman"/>
          <w:szCs w:val="24"/>
          <w:lang w:val="pt-BR"/>
        </w:rPr>
        <w:t>-3,5-dichlorobenzyl hexahydro-</w:t>
      </w:r>
      <w:r w:rsidRPr="00622DD0">
        <w:rPr>
          <w:rFonts w:cs="Times New Roman"/>
          <w:i/>
          <w:szCs w:val="24"/>
          <w:lang w:val="pt-BR"/>
        </w:rPr>
        <w:t>1H</w:t>
      </w:r>
      <w:r w:rsidRPr="00622DD0">
        <w:rPr>
          <w:rFonts w:cs="Times New Roman"/>
          <w:szCs w:val="24"/>
          <w:lang w:val="pt-BR"/>
        </w:rPr>
        <w:t>-pyrrolo[3,4-c]pyridine-</w:t>
      </w:r>
      <w:r w:rsidRPr="00622DD0">
        <w:rPr>
          <w:rFonts w:cs="Times New Roman"/>
          <w:szCs w:val="24"/>
          <w:lang w:val="pt-BR"/>
        </w:rPr>
        <w:lastRenderedPageBreak/>
        <w:t>5(</w:t>
      </w:r>
      <w:r w:rsidRPr="00622DD0">
        <w:rPr>
          <w:rFonts w:cs="Times New Roman"/>
          <w:i/>
          <w:szCs w:val="24"/>
          <w:lang w:val="pt-BR"/>
        </w:rPr>
        <w:t>6H</w:t>
      </w:r>
      <w:r w:rsidRPr="00622DD0">
        <w:rPr>
          <w:rFonts w:cs="Times New Roman"/>
          <w:szCs w:val="24"/>
          <w:lang w:val="pt-BR"/>
        </w:rPr>
        <w:t>)-carboxylate hydrochloride (</w:t>
      </w:r>
      <w:r w:rsidRPr="00622DD0">
        <w:rPr>
          <w:rFonts w:cs="Times New Roman"/>
          <w:b/>
          <w:szCs w:val="24"/>
          <w:lang w:val="pt-BR"/>
        </w:rPr>
        <w:t>19</w:t>
      </w:r>
      <w:r w:rsidR="00EA26F8" w:rsidRPr="00622DD0">
        <w:rPr>
          <w:rFonts w:cs="Times New Roman"/>
          <w:szCs w:val="24"/>
          <w:lang w:val="pt-BR"/>
        </w:rPr>
        <w:t>; 250 mg, 684 µmol),</w:t>
      </w:r>
      <w:r w:rsidRPr="00622DD0">
        <w:rPr>
          <w:rFonts w:cs="Times New Roman"/>
          <w:szCs w:val="24"/>
          <w:lang w:val="pt-BR"/>
        </w:rPr>
        <w:t xml:space="preserve"> </w:t>
      </w:r>
      <w:r w:rsidRPr="00622DD0">
        <w:rPr>
          <w:rFonts w:cs="Times New Roman"/>
          <w:i/>
          <w:szCs w:val="24"/>
          <w:lang w:val="pt-BR"/>
        </w:rPr>
        <w:t>N</w:t>
      </w:r>
      <w:r w:rsidRPr="00622DD0">
        <w:rPr>
          <w:rFonts w:cs="Times New Roman"/>
          <w:szCs w:val="24"/>
          <w:lang w:val="pt-BR"/>
        </w:rPr>
        <w:t xml:space="preserve">-methylmorpholine (346 mg, 3.42 mmol), and </w:t>
      </w:r>
      <w:r w:rsidRPr="00622DD0">
        <w:rPr>
          <w:rFonts w:cs="Times New Roman"/>
          <w:i/>
          <w:szCs w:val="24"/>
          <w:lang w:val="pt-BR"/>
        </w:rPr>
        <w:t>1H</w:t>
      </w:r>
      <w:r w:rsidRPr="00622DD0">
        <w:rPr>
          <w:rFonts w:cs="Times New Roman"/>
          <w:szCs w:val="24"/>
          <w:lang w:val="pt-BR"/>
        </w:rPr>
        <w:t xml:space="preserve">-benzo[d][1,2,3]triazole-5-carboxylic acid (112 mg, 684 µmol) in </w:t>
      </w:r>
      <w:r w:rsidRPr="00622DD0">
        <w:rPr>
          <w:rFonts w:cs="Times New Roman"/>
          <w:i/>
          <w:szCs w:val="24"/>
          <w:lang w:val="pt-BR"/>
        </w:rPr>
        <w:t>N,N</w:t>
      </w:r>
      <w:r w:rsidRPr="00622DD0">
        <w:rPr>
          <w:rFonts w:cs="Times New Roman"/>
          <w:szCs w:val="24"/>
          <w:lang w:val="pt-BR"/>
        </w:rPr>
        <w:t xml:space="preserve">-dimethylformamide (7 mL). </w:t>
      </w:r>
      <w:r w:rsidRPr="00622DD0">
        <w:rPr>
          <w:rFonts w:cs="Times New Roman"/>
          <w:szCs w:val="24"/>
        </w:rPr>
        <w:t>The ice bath was removed, then after 16 h the reaction mixture was partitioned between ethyl acetate and sat. aq. ammonium chloride solution. The organic layer was washed with brine, dried over magnesium sulfate, filtered</w:t>
      </w:r>
      <w:r w:rsidR="006C1691">
        <w:rPr>
          <w:rFonts w:cs="Times New Roman"/>
          <w:szCs w:val="24"/>
        </w:rPr>
        <w:t>,</w:t>
      </w:r>
      <w:r w:rsidRPr="00622DD0">
        <w:rPr>
          <w:rFonts w:cs="Times New Roman"/>
          <w:szCs w:val="24"/>
        </w:rPr>
        <w:t xml:space="preserve"> and evaporated. Chromatography (silica gel, gradient dichloromethane to dichloromethane/methanol/25% aq. ammonia solution 90:10:0.25) produced the title compound </w:t>
      </w:r>
      <w:r w:rsidRPr="00622DD0">
        <w:rPr>
          <w:rFonts w:cs="Times New Roman"/>
          <w:b/>
          <w:szCs w:val="24"/>
        </w:rPr>
        <w:t>6</w:t>
      </w:r>
      <w:r w:rsidRPr="00622DD0">
        <w:rPr>
          <w:rFonts w:cs="Times New Roman"/>
          <w:szCs w:val="24"/>
        </w:rPr>
        <w:t xml:space="preserve"> (325 mg, 100%) as a </w:t>
      </w:r>
      <w:r w:rsidR="00B72EB2" w:rsidRPr="00622DD0">
        <w:rPr>
          <w:rFonts w:cs="Times New Roman"/>
          <w:szCs w:val="24"/>
        </w:rPr>
        <w:t>light-</w:t>
      </w:r>
      <w:r w:rsidRPr="00622DD0">
        <w:rPr>
          <w:rFonts w:cs="Times New Roman"/>
          <w:szCs w:val="24"/>
        </w:rPr>
        <w:t>yellow foam.</w:t>
      </w:r>
    </w:p>
    <w:p w14:paraId="696E0F05" w14:textId="77777777" w:rsidR="002305EF" w:rsidRPr="00622DD0" w:rsidRDefault="002305EF" w:rsidP="00397E84">
      <w:pPr>
        <w:spacing w:after="0"/>
        <w:jc w:val="both"/>
        <w:rPr>
          <w:rFonts w:cs="Times New Roman"/>
          <w:szCs w:val="24"/>
          <w:lang w:val="pt-BR"/>
        </w:rPr>
      </w:pPr>
      <w:r w:rsidRPr="00622DD0">
        <w:rPr>
          <w:rFonts w:cs="Times New Roman"/>
          <w:szCs w:val="24"/>
          <w:vertAlign w:val="superscript"/>
          <w:lang w:val="pt-BR"/>
        </w:rPr>
        <w:t>1</w:t>
      </w:r>
      <w:r w:rsidRPr="00622DD0">
        <w:rPr>
          <w:rFonts w:cs="Times New Roman"/>
          <w:szCs w:val="24"/>
          <w:lang w:val="pt-BR"/>
        </w:rPr>
        <w:t>H NMR ((CD</w:t>
      </w:r>
      <w:r w:rsidRPr="00622DD0">
        <w:rPr>
          <w:rFonts w:cs="Times New Roman"/>
          <w:szCs w:val="24"/>
          <w:vertAlign w:val="subscript"/>
          <w:lang w:val="pt-BR"/>
        </w:rPr>
        <w:t>3</w:t>
      </w:r>
      <w:r w:rsidRPr="00622DD0">
        <w:rPr>
          <w:rFonts w:cs="Times New Roman"/>
          <w:szCs w:val="24"/>
          <w:lang w:val="pt-BR"/>
        </w:rPr>
        <w:t>)</w:t>
      </w:r>
      <w:r w:rsidRPr="00622DD0">
        <w:rPr>
          <w:rFonts w:cs="Times New Roman"/>
          <w:szCs w:val="24"/>
          <w:vertAlign w:val="subscript"/>
          <w:lang w:val="pt-BR"/>
        </w:rPr>
        <w:t>2</w:t>
      </w:r>
      <w:r w:rsidRPr="00622DD0">
        <w:rPr>
          <w:rFonts w:cs="Times New Roman"/>
          <w:szCs w:val="24"/>
          <w:lang w:val="pt-BR"/>
        </w:rPr>
        <w:t xml:space="preserve">SO, 300 MHz) </w:t>
      </w:r>
      <w:r w:rsidRPr="00622DD0">
        <w:rPr>
          <w:rFonts w:cs="Times New Roman"/>
          <w:szCs w:val="24"/>
        </w:rPr>
        <w:t>δ</w:t>
      </w:r>
      <w:r w:rsidRPr="00622DD0">
        <w:rPr>
          <w:rFonts w:cs="Times New Roman"/>
          <w:szCs w:val="24"/>
          <w:lang w:val="pt-BR"/>
        </w:rPr>
        <w:t xml:space="preserve"> 15.89 (br s, 1H), 8.09 (br s, 1H), 7.93 (br d, 1H, J=8.7 Hz), 7.5-7.6 (m, 2H), 7.4-7.5 (m, 2H), 5.0-5.2 (m, 2H), 4.1-4.4 (m, 2H), 3.6-3.8 (m, 1H), 3.4-3.6 (m, 1H), 3.2-3.3 (m, 1H), 3.0-3.2 (m, 1H), 2.6-2.8 (m, 1H), 2.5-2.6 (m, 1H), 1.9-2.0 (m, 1H), 1.6-1.9 (m, 2H), 1.1-1.4 (m, 1H).</w:t>
      </w:r>
    </w:p>
    <w:p w14:paraId="3E43248F"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LC-HRMS (m/z): [M+H]</w:t>
      </w:r>
      <w:r w:rsidRPr="00622DD0">
        <w:rPr>
          <w:rFonts w:cs="Times New Roman"/>
          <w:szCs w:val="24"/>
          <w:vertAlign w:val="superscript"/>
          <w:lang w:val="pt-BR"/>
        </w:rPr>
        <w:t>+</w:t>
      </w:r>
      <w:r w:rsidRPr="00622DD0">
        <w:rPr>
          <w:rFonts w:cs="Times New Roman"/>
          <w:szCs w:val="24"/>
          <w:lang w:val="pt-BR"/>
        </w:rPr>
        <w:t xml:space="preserve"> calcd for [C</w:t>
      </w:r>
      <w:r w:rsidRPr="00622DD0">
        <w:rPr>
          <w:rFonts w:cs="Times New Roman"/>
          <w:szCs w:val="24"/>
          <w:vertAlign w:val="subscript"/>
          <w:lang w:val="pt-BR"/>
        </w:rPr>
        <w:t>22</w:t>
      </w:r>
      <w:r w:rsidRPr="00622DD0">
        <w:rPr>
          <w:rFonts w:cs="Times New Roman"/>
          <w:szCs w:val="24"/>
          <w:lang w:val="pt-BR"/>
        </w:rPr>
        <w:t>H</w:t>
      </w:r>
      <w:r w:rsidRPr="00622DD0">
        <w:rPr>
          <w:rFonts w:cs="Times New Roman"/>
          <w:szCs w:val="24"/>
          <w:vertAlign w:val="subscript"/>
          <w:lang w:val="pt-BR"/>
        </w:rPr>
        <w:t>21</w:t>
      </w:r>
      <w:r w:rsidRPr="00622DD0">
        <w:rPr>
          <w:rFonts w:cs="Times New Roman"/>
          <w:szCs w:val="24"/>
          <w:lang w:val="pt-BR"/>
        </w:rPr>
        <w:t>Cl</w:t>
      </w:r>
      <w:r w:rsidRPr="00622DD0">
        <w:rPr>
          <w:rFonts w:cs="Times New Roman"/>
          <w:szCs w:val="24"/>
          <w:vertAlign w:val="subscript"/>
          <w:lang w:val="pt-BR"/>
        </w:rPr>
        <w:t>2</w:t>
      </w:r>
      <w:r w:rsidRPr="00622DD0">
        <w:rPr>
          <w:rFonts w:cs="Times New Roman"/>
          <w:szCs w:val="24"/>
          <w:lang w:val="pt-BR"/>
        </w:rPr>
        <w:t>N</w:t>
      </w:r>
      <w:r w:rsidRPr="00622DD0">
        <w:rPr>
          <w:rFonts w:cs="Times New Roman"/>
          <w:szCs w:val="24"/>
          <w:vertAlign w:val="subscript"/>
          <w:lang w:val="pt-BR"/>
        </w:rPr>
        <w:t>5</w:t>
      </w:r>
      <w:r w:rsidRPr="00622DD0">
        <w:rPr>
          <w:rFonts w:cs="Times New Roman"/>
          <w:szCs w:val="24"/>
          <w:lang w:val="pt-BR"/>
        </w:rPr>
        <w:t>O</w:t>
      </w:r>
      <w:r w:rsidRPr="00622DD0">
        <w:rPr>
          <w:rFonts w:cs="Times New Roman"/>
          <w:szCs w:val="24"/>
          <w:vertAlign w:val="subscript"/>
          <w:lang w:val="pt-BR"/>
        </w:rPr>
        <w:t>3</w:t>
      </w:r>
      <w:r w:rsidRPr="00622DD0">
        <w:rPr>
          <w:rFonts w:cs="Times New Roman"/>
          <w:szCs w:val="24"/>
          <w:lang w:val="pt-BR"/>
        </w:rPr>
        <w:t>+H]</w:t>
      </w:r>
      <w:r w:rsidRPr="00622DD0">
        <w:rPr>
          <w:rFonts w:cs="Times New Roman"/>
          <w:szCs w:val="24"/>
          <w:vertAlign w:val="superscript"/>
          <w:lang w:val="pt-BR"/>
        </w:rPr>
        <w:t>+</w:t>
      </w:r>
      <w:r w:rsidRPr="00622DD0">
        <w:rPr>
          <w:rFonts w:cs="Times New Roman"/>
          <w:szCs w:val="24"/>
          <w:lang w:val="pt-BR"/>
        </w:rPr>
        <w:t>: 474.1094, found: 474.1102, UV purity (230-300 nm): 99%.</w:t>
      </w:r>
    </w:p>
    <w:p w14:paraId="30DE5173" w14:textId="77777777" w:rsidR="002305EF" w:rsidRPr="00622DD0" w:rsidRDefault="002305EF" w:rsidP="00397E84">
      <w:pPr>
        <w:spacing w:after="0"/>
        <w:jc w:val="both"/>
        <w:rPr>
          <w:rFonts w:cs="Times New Roman"/>
          <w:szCs w:val="24"/>
          <w:lang w:val="pt-BR"/>
        </w:rPr>
      </w:pPr>
    </w:p>
    <w:p w14:paraId="5BE777E6"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S1.6: (</w:t>
      </w:r>
      <w:r w:rsidRPr="00622DD0">
        <w:rPr>
          <w:rFonts w:cs="Times New Roman"/>
          <w:i/>
          <w:szCs w:val="24"/>
          <w:lang w:val="pt-BR"/>
        </w:rPr>
        <w:t>3aR,6aS</w:t>
      </w:r>
      <w:r w:rsidRPr="00622DD0">
        <w:rPr>
          <w:rFonts w:cs="Times New Roman"/>
          <w:szCs w:val="24"/>
          <w:lang w:val="pt-BR"/>
        </w:rPr>
        <w:t>)-3,5-dichlorobenzyl 5-(</w:t>
      </w:r>
      <w:r w:rsidRPr="00622DD0">
        <w:rPr>
          <w:rFonts w:cs="Times New Roman"/>
          <w:i/>
          <w:szCs w:val="24"/>
          <w:lang w:val="pt-BR"/>
        </w:rPr>
        <w:t>1H</w:t>
      </w:r>
      <w:r w:rsidRPr="00622DD0">
        <w:rPr>
          <w:rFonts w:cs="Times New Roman"/>
          <w:szCs w:val="24"/>
          <w:lang w:val="pt-BR"/>
        </w:rPr>
        <w:t>-benzo[d][1,2,3]triazole-5-carbonyl)hexahydro-pyrrolo[3,4-c]pyrrole-2(</w:t>
      </w:r>
      <w:r w:rsidRPr="00622DD0">
        <w:rPr>
          <w:rFonts w:cs="Times New Roman"/>
          <w:i/>
          <w:szCs w:val="24"/>
          <w:lang w:val="pt-BR"/>
        </w:rPr>
        <w:t>1H</w:t>
      </w:r>
      <w:r w:rsidRPr="00622DD0">
        <w:rPr>
          <w:rFonts w:cs="Times New Roman"/>
          <w:szCs w:val="24"/>
          <w:lang w:val="pt-BR"/>
        </w:rPr>
        <w:t>)-carboxylate (</w:t>
      </w:r>
      <w:r w:rsidRPr="00622DD0">
        <w:rPr>
          <w:rFonts w:cs="Times New Roman"/>
          <w:b/>
          <w:szCs w:val="24"/>
          <w:lang w:val="pt-BR"/>
        </w:rPr>
        <w:t>8</w:t>
      </w:r>
      <w:r w:rsidRPr="00622DD0">
        <w:rPr>
          <w:rFonts w:cs="Times New Roman"/>
          <w:szCs w:val="24"/>
          <w:lang w:val="pt-BR"/>
        </w:rPr>
        <w:t>)</w:t>
      </w:r>
    </w:p>
    <w:p w14:paraId="59EFAB90"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 xml:space="preserve"> </w:t>
      </w:r>
      <w:r w:rsidR="008E5AC3" w:rsidRPr="00622DD0">
        <w:rPr>
          <w:rFonts w:cs="Times New Roman"/>
          <w:noProof/>
          <w:szCs w:val="24"/>
        </w:rPr>
        <w:object w:dxaOrig="4305" w:dyaOrig="1620" w14:anchorId="7B7918BC">
          <v:shape id="_x0000_i1030" type="#_x0000_t75" alt="" style="width:173.05pt;height:64pt;mso-width-percent:0;mso-height-percent:0;mso-position-horizontal:absolute;mso-width-percent:0;mso-height-percent:0" o:ole="">
            <v:imagedata r:id="rId18" o:title=""/>
          </v:shape>
          <o:OLEObject Type="Embed" ProgID="MDLDrawOLE.MDLDrawObject.1" ShapeID="_x0000_i1030" DrawAspect="Content" ObjectID="_1701620930" r:id="rId19"/>
        </w:object>
      </w:r>
      <w:r w:rsidRPr="00622DD0">
        <w:rPr>
          <w:rFonts w:cs="Times New Roman"/>
          <w:szCs w:val="24"/>
          <w:lang w:val="pt-BR"/>
        </w:rPr>
        <w:t xml:space="preserve"> </w:t>
      </w:r>
    </w:p>
    <w:p w14:paraId="5A959A90" w14:textId="43BAF291" w:rsidR="002305EF" w:rsidRPr="00622DD0" w:rsidRDefault="002305EF" w:rsidP="00397E84">
      <w:pPr>
        <w:spacing w:after="0"/>
        <w:jc w:val="both"/>
        <w:rPr>
          <w:rFonts w:cs="Times New Roman"/>
          <w:szCs w:val="24"/>
          <w:lang w:val="pt-BR"/>
        </w:rPr>
      </w:pPr>
      <w:r w:rsidRPr="00622DD0">
        <w:rPr>
          <w:rFonts w:cs="Times New Roman"/>
          <w:szCs w:val="24"/>
          <w:lang w:val="pt-BR"/>
        </w:rPr>
        <w:t xml:space="preserve">The title compound </w:t>
      </w:r>
      <w:r w:rsidR="009E3373" w:rsidRPr="00622DD0">
        <w:rPr>
          <w:rFonts w:cs="Times New Roman"/>
          <w:b/>
          <w:szCs w:val="24"/>
          <w:lang w:val="pt-BR"/>
        </w:rPr>
        <w:t>8</w:t>
      </w:r>
      <w:r w:rsidR="009E3373" w:rsidRPr="00622DD0">
        <w:rPr>
          <w:rFonts w:cs="Times New Roman"/>
          <w:szCs w:val="24"/>
          <w:lang w:val="pt-BR"/>
        </w:rPr>
        <w:t xml:space="preserve"> was</w:t>
      </w:r>
      <w:r w:rsidR="003F4FBD" w:rsidRPr="00622DD0">
        <w:rPr>
          <w:rFonts w:cs="Times New Roman"/>
          <w:szCs w:val="24"/>
          <w:lang w:val="pt-BR"/>
        </w:rPr>
        <w:t xml:space="preserve"> </w:t>
      </w:r>
      <w:r w:rsidRPr="00622DD0">
        <w:rPr>
          <w:rFonts w:cs="Times New Roman"/>
          <w:szCs w:val="24"/>
          <w:lang w:val="pt-BR"/>
        </w:rPr>
        <w:t xml:space="preserve">produced in analogy to compound </w:t>
      </w:r>
      <w:r w:rsidRPr="00622DD0">
        <w:rPr>
          <w:rFonts w:cs="Times New Roman"/>
          <w:b/>
          <w:szCs w:val="24"/>
          <w:lang w:val="pt-BR"/>
        </w:rPr>
        <w:t>6</w:t>
      </w:r>
      <w:r w:rsidRPr="00622DD0">
        <w:rPr>
          <w:rFonts w:cs="Times New Roman"/>
          <w:szCs w:val="24"/>
          <w:lang w:val="pt-BR"/>
        </w:rPr>
        <w:t xml:space="preserve">, replacing </w:t>
      </w:r>
      <w:r w:rsidRPr="00622DD0">
        <w:rPr>
          <w:rFonts w:cs="Times New Roman"/>
          <w:i/>
          <w:szCs w:val="24"/>
          <w:lang w:val="pt-BR"/>
        </w:rPr>
        <w:t>trans</w:t>
      </w:r>
      <w:r w:rsidRPr="00622DD0">
        <w:rPr>
          <w:rFonts w:cs="Times New Roman"/>
          <w:szCs w:val="24"/>
          <w:lang w:val="pt-BR"/>
        </w:rPr>
        <w:t>-octahydro-pyrrolo[3,4-c]pyridine-2-carboxylic acid tert-butyl ester by (</w:t>
      </w:r>
      <w:r w:rsidRPr="00622DD0">
        <w:rPr>
          <w:rFonts w:cs="Times New Roman"/>
          <w:i/>
          <w:szCs w:val="24"/>
          <w:lang w:val="pt-BR"/>
        </w:rPr>
        <w:t>3aR,6aS</w:t>
      </w:r>
      <w:r w:rsidRPr="00622DD0">
        <w:rPr>
          <w:rFonts w:cs="Times New Roman"/>
          <w:szCs w:val="24"/>
          <w:lang w:val="pt-BR"/>
        </w:rPr>
        <w:t>)-hexahydro-pyrrolo[3,4-c]pyrrole-2(</w:t>
      </w:r>
      <w:r w:rsidRPr="00622DD0">
        <w:rPr>
          <w:rFonts w:cs="Times New Roman"/>
          <w:i/>
          <w:szCs w:val="24"/>
          <w:lang w:val="pt-BR"/>
        </w:rPr>
        <w:t>1H</w:t>
      </w:r>
      <w:r w:rsidRPr="00622DD0">
        <w:rPr>
          <w:rFonts w:cs="Times New Roman"/>
          <w:szCs w:val="24"/>
          <w:lang w:val="pt-BR"/>
        </w:rPr>
        <w:t xml:space="preserve">)-carboxylic acid, tert-butyl ester (CAS-RN 250275-15-1). Compound </w:t>
      </w:r>
      <w:r w:rsidRPr="00622DD0">
        <w:rPr>
          <w:rFonts w:cs="Times New Roman"/>
          <w:b/>
          <w:szCs w:val="24"/>
          <w:lang w:val="pt-BR"/>
        </w:rPr>
        <w:t>6</w:t>
      </w:r>
      <w:r w:rsidRPr="00622DD0">
        <w:rPr>
          <w:rFonts w:cs="Times New Roman"/>
          <w:szCs w:val="24"/>
          <w:lang w:val="pt-BR"/>
        </w:rPr>
        <w:t xml:space="preserve"> was isolated as a </w:t>
      </w:r>
      <w:r w:rsidR="006F23E4" w:rsidRPr="00622DD0">
        <w:rPr>
          <w:rFonts w:cs="Times New Roman"/>
          <w:szCs w:val="24"/>
          <w:lang w:val="pt-BR"/>
        </w:rPr>
        <w:t>light</w:t>
      </w:r>
      <w:r w:rsidR="006F23E4">
        <w:rPr>
          <w:rFonts w:cs="Times New Roman"/>
          <w:szCs w:val="24"/>
          <w:lang w:val="pt-BR"/>
        </w:rPr>
        <w:t>-</w:t>
      </w:r>
      <w:r w:rsidRPr="00622DD0">
        <w:rPr>
          <w:rFonts w:cs="Times New Roman"/>
          <w:szCs w:val="24"/>
          <w:lang w:val="pt-BR"/>
        </w:rPr>
        <w:t>yellow foam.</w:t>
      </w:r>
    </w:p>
    <w:p w14:paraId="38576BB1" w14:textId="77777777" w:rsidR="002305EF" w:rsidRPr="00622DD0" w:rsidRDefault="002305EF" w:rsidP="00397E84">
      <w:pPr>
        <w:spacing w:after="0"/>
        <w:jc w:val="both"/>
        <w:rPr>
          <w:rFonts w:cs="Times New Roman"/>
          <w:szCs w:val="24"/>
          <w:lang w:val="pt-BR"/>
        </w:rPr>
      </w:pPr>
      <w:r w:rsidRPr="00622DD0">
        <w:rPr>
          <w:rFonts w:cs="Times New Roman"/>
          <w:szCs w:val="24"/>
          <w:vertAlign w:val="superscript"/>
          <w:lang w:val="pt-BR"/>
        </w:rPr>
        <w:t>1</w:t>
      </w:r>
      <w:r w:rsidRPr="00622DD0">
        <w:rPr>
          <w:rFonts w:cs="Times New Roman"/>
          <w:szCs w:val="24"/>
          <w:lang w:val="pt-BR"/>
        </w:rPr>
        <w:t>H NMR (CDCl</w:t>
      </w:r>
      <w:r w:rsidRPr="00622DD0">
        <w:rPr>
          <w:rFonts w:cs="Times New Roman"/>
          <w:szCs w:val="24"/>
          <w:vertAlign w:val="subscript"/>
          <w:lang w:val="pt-BR"/>
        </w:rPr>
        <w:t>3</w:t>
      </w:r>
      <w:r w:rsidRPr="00622DD0">
        <w:rPr>
          <w:rFonts w:cs="Times New Roman"/>
          <w:szCs w:val="24"/>
          <w:lang w:val="pt-BR"/>
        </w:rPr>
        <w:t xml:space="preserve">, 300 MHz) </w:t>
      </w:r>
      <w:r w:rsidRPr="00622DD0">
        <w:rPr>
          <w:rFonts w:cs="Times New Roman"/>
          <w:szCs w:val="24"/>
        </w:rPr>
        <w:t>δ</w:t>
      </w:r>
      <w:r w:rsidRPr="00622DD0">
        <w:rPr>
          <w:rFonts w:cs="Times New Roman"/>
          <w:szCs w:val="24"/>
          <w:lang w:val="pt-BR"/>
        </w:rPr>
        <w:t xml:space="preserve"> 14.89 (br s, 1H), 8.04 (m, 1H), 7.80 (br s, 1H), 7.5-7.7 (m, 1H), 7.2-7.3 (m, 3H), 5.10 (m, 2H), 3.3-4.1 (m, 8H), 2.9-3.2 (m, 2H).</w:t>
      </w:r>
    </w:p>
    <w:p w14:paraId="0CCB35ED"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LC-HRMS (m/z): [M+H]</w:t>
      </w:r>
      <w:r w:rsidRPr="00622DD0">
        <w:rPr>
          <w:rFonts w:cs="Times New Roman"/>
          <w:szCs w:val="24"/>
          <w:vertAlign w:val="superscript"/>
          <w:lang w:val="pt-BR"/>
        </w:rPr>
        <w:t>+</w:t>
      </w:r>
      <w:r w:rsidRPr="00622DD0">
        <w:rPr>
          <w:rFonts w:cs="Times New Roman"/>
          <w:szCs w:val="24"/>
          <w:lang w:val="pt-BR"/>
        </w:rPr>
        <w:t xml:space="preserve"> calcd for [C</w:t>
      </w:r>
      <w:r w:rsidRPr="00622DD0">
        <w:rPr>
          <w:rFonts w:cs="Times New Roman"/>
          <w:szCs w:val="24"/>
          <w:vertAlign w:val="subscript"/>
          <w:lang w:val="pt-BR"/>
        </w:rPr>
        <w:t>21</w:t>
      </w:r>
      <w:r w:rsidRPr="00622DD0">
        <w:rPr>
          <w:rFonts w:cs="Times New Roman"/>
          <w:szCs w:val="24"/>
          <w:lang w:val="pt-BR"/>
        </w:rPr>
        <w:t>H</w:t>
      </w:r>
      <w:r w:rsidRPr="00622DD0">
        <w:rPr>
          <w:rFonts w:cs="Times New Roman"/>
          <w:szCs w:val="24"/>
          <w:vertAlign w:val="subscript"/>
          <w:lang w:val="pt-BR"/>
        </w:rPr>
        <w:t>19</w:t>
      </w:r>
      <w:r w:rsidRPr="00622DD0">
        <w:rPr>
          <w:rFonts w:cs="Times New Roman"/>
          <w:szCs w:val="24"/>
          <w:lang w:val="pt-BR"/>
        </w:rPr>
        <w:t>Cl</w:t>
      </w:r>
      <w:r w:rsidRPr="00622DD0">
        <w:rPr>
          <w:rFonts w:cs="Times New Roman"/>
          <w:szCs w:val="24"/>
          <w:vertAlign w:val="subscript"/>
          <w:lang w:val="pt-BR"/>
        </w:rPr>
        <w:t>2</w:t>
      </w:r>
      <w:r w:rsidRPr="00622DD0">
        <w:rPr>
          <w:rFonts w:cs="Times New Roman"/>
          <w:szCs w:val="24"/>
          <w:lang w:val="pt-BR"/>
        </w:rPr>
        <w:t>N</w:t>
      </w:r>
      <w:r w:rsidRPr="00622DD0">
        <w:rPr>
          <w:rFonts w:cs="Times New Roman"/>
          <w:szCs w:val="24"/>
          <w:vertAlign w:val="subscript"/>
          <w:lang w:val="pt-BR"/>
        </w:rPr>
        <w:t>5</w:t>
      </w:r>
      <w:r w:rsidRPr="00622DD0">
        <w:rPr>
          <w:rFonts w:cs="Times New Roman"/>
          <w:szCs w:val="24"/>
          <w:lang w:val="pt-BR"/>
        </w:rPr>
        <w:t>O</w:t>
      </w:r>
      <w:r w:rsidRPr="00622DD0">
        <w:rPr>
          <w:rFonts w:cs="Times New Roman"/>
          <w:szCs w:val="24"/>
          <w:vertAlign w:val="subscript"/>
          <w:lang w:val="pt-BR"/>
        </w:rPr>
        <w:t>3</w:t>
      </w:r>
      <w:r w:rsidRPr="00622DD0">
        <w:rPr>
          <w:rFonts w:cs="Times New Roman"/>
          <w:szCs w:val="24"/>
          <w:lang w:val="pt-BR"/>
        </w:rPr>
        <w:t>+H]</w:t>
      </w:r>
      <w:r w:rsidRPr="00622DD0">
        <w:rPr>
          <w:rFonts w:cs="Times New Roman"/>
          <w:szCs w:val="24"/>
          <w:vertAlign w:val="superscript"/>
          <w:lang w:val="pt-BR"/>
        </w:rPr>
        <w:t>+</w:t>
      </w:r>
      <w:r w:rsidRPr="00622DD0">
        <w:rPr>
          <w:rFonts w:cs="Times New Roman"/>
          <w:szCs w:val="24"/>
          <w:lang w:val="pt-BR"/>
        </w:rPr>
        <w:t>: 460.0938, found: 460.0944, UV purity (230-300 nm): 98%.</w:t>
      </w:r>
    </w:p>
    <w:p w14:paraId="6AE089A8" w14:textId="77777777" w:rsidR="002305EF" w:rsidRPr="00622DD0" w:rsidRDefault="002305EF" w:rsidP="00397E84">
      <w:pPr>
        <w:spacing w:after="0"/>
        <w:jc w:val="both"/>
        <w:rPr>
          <w:rFonts w:cs="Times New Roman"/>
          <w:szCs w:val="24"/>
          <w:lang w:val="pt-BR"/>
        </w:rPr>
      </w:pPr>
    </w:p>
    <w:p w14:paraId="430DD397"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S1.7: 3,5-Dichlorobenzyl 2-(</w:t>
      </w:r>
      <w:r w:rsidRPr="00622DD0">
        <w:rPr>
          <w:rFonts w:cs="Times New Roman"/>
          <w:i/>
          <w:szCs w:val="24"/>
          <w:lang w:val="pt-BR"/>
        </w:rPr>
        <w:t>1H</w:t>
      </w:r>
      <w:r w:rsidRPr="00622DD0">
        <w:rPr>
          <w:rFonts w:cs="Times New Roman"/>
          <w:szCs w:val="24"/>
          <w:lang w:val="pt-BR"/>
        </w:rPr>
        <w:t>-benzo[d][1,2,3]triazole-5-carbonyl)-2,7-diazaspiro[3.5]-nonane-7-carboxylate (</w:t>
      </w:r>
      <w:r w:rsidRPr="00622DD0">
        <w:rPr>
          <w:rFonts w:cs="Times New Roman"/>
          <w:b/>
          <w:szCs w:val="24"/>
          <w:lang w:val="pt-BR"/>
        </w:rPr>
        <w:t>9</w:t>
      </w:r>
      <w:r w:rsidRPr="00622DD0">
        <w:rPr>
          <w:rFonts w:cs="Times New Roman"/>
          <w:szCs w:val="24"/>
          <w:lang w:val="pt-BR"/>
        </w:rPr>
        <w:t>)</w:t>
      </w:r>
    </w:p>
    <w:p w14:paraId="047B0E84"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 xml:space="preserve"> </w:t>
      </w:r>
      <w:r w:rsidR="008E5AC3" w:rsidRPr="00622DD0">
        <w:rPr>
          <w:rFonts w:cs="Times New Roman"/>
          <w:noProof/>
          <w:szCs w:val="24"/>
        </w:rPr>
        <w:object w:dxaOrig="4379" w:dyaOrig="1695" w14:anchorId="62652529">
          <v:shape id="_x0000_i1031" type="#_x0000_t75" alt="" style="width:171pt;height:64pt;mso-width-percent:0;mso-height-percent:0;mso-width-percent:0;mso-height-percent:0" o:ole="">
            <v:imagedata r:id="rId20" o:title=""/>
          </v:shape>
          <o:OLEObject Type="Embed" ProgID="MDLDrawOLE.MDLDrawObject.1" ShapeID="_x0000_i1031" DrawAspect="Content" ObjectID="_1701620931" r:id="rId21"/>
        </w:object>
      </w:r>
      <w:r w:rsidRPr="00622DD0">
        <w:rPr>
          <w:rFonts w:cs="Times New Roman"/>
          <w:szCs w:val="24"/>
          <w:lang w:val="pt-BR"/>
        </w:rPr>
        <w:t xml:space="preserve"> </w:t>
      </w:r>
    </w:p>
    <w:p w14:paraId="7FE89C71" w14:textId="75F880FC" w:rsidR="002305EF" w:rsidRPr="00622DD0" w:rsidRDefault="002305EF" w:rsidP="00397E84">
      <w:pPr>
        <w:spacing w:after="0"/>
        <w:jc w:val="both"/>
        <w:rPr>
          <w:rFonts w:cs="Times New Roman"/>
          <w:szCs w:val="24"/>
          <w:lang w:val="pt-BR"/>
        </w:rPr>
      </w:pPr>
      <w:r w:rsidRPr="00622DD0">
        <w:rPr>
          <w:rFonts w:cs="Times New Roman"/>
          <w:szCs w:val="24"/>
          <w:lang w:val="pt-BR"/>
        </w:rPr>
        <w:t xml:space="preserve">The title compound </w:t>
      </w:r>
      <w:r w:rsidR="003F4FBD" w:rsidRPr="00622DD0">
        <w:rPr>
          <w:rFonts w:cs="Times New Roman"/>
          <w:b/>
          <w:szCs w:val="24"/>
          <w:lang w:val="pt-BR"/>
        </w:rPr>
        <w:t>9</w:t>
      </w:r>
      <w:r w:rsidR="003F4FBD" w:rsidRPr="00622DD0">
        <w:rPr>
          <w:rFonts w:cs="Times New Roman"/>
          <w:szCs w:val="24"/>
          <w:lang w:val="pt-BR"/>
        </w:rPr>
        <w:t xml:space="preserve"> </w:t>
      </w:r>
      <w:r w:rsidRPr="00622DD0">
        <w:rPr>
          <w:rFonts w:cs="Times New Roman"/>
          <w:szCs w:val="24"/>
          <w:lang w:val="pt-BR"/>
        </w:rPr>
        <w:t xml:space="preserve">was produced in analogy to compound </w:t>
      </w:r>
      <w:r w:rsidRPr="00622DD0">
        <w:rPr>
          <w:rFonts w:cs="Times New Roman"/>
          <w:b/>
          <w:szCs w:val="24"/>
          <w:lang w:val="pt-BR"/>
        </w:rPr>
        <w:t>6</w:t>
      </w:r>
      <w:r w:rsidRPr="00622DD0">
        <w:rPr>
          <w:rFonts w:cs="Times New Roman"/>
          <w:szCs w:val="24"/>
          <w:lang w:val="pt-BR"/>
        </w:rPr>
        <w:t xml:space="preserve">, replacing </w:t>
      </w:r>
      <w:r w:rsidRPr="00622DD0">
        <w:rPr>
          <w:rFonts w:cs="Times New Roman"/>
          <w:i/>
          <w:szCs w:val="24"/>
          <w:lang w:val="pt-BR"/>
        </w:rPr>
        <w:t>trans</w:t>
      </w:r>
      <w:r w:rsidRPr="00622DD0">
        <w:rPr>
          <w:rFonts w:cs="Times New Roman"/>
          <w:szCs w:val="24"/>
          <w:lang w:val="pt-BR"/>
        </w:rPr>
        <w:t xml:space="preserve">-octahydro-pyrrolo[3,4-c]pyridine-2-carboxylic acid tert-butyl ester by 2,7-diazaspiro[3.5]nonane-2-carboxylic acid tert-butyl ester (CAS-RN 236406-55-6). Compound </w:t>
      </w:r>
      <w:r w:rsidRPr="00622DD0">
        <w:rPr>
          <w:rFonts w:cs="Times New Roman"/>
          <w:b/>
          <w:szCs w:val="24"/>
          <w:lang w:val="pt-BR"/>
        </w:rPr>
        <w:t>9</w:t>
      </w:r>
      <w:r w:rsidRPr="00622DD0">
        <w:rPr>
          <w:rFonts w:cs="Times New Roman"/>
          <w:szCs w:val="24"/>
          <w:lang w:val="pt-BR"/>
        </w:rPr>
        <w:t xml:space="preserve"> was isolated as a </w:t>
      </w:r>
      <w:r w:rsidR="006F23E4" w:rsidRPr="00622DD0">
        <w:rPr>
          <w:rFonts w:cs="Times New Roman"/>
          <w:szCs w:val="24"/>
          <w:lang w:val="pt-BR"/>
        </w:rPr>
        <w:t>light</w:t>
      </w:r>
      <w:r w:rsidR="006F23E4">
        <w:rPr>
          <w:rFonts w:cs="Times New Roman"/>
          <w:szCs w:val="24"/>
          <w:lang w:val="pt-BR"/>
        </w:rPr>
        <w:t>-</w:t>
      </w:r>
      <w:r w:rsidRPr="00622DD0">
        <w:rPr>
          <w:rFonts w:cs="Times New Roman"/>
          <w:szCs w:val="24"/>
          <w:lang w:val="pt-BR"/>
        </w:rPr>
        <w:t>yellow foam.</w:t>
      </w:r>
    </w:p>
    <w:p w14:paraId="19C687A0" w14:textId="77777777" w:rsidR="002305EF" w:rsidRPr="00622DD0" w:rsidRDefault="002305EF" w:rsidP="00397E84">
      <w:pPr>
        <w:spacing w:after="0"/>
        <w:jc w:val="both"/>
        <w:rPr>
          <w:rFonts w:cs="Times New Roman"/>
          <w:szCs w:val="24"/>
          <w:lang w:val="pt-BR"/>
        </w:rPr>
      </w:pPr>
      <w:r w:rsidRPr="00622DD0">
        <w:rPr>
          <w:rFonts w:cs="Times New Roman"/>
          <w:szCs w:val="24"/>
          <w:vertAlign w:val="superscript"/>
          <w:lang w:val="pt-BR"/>
        </w:rPr>
        <w:t>1</w:t>
      </w:r>
      <w:r w:rsidRPr="00622DD0">
        <w:rPr>
          <w:rFonts w:cs="Times New Roman"/>
          <w:szCs w:val="24"/>
          <w:lang w:val="pt-BR"/>
        </w:rPr>
        <w:t>H NMR (CDCl</w:t>
      </w:r>
      <w:r w:rsidRPr="00622DD0">
        <w:rPr>
          <w:rFonts w:cs="Times New Roman"/>
          <w:szCs w:val="24"/>
          <w:vertAlign w:val="subscript"/>
          <w:lang w:val="pt-BR"/>
        </w:rPr>
        <w:t>3</w:t>
      </w:r>
      <w:r w:rsidRPr="00622DD0">
        <w:rPr>
          <w:rFonts w:cs="Times New Roman"/>
          <w:szCs w:val="24"/>
          <w:lang w:val="pt-BR"/>
        </w:rPr>
        <w:t xml:space="preserve">, 300 MHz) </w:t>
      </w:r>
      <w:r w:rsidRPr="00622DD0">
        <w:rPr>
          <w:rFonts w:cs="Times New Roman"/>
          <w:szCs w:val="24"/>
        </w:rPr>
        <w:t>δ</w:t>
      </w:r>
      <w:r w:rsidRPr="00622DD0">
        <w:rPr>
          <w:rFonts w:cs="Times New Roman"/>
          <w:szCs w:val="24"/>
          <w:lang w:val="pt-BR"/>
        </w:rPr>
        <w:t xml:space="preserve"> 14.65 (br s, 1 H) 8.1-8.3 (m, 1H), 7.7-7.9 (m, 2H), 7.2-7.3 (m, 3H), 5.07 (s, 2H), 4.12 (br s, 2H), 4.05 (br s, 2H), 3.49 (br t, 4H, J=5.4 Hz), 1.83 (br d, 4H, J=5.4 Hz).</w:t>
      </w:r>
    </w:p>
    <w:p w14:paraId="704DC03E" w14:textId="77777777" w:rsidR="002305EF" w:rsidRPr="00622DD0" w:rsidRDefault="002305EF" w:rsidP="00397E84">
      <w:pPr>
        <w:spacing w:after="0"/>
        <w:jc w:val="both"/>
        <w:rPr>
          <w:rFonts w:cs="Times New Roman"/>
          <w:szCs w:val="24"/>
          <w:lang w:val="pt-BR"/>
        </w:rPr>
      </w:pPr>
      <w:r w:rsidRPr="00622DD0">
        <w:rPr>
          <w:rFonts w:cs="Times New Roman"/>
          <w:szCs w:val="24"/>
          <w:lang w:val="pt-BR"/>
        </w:rPr>
        <w:lastRenderedPageBreak/>
        <w:t>LC-HRMS (m/z): [M+H]</w:t>
      </w:r>
      <w:r w:rsidRPr="00622DD0">
        <w:rPr>
          <w:rFonts w:cs="Times New Roman"/>
          <w:szCs w:val="24"/>
          <w:vertAlign w:val="superscript"/>
          <w:lang w:val="pt-BR"/>
        </w:rPr>
        <w:t>+</w:t>
      </w:r>
      <w:r w:rsidRPr="00622DD0">
        <w:rPr>
          <w:rFonts w:cs="Times New Roman"/>
          <w:szCs w:val="24"/>
          <w:lang w:val="pt-BR"/>
        </w:rPr>
        <w:t xml:space="preserve"> calcd for [C</w:t>
      </w:r>
      <w:r w:rsidRPr="00622DD0">
        <w:rPr>
          <w:rFonts w:cs="Times New Roman"/>
          <w:szCs w:val="24"/>
          <w:vertAlign w:val="subscript"/>
          <w:lang w:val="pt-BR"/>
        </w:rPr>
        <w:t>22</w:t>
      </w:r>
      <w:r w:rsidRPr="00622DD0">
        <w:rPr>
          <w:rFonts w:cs="Times New Roman"/>
          <w:szCs w:val="24"/>
          <w:lang w:val="pt-BR"/>
        </w:rPr>
        <w:t>H</w:t>
      </w:r>
      <w:r w:rsidRPr="00622DD0">
        <w:rPr>
          <w:rFonts w:cs="Times New Roman"/>
          <w:szCs w:val="24"/>
          <w:vertAlign w:val="subscript"/>
          <w:lang w:val="pt-BR"/>
        </w:rPr>
        <w:t>21</w:t>
      </w:r>
      <w:r w:rsidRPr="00622DD0">
        <w:rPr>
          <w:rFonts w:cs="Times New Roman"/>
          <w:szCs w:val="24"/>
          <w:lang w:val="pt-BR"/>
        </w:rPr>
        <w:t>Cl</w:t>
      </w:r>
      <w:r w:rsidRPr="00622DD0">
        <w:rPr>
          <w:rFonts w:cs="Times New Roman"/>
          <w:szCs w:val="24"/>
          <w:vertAlign w:val="subscript"/>
          <w:lang w:val="pt-BR"/>
        </w:rPr>
        <w:t>2</w:t>
      </w:r>
      <w:r w:rsidRPr="00622DD0">
        <w:rPr>
          <w:rFonts w:cs="Times New Roman"/>
          <w:szCs w:val="24"/>
          <w:lang w:val="pt-BR"/>
        </w:rPr>
        <w:t>N</w:t>
      </w:r>
      <w:r w:rsidRPr="00622DD0">
        <w:rPr>
          <w:rFonts w:cs="Times New Roman"/>
          <w:szCs w:val="24"/>
          <w:vertAlign w:val="subscript"/>
          <w:lang w:val="pt-BR"/>
        </w:rPr>
        <w:t>5</w:t>
      </w:r>
      <w:r w:rsidRPr="00622DD0">
        <w:rPr>
          <w:rFonts w:cs="Times New Roman"/>
          <w:szCs w:val="24"/>
          <w:lang w:val="pt-BR"/>
        </w:rPr>
        <w:t>O</w:t>
      </w:r>
      <w:r w:rsidRPr="00622DD0">
        <w:rPr>
          <w:rFonts w:cs="Times New Roman"/>
          <w:szCs w:val="24"/>
          <w:vertAlign w:val="subscript"/>
          <w:lang w:val="pt-BR"/>
        </w:rPr>
        <w:t>3</w:t>
      </w:r>
      <w:r w:rsidRPr="00622DD0">
        <w:rPr>
          <w:rFonts w:cs="Times New Roman"/>
          <w:szCs w:val="24"/>
          <w:lang w:val="pt-BR"/>
        </w:rPr>
        <w:t>+H]</w:t>
      </w:r>
      <w:r w:rsidRPr="00622DD0">
        <w:rPr>
          <w:rFonts w:cs="Times New Roman"/>
          <w:szCs w:val="24"/>
          <w:vertAlign w:val="superscript"/>
          <w:lang w:val="pt-BR"/>
        </w:rPr>
        <w:t>+</w:t>
      </w:r>
      <w:r w:rsidRPr="00622DD0">
        <w:rPr>
          <w:rFonts w:cs="Times New Roman"/>
          <w:szCs w:val="24"/>
          <w:lang w:val="pt-BR"/>
        </w:rPr>
        <w:t>: 474.1094, found: 474.1101, UV purity (230-300 nm): 100%.</w:t>
      </w:r>
    </w:p>
    <w:p w14:paraId="71D4F06C" w14:textId="77777777" w:rsidR="002305EF" w:rsidRPr="00622DD0" w:rsidRDefault="002305EF" w:rsidP="00397E84">
      <w:pPr>
        <w:spacing w:after="0"/>
        <w:jc w:val="both"/>
        <w:rPr>
          <w:rFonts w:cs="Times New Roman"/>
          <w:szCs w:val="24"/>
          <w:lang w:val="pt-BR"/>
        </w:rPr>
      </w:pPr>
    </w:p>
    <w:p w14:paraId="111860A4"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S1.8:</w:t>
      </w:r>
      <w:r w:rsidRPr="00622DD0">
        <w:rPr>
          <w:rFonts w:cs="Times New Roman"/>
          <w:i/>
          <w:szCs w:val="24"/>
          <w:lang w:val="pt-BR"/>
        </w:rPr>
        <w:t xml:space="preserve"> cis</w:t>
      </w:r>
      <w:r w:rsidRPr="00622DD0">
        <w:rPr>
          <w:rFonts w:cs="Times New Roman"/>
          <w:szCs w:val="24"/>
          <w:lang w:val="pt-BR"/>
        </w:rPr>
        <w:t>-3,5-Dichlorobenzyl 2-(</w:t>
      </w:r>
      <w:r w:rsidRPr="00622DD0">
        <w:rPr>
          <w:rFonts w:cs="Times New Roman"/>
          <w:i/>
          <w:szCs w:val="24"/>
          <w:lang w:val="pt-BR"/>
        </w:rPr>
        <w:t>1H</w:t>
      </w:r>
      <w:r w:rsidRPr="00622DD0">
        <w:rPr>
          <w:rFonts w:cs="Times New Roman"/>
          <w:szCs w:val="24"/>
          <w:lang w:val="pt-BR"/>
        </w:rPr>
        <w:t>-benzo[d][1,2,3]triazole-5-carbonyl)octahydropyrrolo-[3,4-d]azepine-6(</w:t>
      </w:r>
      <w:r w:rsidRPr="00622DD0">
        <w:rPr>
          <w:rFonts w:cs="Times New Roman"/>
          <w:i/>
          <w:szCs w:val="24"/>
          <w:lang w:val="pt-BR"/>
        </w:rPr>
        <w:t>7H</w:t>
      </w:r>
      <w:r w:rsidRPr="00622DD0">
        <w:rPr>
          <w:rFonts w:cs="Times New Roman"/>
          <w:szCs w:val="24"/>
          <w:lang w:val="pt-BR"/>
        </w:rPr>
        <w:t>)-carboxylate (</w:t>
      </w:r>
      <w:r w:rsidRPr="00622DD0">
        <w:rPr>
          <w:rFonts w:cs="Times New Roman"/>
          <w:b/>
          <w:szCs w:val="24"/>
          <w:lang w:val="pt-BR"/>
        </w:rPr>
        <w:t>10</w:t>
      </w:r>
      <w:r w:rsidRPr="00622DD0">
        <w:rPr>
          <w:rFonts w:cs="Times New Roman"/>
          <w:szCs w:val="24"/>
          <w:lang w:val="pt-BR"/>
        </w:rPr>
        <w:t>)</w:t>
      </w:r>
    </w:p>
    <w:p w14:paraId="6F401B5D" w14:textId="77777777" w:rsidR="002305EF" w:rsidRPr="00622DD0" w:rsidRDefault="008E5AC3" w:rsidP="00397E84">
      <w:pPr>
        <w:spacing w:after="0"/>
        <w:jc w:val="both"/>
        <w:rPr>
          <w:rFonts w:cs="Times New Roman"/>
          <w:szCs w:val="24"/>
          <w:lang w:val="pt-BR"/>
        </w:rPr>
      </w:pPr>
      <w:r w:rsidRPr="00622DD0">
        <w:rPr>
          <w:rFonts w:cs="Times New Roman"/>
          <w:noProof/>
          <w:szCs w:val="24"/>
        </w:rPr>
        <w:object w:dxaOrig="4455" w:dyaOrig="1771" w14:anchorId="6A290A62">
          <v:shape id="_x0000_i1032" type="#_x0000_t75" alt="" style="width:180pt;height:1in;mso-width-percent:0;mso-height-percent:0;mso-position-horizontal:absolute;mso-width-percent:0;mso-height-percent:0" o:ole="">
            <v:imagedata r:id="rId22" o:title=""/>
          </v:shape>
          <o:OLEObject Type="Embed" ProgID="MDLDrawOLE.MDLDrawObject.1" ShapeID="_x0000_i1032" DrawAspect="Content" ObjectID="_1701620932" r:id="rId23"/>
        </w:object>
      </w:r>
    </w:p>
    <w:p w14:paraId="0966A9F0" w14:textId="75BC2D62" w:rsidR="002305EF" w:rsidRPr="00622DD0" w:rsidRDefault="002305EF" w:rsidP="00397E84">
      <w:pPr>
        <w:spacing w:after="0"/>
        <w:jc w:val="both"/>
        <w:rPr>
          <w:rFonts w:cs="Times New Roman"/>
          <w:szCs w:val="24"/>
          <w:lang w:val="pt-BR"/>
        </w:rPr>
      </w:pPr>
      <w:r w:rsidRPr="00622DD0">
        <w:rPr>
          <w:rFonts w:cs="Times New Roman"/>
          <w:szCs w:val="24"/>
          <w:lang w:val="pt-BR"/>
        </w:rPr>
        <w:t xml:space="preserve">The title compound </w:t>
      </w:r>
      <w:r w:rsidR="003F4FBD" w:rsidRPr="00622DD0">
        <w:rPr>
          <w:rFonts w:cs="Times New Roman"/>
          <w:b/>
          <w:szCs w:val="24"/>
          <w:lang w:val="pt-BR"/>
        </w:rPr>
        <w:t>10</w:t>
      </w:r>
      <w:r w:rsidR="003F4FBD" w:rsidRPr="00622DD0">
        <w:rPr>
          <w:rFonts w:cs="Times New Roman"/>
          <w:szCs w:val="24"/>
          <w:lang w:val="pt-BR"/>
        </w:rPr>
        <w:t xml:space="preserve"> </w:t>
      </w:r>
      <w:r w:rsidRPr="00622DD0">
        <w:rPr>
          <w:rFonts w:cs="Times New Roman"/>
          <w:szCs w:val="24"/>
          <w:lang w:val="pt-BR"/>
        </w:rPr>
        <w:t xml:space="preserve">was produced in analogy to compound </w:t>
      </w:r>
      <w:r w:rsidRPr="00622DD0">
        <w:rPr>
          <w:rFonts w:cs="Times New Roman"/>
          <w:b/>
          <w:szCs w:val="24"/>
          <w:lang w:val="pt-BR"/>
        </w:rPr>
        <w:t>6</w:t>
      </w:r>
      <w:r w:rsidRPr="00622DD0">
        <w:rPr>
          <w:rFonts w:cs="Times New Roman"/>
          <w:szCs w:val="24"/>
          <w:lang w:val="pt-BR"/>
        </w:rPr>
        <w:t xml:space="preserve">, replacing </w:t>
      </w:r>
      <w:r w:rsidRPr="00622DD0">
        <w:rPr>
          <w:rFonts w:cs="Times New Roman"/>
          <w:i/>
          <w:szCs w:val="24"/>
          <w:lang w:val="pt-BR"/>
        </w:rPr>
        <w:t>trans</w:t>
      </w:r>
      <w:r w:rsidRPr="00622DD0">
        <w:rPr>
          <w:rFonts w:cs="Times New Roman"/>
          <w:szCs w:val="24"/>
          <w:lang w:val="pt-BR"/>
        </w:rPr>
        <w:t>-octahydro-pyrrolo[3,4-c]pyridine-2-carboxylic acid tert-butyl ester by (</w:t>
      </w:r>
      <w:r w:rsidRPr="00622DD0">
        <w:rPr>
          <w:rFonts w:cs="Times New Roman"/>
          <w:i/>
          <w:szCs w:val="24"/>
          <w:lang w:val="pt-BR"/>
        </w:rPr>
        <w:t>3aR,8aS</w:t>
      </w:r>
      <w:r w:rsidRPr="00622DD0">
        <w:rPr>
          <w:rFonts w:cs="Times New Roman"/>
          <w:szCs w:val="24"/>
          <w:lang w:val="pt-BR"/>
        </w:rPr>
        <w:t>)-tert-butyl octahydropyrrolo[3,4-d]azepine-2(</w:t>
      </w:r>
      <w:r w:rsidRPr="00622DD0">
        <w:rPr>
          <w:rFonts w:cs="Times New Roman"/>
          <w:i/>
          <w:szCs w:val="24"/>
          <w:lang w:val="pt-BR"/>
        </w:rPr>
        <w:t>1H</w:t>
      </w:r>
      <w:r w:rsidRPr="00622DD0">
        <w:rPr>
          <w:rFonts w:cs="Times New Roman"/>
          <w:szCs w:val="24"/>
          <w:lang w:val="pt-BR"/>
        </w:rPr>
        <w:t xml:space="preserve">)-carboxylate (CAS-RN 1251013-07-6). Compound </w:t>
      </w:r>
      <w:r w:rsidRPr="00622DD0">
        <w:rPr>
          <w:rFonts w:cs="Times New Roman"/>
          <w:b/>
          <w:szCs w:val="24"/>
          <w:lang w:val="pt-BR"/>
        </w:rPr>
        <w:t>10</w:t>
      </w:r>
      <w:r w:rsidRPr="00622DD0">
        <w:rPr>
          <w:rFonts w:cs="Times New Roman"/>
          <w:szCs w:val="24"/>
          <w:lang w:val="pt-BR"/>
        </w:rPr>
        <w:t xml:space="preserve"> was isolated as a white foam.</w:t>
      </w:r>
    </w:p>
    <w:p w14:paraId="42920613" w14:textId="77777777" w:rsidR="002305EF" w:rsidRPr="00622DD0" w:rsidRDefault="002305EF" w:rsidP="00397E84">
      <w:pPr>
        <w:spacing w:after="0"/>
        <w:jc w:val="both"/>
        <w:rPr>
          <w:rFonts w:cs="Times New Roman"/>
          <w:szCs w:val="24"/>
          <w:lang w:val="pt-BR"/>
        </w:rPr>
      </w:pPr>
      <w:r w:rsidRPr="00622DD0">
        <w:rPr>
          <w:rFonts w:cs="Times New Roman"/>
          <w:szCs w:val="24"/>
          <w:vertAlign w:val="superscript"/>
          <w:lang w:val="pt-BR"/>
        </w:rPr>
        <w:t>1</w:t>
      </w:r>
      <w:r w:rsidRPr="00622DD0">
        <w:rPr>
          <w:rFonts w:cs="Times New Roman"/>
          <w:szCs w:val="24"/>
          <w:lang w:val="pt-BR"/>
        </w:rPr>
        <w:t>H NMR (CDCl</w:t>
      </w:r>
      <w:r w:rsidRPr="00622DD0">
        <w:rPr>
          <w:rFonts w:cs="Times New Roman"/>
          <w:szCs w:val="24"/>
          <w:vertAlign w:val="subscript"/>
          <w:lang w:val="pt-BR"/>
        </w:rPr>
        <w:t>3</w:t>
      </w:r>
      <w:r w:rsidRPr="00622DD0">
        <w:rPr>
          <w:rFonts w:cs="Times New Roman"/>
          <w:szCs w:val="24"/>
          <w:lang w:val="pt-BR"/>
        </w:rPr>
        <w:t xml:space="preserve">, 300 MHz) </w:t>
      </w:r>
      <w:r w:rsidRPr="00622DD0">
        <w:rPr>
          <w:rFonts w:cs="Times New Roman"/>
          <w:szCs w:val="24"/>
        </w:rPr>
        <w:t>δ</w:t>
      </w:r>
      <w:r w:rsidRPr="00622DD0">
        <w:rPr>
          <w:rFonts w:cs="Times New Roman"/>
          <w:szCs w:val="24"/>
          <w:lang w:val="pt-BR"/>
        </w:rPr>
        <w:t xml:space="preserve"> 14.03 (br s, 1H) 8.04 (br s, 1H), 7.77 (br s, 1H), 7.60 (br s, 1H), 7.2-7.3 (m, 3H), 5.09 (br s, 2H), 3.3-4.0 (m, 8H), 2.4-2.6 (m, 2H), 1.7-2.0 (m, 4H).</w:t>
      </w:r>
    </w:p>
    <w:p w14:paraId="76FFCEFB"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LC-HRMS (m/z): [M+H]</w:t>
      </w:r>
      <w:r w:rsidRPr="00622DD0">
        <w:rPr>
          <w:rFonts w:cs="Times New Roman"/>
          <w:szCs w:val="24"/>
          <w:vertAlign w:val="superscript"/>
          <w:lang w:val="pt-BR"/>
        </w:rPr>
        <w:t>+</w:t>
      </w:r>
      <w:r w:rsidRPr="00622DD0">
        <w:rPr>
          <w:rFonts w:cs="Times New Roman"/>
          <w:szCs w:val="24"/>
          <w:lang w:val="pt-BR"/>
        </w:rPr>
        <w:t xml:space="preserve"> calcd for [C</w:t>
      </w:r>
      <w:r w:rsidRPr="00622DD0">
        <w:rPr>
          <w:rFonts w:cs="Times New Roman"/>
          <w:szCs w:val="24"/>
          <w:vertAlign w:val="subscript"/>
          <w:lang w:val="pt-BR"/>
        </w:rPr>
        <w:t>23</w:t>
      </w:r>
      <w:r w:rsidRPr="00622DD0">
        <w:rPr>
          <w:rFonts w:cs="Times New Roman"/>
          <w:szCs w:val="24"/>
          <w:lang w:val="pt-BR"/>
        </w:rPr>
        <w:t>H</w:t>
      </w:r>
      <w:r w:rsidRPr="00622DD0">
        <w:rPr>
          <w:rFonts w:cs="Times New Roman"/>
          <w:szCs w:val="24"/>
          <w:vertAlign w:val="subscript"/>
          <w:lang w:val="pt-BR"/>
        </w:rPr>
        <w:t>23</w:t>
      </w:r>
      <w:r w:rsidRPr="00622DD0">
        <w:rPr>
          <w:rFonts w:cs="Times New Roman"/>
          <w:szCs w:val="24"/>
          <w:lang w:val="pt-BR"/>
        </w:rPr>
        <w:t>Cl</w:t>
      </w:r>
      <w:r w:rsidRPr="00622DD0">
        <w:rPr>
          <w:rFonts w:cs="Times New Roman"/>
          <w:szCs w:val="24"/>
          <w:vertAlign w:val="subscript"/>
          <w:lang w:val="pt-BR"/>
        </w:rPr>
        <w:t>2</w:t>
      </w:r>
      <w:r w:rsidRPr="00622DD0">
        <w:rPr>
          <w:rFonts w:cs="Times New Roman"/>
          <w:szCs w:val="24"/>
          <w:lang w:val="pt-BR"/>
        </w:rPr>
        <w:t>N</w:t>
      </w:r>
      <w:r w:rsidRPr="00622DD0">
        <w:rPr>
          <w:rFonts w:cs="Times New Roman"/>
          <w:szCs w:val="24"/>
          <w:vertAlign w:val="subscript"/>
          <w:lang w:val="pt-BR"/>
        </w:rPr>
        <w:t>5</w:t>
      </w:r>
      <w:r w:rsidRPr="00622DD0">
        <w:rPr>
          <w:rFonts w:cs="Times New Roman"/>
          <w:szCs w:val="24"/>
          <w:lang w:val="pt-BR"/>
        </w:rPr>
        <w:t>O</w:t>
      </w:r>
      <w:r w:rsidRPr="00622DD0">
        <w:rPr>
          <w:rFonts w:cs="Times New Roman"/>
          <w:szCs w:val="24"/>
          <w:vertAlign w:val="subscript"/>
          <w:lang w:val="pt-BR"/>
        </w:rPr>
        <w:t>3</w:t>
      </w:r>
      <w:r w:rsidRPr="00622DD0">
        <w:rPr>
          <w:rFonts w:cs="Times New Roman"/>
          <w:szCs w:val="24"/>
          <w:lang w:val="pt-BR"/>
        </w:rPr>
        <w:t>+H]</w:t>
      </w:r>
      <w:r w:rsidRPr="00622DD0">
        <w:rPr>
          <w:rFonts w:cs="Times New Roman"/>
          <w:szCs w:val="24"/>
          <w:vertAlign w:val="superscript"/>
          <w:lang w:val="pt-BR"/>
        </w:rPr>
        <w:t>+</w:t>
      </w:r>
      <w:r w:rsidRPr="00622DD0">
        <w:rPr>
          <w:rFonts w:cs="Times New Roman"/>
          <w:szCs w:val="24"/>
          <w:lang w:val="pt-BR"/>
        </w:rPr>
        <w:t>: 488.1251, found: 488.1256, UV purity (230-300 nm): 99%.</w:t>
      </w:r>
    </w:p>
    <w:p w14:paraId="4EB46958" w14:textId="77777777" w:rsidR="002305EF" w:rsidRPr="00622DD0" w:rsidRDefault="002305EF" w:rsidP="00397E84">
      <w:pPr>
        <w:spacing w:after="0"/>
        <w:jc w:val="both"/>
        <w:rPr>
          <w:rFonts w:cs="Times New Roman"/>
          <w:szCs w:val="24"/>
          <w:lang w:val="pt-BR"/>
        </w:rPr>
      </w:pPr>
    </w:p>
    <w:p w14:paraId="7A3A400A"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S1.9: (</w:t>
      </w:r>
      <w:r w:rsidRPr="00622DD0">
        <w:rPr>
          <w:rFonts w:cs="Times New Roman"/>
          <w:i/>
          <w:szCs w:val="24"/>
          <w:lang w:val="pt-BR"/>
        </w:rPr>
        <w:t>E</w:t>
      </w:r>
      <w:r w:rsidRPr="00622DD0">
        <w:rPr>
          <w:rFonts w:cs="Times New Roman"/>
          <w:szCs w:val="24"/>
          <w:lang w:val="pt-BR"/>
        </w:rPr>
        <w:t>)-1-((</w:t>
      </w:r>
      <w:r w:rsidRPr="00622DD0">
        <w:rPr>
          <w:rFonts w:cs="Times New Roman"/>
          <w:i/>
          <w:szCs w:val="24"/>
          <w:lang w:val="pt-BR"/>
        </w:rPr>
        <w:t>3aR,6aR</w:t>
      </w:r>
      <w:r w:rsidRPr="00622DD0">
        <w:rPr>
          <w:rFonts w:cs="Times New Roman"/>
          <w:szCs w:val="24"/>
          <w:lang w:val="pt-BR"/>
        </w:rPr>
        <w:t>)-5-(</w:t>
      </w:r>
      <w:r w:rsidRPr="00622DD0">
        <w:rPr>
          <w:rFonts w:cs="Times New Roman"/>
          <w:i/>
          <w:szCs w:val="24"/>
          <w:lang w:val="pt-BR"/>
        </w:rPr>
        <w:t>1H</w:t>
      </w:r>
      <w:r w:rsidRPr="00622DD0">
        <w:rPr>
          <w:rFonts w:cs="Times New Roman"/>
          <w:szCs w:val="24"/>
          <w:lang w:val="pt-BR"/>
        </w:rPr>
        <w:t>-benzo[d][1,2,3]triazole-5-carbonyl)hexahydropyrrolo[3,4-c]pyrrol-2(</w:t>
      </w:r>
      <w:r w:rsidRPr="00622DD0">
        <w:rPr>
          <w:rFonts w:cs="Times New Roman"/>
          <w:i/>
          <w:szCs w:val="24"/>
          <w:lang w:val="pt-BR"/>
        </w:rPr>
        <w:t>1H</w:t>
      </w:r>
      <w:r w:rsidRPr="00622DD0">
        <w:rPr>
          <w:rFonts w:cs="Times New Roman"/>
          <w:szCs w:val="24"/>
          <w:lang w:val="pt-BR"/>
        </w:rPr>
        <w:t>)-yl)-3-(4-(trifluoromethoxy)phenyl)prop-2-en-1-one (</w:t>
      </w:r>
      <w:r w:rsidRPr="00622DD0">
        <w:rPr>
          <w:rFonts w:cs="Times New Roman"/>
          <w:b/>
          <w:szCs w:val="24"/>
          <w:lang w:val="pt-BR"/>
        </w:rPr>
        <w:t>11</w:t>
      </w:r>
      <w:r w:rsidRPr="00622DD0">
        <w:rPr>
          <w:rFonts w:cs="Times New Roman"/>
          <w:szCs w:val="24"/>
          <w:lang w:val="pt-BR"/>
        </w:rPr>
        <w:t>)</w:t>
      </w:r>
    </w:p>
    <w:p w14:paraId="27B7AF21" w14:textId="7F9DA3F3" w:rsidR="002305EF" w:rsidRPr="00622DD0" w:rsidRDefault="002305EF" w:rsidP="00397E84">
      <w:pPr>
        <w:spacing w:after="0"/>
        <w:jc w:val="both"/>
        <w:rPr>
          <w:rFonts w:cs="Times New Roman"/>
          <w:szCs w:val="24"/>
          <w:lang w:val="pt-BR"/>
        </w:rPr>
      </w:pPr>
      <w:r w:rsidRPr="00622DD0">
        <w:rPr>
          <w:rFonts w:cs="Times New Roman"/>
          <w:szCs w:val="24"/>
          <w:lang w:val="pt-BR"/>
        </w:rPr>
        <w:t xml:space="preserve"> </w:t>
      </w:r>
      <w:r w:rsidR="008E5AC3" w:rsidRPr="00622DD0">
        <w:rPr>
          <w:rFonts w:cs="Times New Roman"/>
          <w:noProof/>
          <w:szCs w:val="24"/>
        </w:rPr>
        <w:object w:dxaOrig="9930" w:dyaOrig="2055" w14:anchorId="5A47024E">
          <v:shape id="_x0000_i1033" type="#_x0000_t75" alt="" style="width:397.2pt;height:82pt;mso-width-percent:0;mso-height-percent:0;mso-width-percent:0;mso-height-percent:0" o:ole="">
            <v:imagedata r:id="rId24" o:title=""/>
          </v:shape>
          <o:OLEObject Type="Embed" ProgID="MDLDrawOLE.MDLDrawObject.1" ShapeID="_x0000_i1033" DrawAspect="Content" ObjectID="_1701620933" r:id="rId25"/>
        </w:object>
      </w:r>
      <w:r w:rsidRPr="00622DD0">
        <w:rPr>
          <w:rFonts w:cs="Times New Roman"/>
          <w:szCs w:val="24"/>
          <w:lang w:val="pt-BR"/>
        </w:rPr>
        <w:t xml:space="preserve"> </w:t>
      </w:r>
    </w:p>
    <w:p w14:paraId="4CC64341" w14:textId="1AE6FCFC" w:rsidR="002305EF" w:rsidRPr="00622DD0" w:rsidRDefault="002305EF" w:rsidP="00397E84">
      <w:pPr>
        <w:spacing w:after="0"/>
        <w:jc w:val="both"/>
        <w:rPr>
          <w:rFonts w:cs="Times New Roman"/>
          <w:szCs w:val="24"/>
        </w:rPr>
      </w:pPr>
      <w:r w:rsidRPr="00622DD0">
        <w:rPr>
          <w:rFonts w:cs="Times New Roman"/>
          <w:i/>
          <w:szCs w:val="24"/>
          <w:lang w:val="pt-BR"/>
        </w:rPr>
        <w:t>O</w:t>
      </w:r>
      <w:r w:rsidRPr="00622DD0">
        <w:rPr>
          <w:rFonts w:cs="Times New Roman"/>
          <w:szCs w:val="24"/>
          <w:lang w:val="pt-BR"/>
        </w:rPr>
        <w:t>-(7-Azabenzotriazol-1-yl)-</w:t>
      </w:r>
      <w:r w:rsidRPr="00622DD0">
        <w:rPr>
          <w:rFonts w:cs="Times New Roman"/>
          <w:i/>
          <w:szCs w:val="24"/>
          <w:lang w:val="pt-BR"/>
        </w:rPr>
        <w:t>N,N,N’,N’</w:t>
      </w:r>
      <w:r w:rsidRPr="00622DD0">
        <w:rPr>
          <w:rFonts w:cs="Times New Roman"/>
          <w:szCs w:val="24"/>
          <w:lang w:val="pt-BR"/>
        </w:rPr>
        <w:t>-tetramethyluronium hexafluoro-phosphate (253 mg, 666 µmol) was added at 0°C to a suspension of (</w:t>
      </w:r>
      <w:r w:rsidRPr="00622DD0">
        <w:rPr>
          <w:rFonts w:cs="Times New Roman"/>
          <w:i/>
          <w:szCs w:val="24"/>
          <w:lang w:val="pt-BR"/>
        </w:rPr>
        <w:t>1H</w:t>
      </w:r>
      <w:r w:rsidRPr="00622DD0">
        <w:rPr>
          <w:rFonts w:cs="Times New Roman"/>
          <w:szCs w:val="24"/>
          <w:lang w:val="pt-BR"/>
        </w:rPr>
        <w:t>-benzo[d][1,2,3]triazol-5-yl)((</w:t>
      </w:r>
      <w:r w:rsidRPr="00622DD0">
        <w:rPr>
          <w:rFonts w:cs="Times New Roman"/>
          <w:i/>
          <w:szCs w:val="24"/>
          <w:lang w:val="pt-BR"/>
        </w:rPr>
        <w:t>3aR,6aR</w:t>
      </w:r>
      <w:r w:rsidRPr="00622DD0">
        <w:rPr>
          <w:rFonts w:cs="Times New Roman"/>
          <w:szCs w:val="24"/>
          <w:lang w:val="pt-BR"/>
        </w:rPr>
        <w:t>)-hexahydropyrrolo[3,4-c]pyrrol-2(</w:t>
      </w:r>
      <w:r w:rsidRPr="00622DD0">
        <w:rPr>
          <w:rFonts w:cs="Times New Roman"/>
          <w:i/>
          <w:szCs w:val="24"/>
          <w:lang w:val="pt-BR"/>
        </w:rPr>
        <w:t>1H</w:t>
      </w:r>
      <w:r w:rsidRPr="00622DD0">
        <w:rPr>
          <w:rFonts w:cs="Times New Roman"/>
          <w:szCs w:val="24"/>
          <w:lang w:val="pt-BR"/>
        </w:rPr>
        <w:t>)-yl)methanone hydrochloride (</w:t>
      </w:r>
      <w:r w:rsidRPr="00622DD0">
        <w:rPr>
          <w:rFonts w:cs="Times New Roman"/>
          <w:b/>
          <w:szCs w:val="24"/>
          <w:lang w:val="pt-BR"/>
        </w:rPr>
        <w:t>2</w:t>
      </w:r>
      <w:r w:rsidR="003F4FBD" w:rsidRPr="00622DD0">
        <w:rPr>
          <w:rFonts w:cs="Times New Roman"/>
          <w:b/>
          <w:szCs w:val="24"/>
          <w:lang w:val="pt-BR"/>
        </w:rPr>
        <w:t>7</w:t>
      </w:r>
      <w:r w:rsidRPr="00622DD0">
        <w:rPr>
          <w:rFonts w:cs="Times New Roman"/>
          <w:szCs w:val="24"/>
          <w:lang w:val="pt-BR"/>
        </w:rPr>
        <w:t xml:space="preserve">, 220 mg, 666 µmol), </w:t>
      </w:r>
      <w:r w:rsidRPr="00622DD0">
        <w:rPr>
          <w:rFonts w:cs="Times New Roman"/>
          <w:i/>
          <w:szCs w:val="24"/>
          <w:lang w:val="pt-BR"/>
        </w:rPr>
        <w:t>N</w:t>
      </w:r>
      <w:r w:rsidRPr="00622DD0">
        <w:rPr>
          <w:rFonts w:cs="Times New Roman"/>
          <w:szCs w:val="24"/>
          <w:lang w:val="pt-BR"/>
        </w:rPr>
        <w:t>-methylmorpholine (404 mg, 4.00 mmol)</w:t>
      </w:r>
      <w:r w:rsidR="004B4B43">
        <w:rPr>
          <w:rFonts w:cs="Times New Roman"/>
          <w:szCs w:val="24"/>
          <w:lang w:val="pt-BR"/>
        </w:rPr>
        <w:t>,</w:t>
      </w:r>
      <w:r w:rsidRPr="00622DD0">
        <w:rPr>
          <w:rFonts w:cs="Times New Roman"/>
          <w:szCs w:val="24"/>
          <w:lang w:val="pt-BR"/>
        </w:rPr>
        <w:t xml:space="preserve"> and (</w:t>
      </w:r>
      <w:r w:rsidRPr="00622DD0">
        <w:rPr>
          <w:rFonts w:cs="Times New Roman"/>
          <w:i/>
          <w:szCs w:val="24"/>
          <w:lang w:val="pt-BR"/>
        </w:rPr>
        <w:t>E</w:t>
      </w:r>
      <w:r w:rsidRPr="00622DD0">
        <w:rPr>
          <w:rFonts w:cs="Times New Roman"/>
          <w:szCs w:val="24"/>
          <w:lang w:val="pt-BR"/>
        </w:rPr>
        <w:t xml:space="preserve">)-3-(4-(trifluoromethoxy)phenyl)acrylic acid (159 mg, 666 µmol) in </w:t>
      </w:r>
      <w:r w:rsidRPr="00622DD0">
        <w:rPr>
          <w:rFonts w:cs="Times New Roman"/>
          <w:i/>
          <w:szCs w:val="24"/>
          <w:lang w:val="pt-BR"/>
        </w:rPr>
        <w:t>N,N</w:t>
      </w:r>
      <w:r w:rsidRPr="00622DD0">
        <w:rPr>
          <w:rFonts w:cs="Times New Roman"/>
          <w:szCs w:val="24"/>
          <w:lang w:val="pt-BR"/>
        </w:rPr>
        <w:t>-dimethylformamide (20 mL), and the reaction mixture was allowed to r</w:t>
      </w:r>
      <w:r w:rsidR="003F4FBD" w:rsidRPr="00622DD0">
        <w:rPr>
          <w:rFonts w:cs="Times New Roman"/>
          <w:szCs w:val="24"/>
          <w:lang w:val="pt-BR"/>
        </w:rPr>
        <w:t>each room temperature over 16 h and was</w:t>
      </w:r>
      <w:r w:rsidRPr="00622DD0">
        <w:rPr>
          <w:rFonts w:cs="Times New Roman"/>
          <w:szCs w:val="24"/>
          <w:lang w:val="pt-BR"/>
        </w:rPr>
        <w:t xml:space="preserve"> then partitioned between dichloromethane and sat. aq. sodium hydrogen carbonate solution. </w:t>
      </w:r>
      <w:r w:rsidRPr="00622DD0">
        <w:rPr>
          <w:rFonts w:cs="Times New Roman"/>
          <w:szCs w:val="24"/>
        </w:rPr>
        <w:t xml:space="preserve">The organic layer was washed with brine, dried over magnesium sulfate, filtered and evaporated. The residue was triturated in ethyl acetate and the precipitate </w:t>
      </w:r>
      <w:r w:rsidR="00937768">
        <w:rPr>
          <w:rFonts w:cs="Times New Roman"/>
          <w:szCs w:val="24"/>
        </w:rPr>
        <w:t xml:space="preserve">was </w:t>
      </w:r>
      <w:r w:rsidRPr="00622DD0">
        <w:rPr>
          <w:rFonts w:cs="Times New Roman"/>
          <w:szCs w:val="24"/>
        </w:rPr>
        <w:t xml:space="preserve">collected by filtration </w:t>
      </w:r>
      <w:r w:rsidR="00937768">
        <w:rPr>
          <w:rFonts w:cs="Times New Roman"/>
          <w:szCs w:val="24"/>
        </w:rPr>
        <w:t xml:space="preserve">and dried </w:t>
      </w:r>
      <w:r w:rsidR="00937768" w:rsidRPr="00C37570">
        <w:rPr>
          <w:rFonts w:cs="Times New Roman"/>
          <w:i/>
          <w:szCs w:val="24"/>
        </w:rPr>
        <w:t>in vacuo</w:t>
      </w:r>
      <w:r w:rsidR="00937768">
        <w:rPr>
          <w:rFonts w:cs="Times New Roman"/>
          <w:szCs w:val="24"/>
        </w:rPr>
        <w:t xml:space="preserve"> </w:t>
      </w:r>
      <w:r w:rsidRPr="00622DD0">
        <w:rPr>
          <w:rFonts w:cs="Times New Roman"/>
          <w:szCs w:val="24"/>
        </w:rPr>
        <w:t xml:space="preserve">to produce the title compound </w:t>
      </w:r>
      <w:r w:rsidRPr="00622DD0">
        <w:rPr>
          <w:rFonts w:cs="Times New Roman"/>
          <w:b/>
          <w:szCs w:val="24"/>
        </w:rPr>
        <w:t>11</w:t>
      </w:r>
      <w:r w:rsidRPr="00622DD0">
        <w:rPr>
          <w:rFonts w:cs="Times New Roman"/>
          <w:szCs w:val="24"/>
        </w:rPr>
        <w:t xml:space="preserve"> (224 mg, 71%) as a light</w:t>
      </w:r>
      <w:r w:rsidR="00B72EB2" w:rsidRPr="00622DD0">
        <w:rPr>
          <w:rFonts w:cs="Times New Roman"/>
          <w:szCs w:val="24"/>
        </w:rPr>
        <w:t>-</w:t>
      </w:r>
      <w:r w:rsidRPr="00622DD0">
        <w:rPr>
          <w:rFonts w:cs="Times New Roman"/>
          <w:szCs w:val="24"/>
        </w:rPr>
        <w:t>yellow solid.</w:t>
      </w:r>
    </w:p>
    <w:p w14:paraId="6D0EEC47" w14:textId="77777777" w:rsidR="002305EF" w:rsidRPr="00622DD0" w:rsidRDefault="002305EF" w:rsidP="00397E84">
      <w:pPr>
        <w:spacing w:after="0"/>
        <w:jc w:val="both"/>
        <w:rPr>
          <w:rFonts w:cs="Times New Roman"/>
          <w:szCs w:val="24"/>
          <w:lang w:val="pt-BR"/>
        </w:rPr>
      </w:pPr>
      <w:r w:rsidRPr="00622DD0">
        <w:rPr>
          <w:rFonts w:cs="Times New Roman"/>
          <w:szCs w:val="24"/>
          <w:vertAlign w:val="superscript"/>
          <w:lang w:val="pt-BR"/>
        </w:rPr>
        <w:t>1</w:t>
      </w:r>
      <w:r w:rsidRPr="00622DD0">
        <w:rPr>
          <w:rFonts w:cs="Times New Roman"/>
          <w:szCs w:val="24"/>
          <w:lang w:val="pt-BR"/>
        </w:rPr>
        <w:t>H NMR ((CD</w:t>
      </w:r>
      <w:r w:rsidRPr="00622DD0">
        <w:rPr>
          <w:rFonts w:cs="Times New Roman"/>
          <w:szCs w:val="24"/>
          <w:vertAlign w:val="subscript"/>
          <w:lang w:val="pt-BR"/>
        </w:rPr>
        <w:t>3</w:t>
      </w:r>
      <w:r w:rsidRPr="00622DD0">
        <w:rPr>
          <w:rFonts w:cs="Times New Roman"/>
          <w:szCs w:val="24"/>
          <w:lang w:val="pt-BR"/>
        </w:rPr>
        <w:t>)</w:t>
      </w:r>
      <w:r w:rsidRPr="00622DD0">
        <w:rPr>
          <w:rFonts w:cs="Times New Roman"/>
          <w:szCs w:val="24"/>
          <w:vertAlign w:val="subscript"/>
          <w:lang w:val="pt-BR"/>
        </w:rPr>
        <w:t>2</w:t>
      </w:r>
      <w:r w:rsidRPr="00622DD0">
        <w:rPr>
          <w:rFonts w:cs="Times New Roman"/>
          <w:szCs w:val="24"/>
          <w:lang w:val="pt-BR"/>
        </w:rPr>
        <w:t xml:space="preserve">SO, 300 MHz) </w:t>
      </w:r>
      <w:r w:rsidRPr="00622DD0">
        <w:rPr>
          <w:rFonts w:cs="Times New Roman"/>
          <w:szCs w:val="24"/>
        </w:rPr>
        <w:t>δ</w:t>
      </w:r>
      <w:r w:rsidRPr="00622DD0">
        <w:rPr>
          <w:rFonts w:cs="Times New Roman"/>
          <w:szCs w:val="24"/>
          <w:lang w:val="pt-BR"/>
        </w:rPr>
        <w:t xml:space="preserve"> 15.91 (br s, 1H), 8.12 (br s, 1H), 7.95 (br s, 1H), 7.85 (t, 2H, J=8.8 Hz), 7.62 (br s, 1H), 7.52 (d, 1H, J=15.6 Hz), 7.39 (t, 2H, J=7.1 Hz), 6.99 (dd, 1H, J=15.6, 16.9 Hz), 3.7-4.1 (m, 4H), 3.0-3.6 (m, 4H), 2.2-2.5 (m, 2H).</w:t>
      </w:r>
    </w:p>
    <w:p w14:paraId="708B4D8F"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LC-HRMS (m/z): [M+H]</w:t>
      </w:r>
      <w:r w:rsidRPr="00622DD0">
        <w:rPr>
          <w:rFonts w:cs="Times New Roman"/>
          <w:szCs w:val="24"/>
          <w:vertAlign w:val="superscript"/>
          <w:lang w:val="pt-BR"/>
        </w:rPr>
        <w:t>+</w:t>
      </w:r>
      <w:r w:rsidRPr="00622DD0">
        <w:rPr>
          <w:rFonts w:cs="Times New Roman"/>
          <w:szCs w:val="24"/>
          <w:lang w:val="pt-BR"/>
        </w:rPr>
        <w:t xml:space="preserve"> calcd for [C</w:t>
      </w:r>
      <w:r w:rsidRPr="00622DD0">
        <w:rPr>
          <w:rFonts w:cs="Times New Roman"/>
          <w:szCs w:val="24"/>
          <w:vertAlign w:val="subscript"/>
          <w:lang w:val="pt-BR"/>
        </w:rPr>
        <w:t>23</w:t>
      </w:r>
      <w:r w:rsidRPr="00622DD0">
        <w:rPr>
          <w:rFonts w:cs="Times New Roman"/>
          <w:szCs w:val="24"/>
          <w:lang w:val="pt-BR"/>
        </w:rPr>
        <w:t>H</w:t>
      </w:r>
      <w:r w:rsidRPr="00622DD0">
        <w:rPr>
          <w:rFonts w:cs="Times New Roman"/>
          <w:szCs w:val="24"/>
          <w:vertAlign w:val="subscript"/>
          <w:lang w:val="pt-BR"/>
        </w:rPr>
        <w:t>20</w:t>
      </w:r>
      <w:r w:rsidRPr="00622DD0">
        <w:rPr>
          <w:rFonts w:cs="Times New Roman"/>
          <w:szCs w:val="24"/>
          <w:lang w:val="pt-BR"/>
        </w:rPr>
        <w:t>F</w:t>
      </w:r>
      <w:r w:rsidRPr="00622DD0">
        <w:rPr>
          <w:rFonts w:cs="Times New Roman"/>
          <w:szCs w:val="24"/>
          <w:vertAlign w:val="subscript"/>
          <w:lang w:val="pt-BR"/>
        </w:rPr>
        <w:t>3</w:t>
      </w:r>
      <w:r w:rsidRPr="00622DD0">
        <w:rPr>
          <w:rFonts w:cs="Times New Roman"/>
          <w:szCs w:val="24"/>
          <w:lang w:val="pt-BR"/>
        </w:rPr>
        <w:t>N</w:t>
      </w:r>
      <w:r w:rsidRPr="00622DD0">
        <w:rPr>
          <w:rFonts w:cs="Times New Roman"/>
          <w:szCs w:val="24"/>
          <w:vertAlign w:val="subscript"/>
          <w:lang w:val="pt-BR"/>
        </w:rPr>
        <w:t>5</w:t>
      </w:r>
      <w:r w:rsidRPr="00622DD0">
        <w:rPr>
          <w:rFonts w:cs="Times New Roman"/>
          <w:szCs w:val="24"/>
          <w:lang w:val="pt-BR"/>
        </w:rPr>
        <w:t>O</w:t>
      </w:r>
      <w:r w:rsidRPr="00622DD0">
        <w:rPr>
          <w:rFonts w:cs="Times New Roman"/>
          <w:szCs w:val="24"/>
          <w:vertAlign w:val="subscript"/>
          <w:lang w:val="pt-BR"/>
        </w:rPr>
        <w:t>3</w:t>
      </w:r>
      <w:r w:rsidRPr="00622DD0">
        <w:rPr>
          <w:rFonts w:cs="Times New Roman"/>
          <w:szCs w:val="24"/>
          <w:lang w:val="pt-BR"/>
        </w:rPr>
        <w:t>+H]</w:t>
      </w:r>
      <w:r w:rsidRPr="00622DD0">
        <w:rPr>
          <w:rFonts w:cs="Times New Roman"/>
          <w:szCs w:val="24"/>
          <w:vertAlign w:val="superscript"/>
          <w:lang w:val="pt-BR"/>
        </w:rPr>
        <w:t>+</w:t>
      </w:r>
      <w:r w:rsidRPr="00622DD0">
        <w:rPr>
          <w:rFonts w:cs="Times New Roman"/>
          <w:szCs w:val="24"/>
          <w:lang w:val="pt-BR"/>
        </w:rPr>
        <w:t>: 472.1591, found: 472.1593, UV purity (230-300 nm): 99%.</w:t>
      </w:r>
    </w:p>
    <w:p w14:paraId="2B2B6B33" w14:textId="77777777" w:rsidR="002305EF" w:rsidRPr="00622DD0" w:rsidRDefault="002305EF" w:rsidP="00397E84">
      <w:pPr>
        <w:spacing w:after="0"/>
        <w:jc w:val="both"/>
        <w:rPr>
          <w:rFonts w:cs="Times New Roman"/>
          <w:szCs w:val="24"/>
          <w:lang w:val="pt-BR"/>
        </w:rPr>
      </w:pPr>
    </w:p>
    <w:p w14:paraId="3BBC4DEF" w14:textId="77777777" w:rsidR="002305EF" w:rsidRPr="00622DD0" w:rsidRDefault="002305EF" w:rsidP="00397E84">
      <w:pPr>
        <w:spacing w:after="0"/>
        <w:jc w:val="both"/>
        <w:rPr>
          <w:rFonts w:cs="Times New Roman"/>
          <w:szCs w:val="24"/>
          <w:lang w:val="pt-BR"/>
        </w:rPr>
      </w:pPr>
      <w:r w:rsidRPr="00622DD0">
        <w:rPr>
          <w:rFonts w:cs="Times New Roman"/>
          <w:szCs w:val="24"/>
          <w:lang w:val="pt-BR"/>
        </w:rPr>
        <w:lastRenderedPageBreak/>
        <w:t>S1.10: 1-[(</w:t>
      </w:r>
      <w:r w:rsidRPr="00622DD0">
        <w:rPr>
          <w:rFonts w:cs="Times New Roman"/>
          <w:i/>
          <w:szCs w:val="24"/>
          <w:lang w:val="pt-BR"/>
        </w:rPr>
        <w:t>3aS,6aS</w:t>
      </w:r>
      <w:r w:rsidRPr="00622DD0">
        <w:rPr>
          <w:rFonts w:cs="Times New Roman"/>
          <w:szCs w:val="24"/>
          <w:lang w:val="pt-BR"/>
        </w:rPr>
        <w:t>)-5-(</w:t>
      </w:r>
      <w:r w:rsidRPr="00622DD0">
        <w:rPr>
          <w:rFonts w:cs="Times New Roman"/>
          <w:i/>
          <w:szCs w:val="24"/>
          <w:lang w:val="pt-BR"/>
        </w:rPr>
        <w:t>1H</w:t>
      </w:r>
      <w:r w:rsidRPr="00622DD0">
        <w:rPr>
          <w:rFonts w:cs="Times New Roman"/>
          <w:szCs w:val="24"/>
          <w:lang w:val="pt-BR"/>
        </w:rPr>
        <w:t>-Benzotriazole-5-carbonyl)-hexahydro-pyrrolo[3,4-c]pyrrol-2-yl]-2-(4-trifluoromethoxy-phenoxy)-ethanone (</w:t>
      </w:r>
      <w:r w:rsidRPr="00622DD0">
        <w:rPr>
          <w:rFonts w:cs="Times New Roman"/>
          <w:b/>
          <w:szCs w:val="24"/>
          <w:lang w:val="pt-BR"/>
        </w:rPr>
        <w:t>12</w:t>
      </w:r>
      <w:r w:rsidRPr="00622DD0">
        <w:rPr>
          <w:rFonts w:cs="Times New Roman"/>
          <w:szCs w:val="24"/>
          <w:lang w:val="pt-BR"/>
        </w:rPr>
        <w:t>)</w:t>
      </w:r>
    </w:p>
    <w:p w14:paraId="42068B76"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 xml:space="preserve"> </w:t>
      </w:r>
      <w:r w:rsidR="008E5AC3" w:rsidRPr="00622DD0">
        <w:rPr>
          <w:rFonts w:cs="Times New Roman"/>
          <w:noProof/>
          <w:szCs w:val="24"/>
        </w:rPr>
        <w:object w:dxaOrig="4710" w:dyaOrig="1620" w14:anchorId="461C5B21">
          <v:shape id="_x0000_i1034" type="#_x0000_t75" alt="" style="width:187.95pt;height:64pt;mso-width-percent:0;mso-height-percent:0;mso-width-percent:0;mso-height-percent:0" o:ole="">
            <v:imagedata r:id="rId26" o:title=""/>
          </v:shape>
          <o:OLEObject Type="Embed" ProgID="MDLDrawOLE.MDLDrawObject.1" ShapeID="_x0000_i1034" DrawAspect="Content" ObjectID="_1701620934" r:id="rId27"/>
        </w:object>
      </w:r>
      <w:r w:rsidRPr="00622DD0">
        <w:rPr>
          <w:rFonts w:cs="Times New Roman"/>
          <w:szCs w:val="24"/>
          <w:lang w:val="pt-BR"/>
        </w:rPr>
        <w:t xml:space="preserve"> </w:t>
      </w:r>
    </w:p>
    <w:p w14:paraId="10210C35" w14:textId="2A840ABE" w:rsidR="002305EF" w:rsidRPr="00622DD0" w:rsidRDefault="002305EF" w:rsidP="00397E84">
      <w:pPr>
        <w:spacing w:after="0"/>
        <w:jc w:val="both"/>
        <w:rPr>
          <w:rFonts w:cs="Times New Roman"/>
          <w:szCs w:val="24"/>
        </w:rPr>
      </w:pPr>
      <w:r w:rsidRPr="00622DD0">
        <w:rPr>
          <w:rFonts w:cs="Times New Roman"/>
          <w:i/>
          <w:szCs w:val="24"/>
          <w:lang w:val="pt-BR"/>
        </w:rPr>
        <w:t>O</w:t>
      </w:r>
      <w:r w:rsidRPr="00622DD0">
        <w:rPr>
          <w:rFonts w:cs="Times New Roman"/>
          <w:szCs w:val="24"/>
          <w:lang w:val="pt-BR"/>
        </w:rPr>
        <w:t>-(7-Azabenzotriazol-1-yl)-</w:t>
      </w:r>
      <w:r w:rsidRPr="00622DD0">
        <w:rPr>
          <w:rFonts w:cs="Times New Roman"/>
          <w:i/>
          <w:szCs w:val="24"/>
          <w:lang w:val="pt-BR"/>
        </w:rPr>
        <w:t>N,N,N’,N’</w:t>
      </w:r>
      <w:r w:rsidRPr="00622DD0">
        <w:rPr>
          <w:rFonts w:cs="Times New Roman"/>
          <w:szCs w:val="24"/>
          <w:lang w:val="pt-BR"/>
        </w:rPr>
        <w:t>-tetramethyluronium hexafluoro-phosphate (53.1 mg, 140 µmol) was added at 0°C to a suspension of (</w:t>
      </w:r>
      <w:r w:rsidRPr="00622DD0">
        <w:rPr>
          <w:rFonts w:cs="Times New Roman"/>
          <w:i/>
          <w:szCs w:val="24"/>
          <w:lang w:val="pt-BR"/>
        </w:rPr>
        <w:t>1H</w:t>
      </w:r>
      <w:r w:rsidRPr="00622DD0">
        <w:rPr>
          <w:rFonts w:cs="Times New Roman"/>
          <w:szCs w:val="24"/>
          <w:lang w:val="pt-BR"/>
        </w:rPr>
        <w:t>-benzo[d][1,2,3]triazol-5-yl)((</w:t>
      </w:r>
      <w:r w:rsidRPr="00622DD0">
        <w:rPr>
          <w:rFonts w:cs="Times New Roman"/>
          <w:i/>
          <w:szCs w:val="24"/>
          <w:lang w:val="pt-BR"/>
        </w:rPr>
        <w:t>3aR,6aR</w:t>
      </w:r>
      <w:r w:rsidRPr="00622DD0">
        <w:rPr>
          <w:rFonts w:cs="Times New Roman"/>
          <w:szCs w:val="24"/>
          <w:lang w:val="pt-BR"/>
        </w:rPr>
        <w:t>)-hexahydropyrrolo[3,4-c]pyrrol-2(</w:t>
      </w:r>
      <w:r w:rsidRPr="00622DD0">
        <w:rPr>
          <w:rFonts w:cs="Times New Roman"/>
          <w:i/>
          <w:szCs w:val="24"/>
          <w:lang w:val="pt-BR"/>
        </w:rPr>
        <w:t>1H</w:t>
      </w:r>
      <w:r w:rsidRPr="00622DD0">
        <w:rPr>
          <w:rFonts w:cs="Times New Roman"/>
          <w:szCs w:val="24"/>
          <w:lang w:val="pt-BR"/>
        </w:rPr>
        <w:t>)-yl)methanone hydrochloride (</w:t>
      </w:r>
      <w:r w:rsidRPr="00622DD0">
        <w:rPr>
          <w:rFonts w:cs="Times New Roman"/>
          <w:b/>
          <w:szCs w:val="24"/>
          <w:lang w:val="pt-BR"/>
        </w:rPr>
        <w:t>2</w:t>
      </w:r>
      <w:r w:rsidR="003F4FBD" w:rsidRPr="00622DD0">
        <w:rPr>
          <w:rFonts w:cs="Times New Roman"/>
          <w:b/>
          <w:szCs w:val="24"/>
          <w:lang w:val="pt-BR"/>
        </w:rPr>
        <w:t>7</w:t>
      </w:r>
      <w:r w:rsidRPr="00622DD0">
        <w:rPr>
          <w:rFonts w:cs="Times New Roman"/>
          <w:szCs w:val="24"/>
          <w:lang w:val="pt-BR"/>
        </w:rPr>
        <w:t xml:space="preserve">; 41 mg, 140 µmol), </w:t>
      </w:r>
      <w:r w:rsidRPr="00622DD0">
        <w:rPr>
          <w:rFonts w:cs="Times New Roman"/>
          <w:i/>
          <w:szCs w:val="24"/>
          <w:lang w:val="pt-BR"/>
        </w:rPr>
        <w:t>N</w:t>
      </w:r>
      <w:r w:rsidRPr="00622DD0">
        <w:rPr>
          <w:rFonts w:cs="Times New Roman"/>
          <w:szCs w:val="24"/>
          <w:lang w:val="pt-BR"/>
        </w:rPr>
        <w:t>-methylmorpholine (70.6 mg, 698 µmol)</w:t>
      </w:r>
      <w:r w:rsidR="004B4B43">
        <w:rPr>
          <w:rFonts w:cs="Times New Roman"/>
          <w:szCs w:val="24"/>
          <w:lang w:val="pt-BR"/>
        </w:rPr>
        <w:t>,</w:t>
      </w:r>
      <w:r w:rsidRPr="00622DD0">
        <w:rPr>
          <w:rFonts w:cs="Times New Roman"/>
          <w:szCs w:val="24"/>
          <w:lang w:val="pt-BR"/>
        </w:rPr>
        <w:t xml:space="preserve"> and 2-(4-(trifluoromethoxy)phenoxy)acetic acid (33.0 mg, 140 µmol) in </w:t>
      </w:r>
      <w:r w:rsidRPr="00622DD0">
        <w:rPr>
          <w:rFonts w:cs="Times New Roman"/>
          <w:i/>
          <w:szCs w:val="24"/>
          <w:lang w:val="pt-BR"/>
        </w:rPr>
        <w:t>N,N</w:t>
      </w:r>
      <w:r w:rsidRPr="00622DD0">
        <w:rPr>
          <w:rFonts w:cs="Times New Roman"/>
          <w:szCs w:val="24"/>
          <w:lang w:val="pt-BR"/>
        </w:rPr>
        <w:t xml:space="preserve">-dimethylformamide (5 mL). </w:t>
      </w:r>
      <w:r w:rsidRPr="00622DD0">
        <w:rPr>
          <w:rFonts w:cs="Times New Roman"/>
          <w:szCs w:val="24"/>
        </w:rPr>
        <w:t>After 30 min</w:t>
      </w:r>
      <w:r w:rsidR="00450DE3" w:rsidRPr="00622DD0">
        <w:rPr>
          <w:rFonts w:cs="Times New Roman"/>
          <w:szCs w:val="24"/>
        </w:rPr>
        <w:t>,</w:t>
      </w:r>
      <w:r w:rsidRPr="00622DD0">
        <w:rPr>
          <w:rFonts w:cs="Times New Roman"/>
          <w:szCs w:val="24"/>
        </w:rPr>
        <w:t xml:space="preserve"> the ice-bath was removed</w:t>
      </w:r>
      <w:r w:rsidR="00E81957" w:rsidRPr="00622DD0">
        <w:rPr>
          <w:rFonts w:cs="Times New Roman"/>
          <w:szCs w:val="24"/>
        </w:rPr>
        <w:t xml:space="preserve"> and</w:t>
      </w:r>
      <w:r w:rsidRPr="00622DD0">
        <w:rPr>
          <w:rFonts w:cs="Times New Roman"/>
          <w:szCs w:val="24"/>
        </w:rPr>
        <w:t xml:space="preserve"> then after 16 h the reaction mixture was partitioned between dichloromethane and sat. aq. sodium hydrogen carbonate solution. The organic layer was washed with brine, dried over magnesium sulfate, filtered</w:t>
      </w:r>
      <w:r w:rsidR="00B72EB2" w:rsidRPr="00622DD0">
        <w:rPr>
          <w:rFonts w:cs="Times New Roman"/>
          <w:szCs w:val="24"/>
        </w:rPr>
        <w:t>,</w:t>
      </w:r>
      <w:r w:rsidRPr="00622DD0">
        <w:rPr>
          <w:rFonts w:cs="Times New Roman"/>
          <w:szCs w:val="24"/>
        </w:rPr>
        <w:t xml:space="preserve"> and evaporated. The residue was dissolved in dichloromethane (0.5 mL), then after standing for 1 h at room temperature</w:t>
      </w:r>
      <w:r w:rsidR="004D528F">
        <w:rPr>
          <w:rFonts w:cs="Times New Roman"/>
          <w:szCs w:val="24"/>
        </w:rPr>
        <w:t>,</w:t>
      </w:r>
      <w:r w:rsidRPr="00622DD0">
        <w:rPr>
          <w:rFonts w:cs="Times New Roman"/>
          <w:szCs w:val="24"/>
        </w:rPr>
        <w:t xml:space="preserve"> a solid precipitated. Heptane and tert-butyl methyl ether (1:1) were added to the suspension and the precipitate was collected by filtration </w:t>
      </w:r>
      <w:r w:rsidR="004D528F">
        <w:rPr>
          <w:rFonts w:cs="Times New Roman"/>
          <w:szCs w:val="24"/>
        </w:rPr>
        <w:t xml:space="preserve">and dried </w:t>
      </w:r>
      <w:r w:rsidR="004D528F" w:rsidRPr="00C37570">
        <w:rPr>
          <w:rFonts w:cs="Times New Roman"/>
          <w:i/>
          <w:szCs w:val="24"/>
        </w:rPr>
        <w:t>in vacuo</w:t>
      </w:r>
      <w:r w:rsidR="004D528F">
        <w:rPr>
          <w:rFonts w:cs="Times New Roman"/>
          <w:szCs w:val="24"/>
        </w:rPr>
        <w:t xml:space="preserve"> </w:t>
      </w:r>
      <w:r w:rsidRPr="00622DD0">
        <w:rPr>
          <w:rFonts w:cs="Times New Roman"/>
          <w:szCs w:val="24"/>
        </w:rPr>
        <w:t xml:space="preserve">to afford the title compound </w:t>
      </w:r>
      <w:r w:rsidRPr="00622DD0">
        <w:rPr>
          <w:rFonts w:cs="Times New Roman"/>
          <w:b/>
          <w:szCs w:val="24"/>
        </w:rPr>
        <w:t>12</w:t>
      </w:r>
      <w:r w:rsidRPr="00622DD0">
        <w:rPr>
          <w:rFonts w:cs="Times New Roman"/>
          <w:szCs w:val="24"/>
        </w:rPr>
        <w:t xml:space="preserve"> (48 mg, 72 %) as a white solid.</w:t>
      </w:r>
    </w:p>
    <w:p w14:paraId="5EDDF4AA" w14:textId="77777777" w:rsidR="002305EF" w:rsidRPr="00622DD0" w:rsidRDefault="002305EF" w:rsidP="00397E84">
      <w:pPr>
        <w:spacing w:after="0"/>
        <w:jc w:val="both"/>
        <w:rPr>
          <w:rFonts w:cs="Times New Roman"/>
          <w:szCs w:val="24"/>
          <w:lang w:val="pt-BR"/>
        </w:rPr>
      </w:pPr>
      <w:r w:rsidRPr="00622DD0">
        <w:rPr>
          <w:rFonts w:cs="Times New Roman"/>
          <w:szCs w:val="24"/>
          <w:vertAlign w:val="superscript"/>
          <w:lang w:val="pt-BR"/>
        </w:rPr>
        <w:t>1</w:t>
      </w:r>
      <w:r w:rsidRPr="00622DD0">
        <w:rPr>
          <w:rFonts w:cs="Times New Roman"/>
          <w:szCs w:val="24"/>
          <w:lang w:val="pt-BR"/>
        </w:rPr>
        <w:t>H NMR ((CD</w:t>
      </w:r>
      <w:r w:rsidRPr="00622DD0">
        <w:rPr>
          <w:rFonts w:cs="Times New Roman"/>
          <w:szCs w:val="24"/>
          <w:vertAlign w:val="subscript"/>
          <w:lang w:val="pt-BR"/>
        </w:rPr>
        <w:t>3</w:t>
      </w:r>
      <w:r w:rsidRPr="00622DD0">
        <w:rPr>
          <w:rFonts w:cs="Times New Roman"/>
          <w:szCs w:val="24"/>
          <w:lang w:val="pt-BR"/>
        </w:rPr>
        <w:t>)</w:t>
      </w:r>
      <w:r w:rsidRPr="00622DD0">
        <w:rPr>
          <w:rFonts w:cs="Times New Roman"/>
          <w:szCs w:val="24"/>
          <w:vertAlign w:val="subscript"/>
          <w:lang w:val="pt-BR"/>
        </w:rPr>
        <w:t>2</w:t>
      </w:r>
      <w:r w:rsidRPr="00622DD0">
        <w:rPr>
          <w:rFonts w:cs="Times New Roman"/>
          <w:szCs w:val="24"/>
          <w:lang w:val="pt-BR"/>
        </w:rPr>
        <w:t xml:space="preserve">SO, 300 MHz) </w:t>
      </w:r>
      <w:r w:rsidRPr="00622DD0">
        <w:rPr>
          <w:rFonts w:cs="Times New Roman"/>
          <w:szCs w:val="24"/>
        </w:rPr>
        <w:t>δ</w:t>
      </w:r>
      <w:r w:rsidRPr="00622DD0">
        <w:rPr>
          <w:rFonts w:cs="Times New Roman"/>
          <w:szCs w:val="24"/>
          <w:lang w:val="pt-BR"/>
        </w:rPr>
        <w:t xml:space="preserve"> 15.91 (br s, 1H), 8.19 (br s, 1H), 7.96 (br s, 1H), 7.60 (br s, 1H), 7.28 (dd, 2H, J=1.8, 9.1 Hz), 7.0-7.1 (m, 2H), 4.7-4.9 (m, 2H), 3.5-3.9 (m, 4H), 2.9-3.5 (m, 4H), 2.2-2.5 (m, 2H)</w:t>
      </w:r>
    </w:p>
    <w:p w14:paraId="04000C6E"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LC-HRMS (m/z): [M+H]</w:t>
      </w:r>
      <w:r w:rsidRPr="00622DD0">
        <w:rPr>
          <w:rFonts w:cs="Times New Roman"/>
          <w:szCs w:val="24"/>
          <w:vertAlign w:val="superscript"/>
          <w:lang w:val="pt-BR"/>
        </w:rPr>
        <w:t>+</w:t>
      </w:r>
      <w:r w:rsidRPr="00622DD0">
        <w:rPr>
          <w:rFonts w:cs="Times New Roman"/>
          <w:szCs w:val="24"/>
          <w:lang w:val="pt-BR"/>
        </w:rPr>
        <w:t xml:space="preserve"> calcd for [C</w:t>
      </w:r>
      <w:r w:rsidRPr="00622DD0">
        <w:rPr>
          <w:rFonts w:cs="Times New Roman"/>
          <w:szCs w:val="24"/>
          <w:vertAlign w:val="subscript"/>
          <w:lang w:val="pt-BR"/>
        </w:rPr>
        <w:t>22</w:t>
      </w:r>
      <w:r w:rsidRPr="00622DD0">
        <w:rPr>
          <w:rFonts w:cs="Times New Roman"/>
          <w:szCs w:val="24"/>
          <w:lang w:val="pt-BR"/>
        </w:rPr>
        <w:t>H</w:t>
      </w:r>
      <w:r w:rsidRPr="00622DD0">
        <w:rPr>
          <w:rFonts w:cs="Times New Roman"/>
          <w:szCs w:val="24"/>
          <w:vertAlign w:val="subscript"/>
          <w:lang w:val="pt-BR"/>
        </w:rPr>
        <w:t>20</w:t>
      </w:r>
      <w:r w:rsidRPr="00622DD0">
        <w:rPr>
          <w:rFonts w:cs="Times New Roman"/>
          <w:szCs w:val="24"/>
          <w:lang w:val="pt-BR"/>
        </w:rPr>
        <w:t>F</w:t>
      </w:r>
      <w:r w:rsidRPr="00622DD0">
        <w:rPr>
          <w:rFonts w:cs="Times New Roman"/>
          <w:szCs w:val="24"/>
          <w:vertAlign w:val="subscript"/>
          <w:lang w:val="pt-BR"/>
        </w:rPr>
        <w:t>3</w:t>
      </w:r>
      <w:r w:rsidRPr="00622DD0">
        <w:rPr>
          <w:rFonts w:cs="Times New Roman"/>
          <w:szCs w:val="24"/>
          <w:lang w:val="pt-BR"/>
        </w:rPr>
        <w:t>N</w:t>
      </w:r>
      <w:r w:rsidRPr="00622DD0">
        <w:rPr>
          <w:rFonts w:cs="Times New Roman"/>
          <w:szCs w:val="24"/>
          <w:vertAlign w:val="subscript"/>
          <w:lang w:val="pt-BR"/>
        </w:rPr>
        <w:t>5</w:t>
      </w:r>
      <w:r w:rsidRPr="00622DD0">
        <w:rPr>
          <w:rFonts w:cs="Times New Roman"/>
          <w:szCs w:val="24"/>
          <w:lang w:val="pt-BR"/>
        </w:rPr>
        <w:t>O</w:t>
      </w:r>
      <w:r w:rsidRPr="00622DD0">
        <w:rPr>
          <w:rFonts w:cs="Times New Roman"/>
          <w:szCs w:val="24"/>
          <w:vertAlign w:val="subscript"/>
          <w:lang w:val="pt-BR"/>
        </w:rPr>
        <w:t>4</w:t>
      </w:r>
      <w:r w:rsidRPr="00622DD0">
        <w:rPr>
          <w:rFonts w:cs="Times New Roman"/>
          <w:szCs w:val="24"/>
          <w:lang w:val="pt-BR"/>
        </w:rPr>
        <w:t>+H]</w:t>
      </w:r>
      <w:r w:rsidRPr="00622DD0">
        <w:rPr>
          <w:rFonts w:cs="Times New Roman"/>
          <w:szCs w:val="24"/>
          <w:vertAlign w:val="superscript"/>
          <w:lang w:val="pt-BR"/>
        </w:rPr>
        <w:t>+</w:t>
      </w:r>
      <w:r w:rsidRPr="00622DD0">
        <w:rPr>
          <w:rFonts w:cs="Times New Roman"/>
          <w:szCs w:val="24"/>
          <w:lang w:val="pt-BR"/>
        </w:rPr>
        <w:t>: 476.1540, found: 476.1542, UV purity (230-300 nm): 100%.</w:t>
      </w:r>
    </w:p>
    <w:p w14:paraId="10E9964E" w14:textId="77777777" w:rsidR="002305EF" w:rsidRPr="00622DD0" w:rsidRDefault="002305EF" w:rsidP="00397E84">
      <w:pPr>
        <w:spacing w:after="0"/>
        <w:jc w:val="both"/>
        <w:rPr>
          <w:rFonts w:cs="Times New Roman"/>
          <w:szCs w:val="24"/>
          <w:lang w:val="pt-BR"/>
        </w:rPr>
      </w:pPr>
    </w:p>
    <w:p w14:paraId="6C37E69B"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S1.11: (</w:t>
      </w:r>
      <w:r w:rsidRPr="00622DD0">
        <w:rPr>
          <w:rFonts w:cs="Times New Roman"/>
          <w:i/>
          <w:szCs w:val="24"/>
          <w:lang w:val="pt-BR"/>
        </w:rPr>
        <w:t>3aS,6aS</w:t>
      </w:r>
      <w:r w:rsidRPr="00622DD0">
        <w:rPr>
          <w:rFonts w:cs="Times New Roman"/>
          <w:szCs w:val="24"/>
          <w:lang w:val="pt-BR"/>
        </w:rPr>
        <w:t>)-5-(</w:t>
      </w:r>
      <w:r w:rsidRPr="00622DD0">
        <w:rPr>
          <w:rFonts w:cs="Times New Roman"/>
          <w:i/>
          <w:szCs w:val="24"/>
          <w:lang w:val="pt-BR"/>
        </w:rPr>
        <w:t>1H</w:t>
      </w:r>
      <w:r w:rsidRPr="00622DD0">
        <w:rPr>
          <w:rFonts w:cs="Times New Roman"/>
          <w:szCs w:val="24"/>
          <w:lang w:val="pt-BR"/>
        </w:rPr>
        <w:t>-Benzotriazole-5-carbonyl)-hexahydro-pyrrolo[3,4-c]pyrrole-2-carboxylic acid 4-trifluoromethoxy-benzyl ester (</w:t>
      </w:r>
      <w:r w:rsidRPr="00622DD0">
        <w:rPr>
          <w:rFonts w:cs="Times New Roman"/>
          <w:b/>
          <w:szCs w:val="24"/>
          <w:lang w:val="pt-BR"/>
        </w:rPr>
        <w:t>13</w:t>
      </w:r>
      <w:r w:rsidRPr="00622DD0">
        <w:rPr>
          <w:rFonts w:cs="Times New Roman"/>
          <w:szCs w:val="24"/>
          <w:lang w:val="pt-BR"/>
        </w:rPr>
        <w:t>)</w:t>
      </w:r>
    </w:p>
    <w:p w14:paraId="3796B1F5"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 xml:space="preserve"> </w:t>
      </w:r>
      <w:r w:rsidR="008E5AC3" w:rsidRPr="00622DD0">
        <w:rPr>
          <w:rFonts w:cs="Times New Roman"/>
          <w:noProof/>
          <w:szCs w:val="24"/>
        </w:rPr>
        <w:object w:dxaOrig="4710" w:dyaOrig="1620" w14:anchorId="53D60FBE">
          <v:shape id="_x0000_i1035" type="#_x0000_t75" alt="" style="width:188.15pt;height:63.75pt;mso-width-percent:0;mso-height-percent:0;mso-width-percent:0;mso-height-percent:0" o:ole="">
            <v:imagedata r:id="rId28" o:title=""/>
          </v:shape>
          <o:OLEObject Type="Embed" ProgID="MDLDrawOLE.MDLDrawObject.1" ShapeID="_x0000_i1035" DrawAspect="Content" ObjectID="_1701620935" r:id="rId29"/>
        </w:object>
      </w:r>
      <w:r w:rsidRPr="00622DD0">
        <w:rPr>
          <w:rFonts w:cs="Times New Roman"/>
          <w:szCs w:val="24"/>
          <w:lang w:val="pt-BR"/>
        </w:rPr>
        <w:t xml:space="preserve"> </w:t>
      </w:r>
    </w:p>
    <w:p w14:paraId="2B35E257" w14:textId="269CE188" w:rsidR="002305EF" w:rsidRPr="00622DD0" w:rsidRDefault="002305EF" w:rsidP="00397E84">
      <w:pPr>
        <w:spacing w:after="0"/>
        <w:jc w:val="both"/>
        <w:rPr>
          <w:rFonts w:cs="Times New Roman"/>
          <w:szCs w:val="24"/>
        </w:rPr>
      </w:pPr>
      <w:r w:rsidRPr="00622DD0">
        <w:rPr>
          <w:rFonts w:cs="Times New Roman"/>
          <w:szCs w:val="24"/>
          <w:lang w:val="pt-BR"/>
        </w:rPr>
        <w:t xml:space="preserve">To a solution of (4-(trifluoromethoxy)phenyl)methanol (1.35 g, 6.81 mmol) in acetonitrile (100 mL) was added </w:t>
      </w:r>
      <w:r w:rsidRPr="00622DD0">
        <w:rPr>
          <w:rFonts w:cs="Times New Roman"/>
          <w:i/>
          <w:szCs w:val="24"/>
          <w:lang w:val="pt-BR"/>
        </w:rPr>
        <w:t>N,N'</w:t>
      </w:r>
      <w:r w:rsidRPr="00622DD0">
        <w:rPr>
          <w:rFonts w:cs="Times New Roman"/>
          <w:szCs w:val="24"/>
          <w:lang w:val="pt-BR"/>
        </w:rPr>
        <w:t>-carbonyldiimidazole (1.16 g, 7.15 mmol), then after 2.5 h</w:t>
      </w:r>
      <w:r w:rsidR="004B4B43">
        <w:rPr>
          <w:rFonts w:cs="Times New Roman"/>
          <w:szCs w:val="24"/>
          <w:lang w:val="pt-BR"/>
        </w:rPr>
        <w:t>,</w:t>
      </w:r>
      <w:r w:rsidRPr="00622DD0">
        <w:rPr>
          <w:rFonts w:cs="Times New Roman"/>
          <w:szCs w:val="24"/>
          <w:lang w:val="pt-BR"/>
        </w:rPr>
        <w:t xml:space="preserve"> triethylamine (3.44 g, 34.0 mmol) and (</w:t>
      </w:r>
      <w:r w:rsidRPr="00622DD0">
        <w:rPr>
          <w:rFonts w:cs="Times New Roman"/>
          <w:i/>
          <w:szCs w:val="24"/>
          <w:lang w:val="pt-BR"/>
        </w:rPr>
        <w:t>1H</w:t>
      </w:r>
      <w:r w:rsidRPr="00622DD0">
        <w:rPr>
          <w:rFonts w:cs="Times New Roman"/>
          <w:szCs w:val="24"/>
          <w:lang w:val="pt-BR"/>
        </w:rPr>
        <w:t>-benzo[d][1,2,3]triazol-5-yl)((</w:t>
      </w:r>
      <w:r w:rsidRPr="00622DD0">
        <w:rPr>
          <w:rFonts w:cs="Times New Roman"/>
          <w:i/>
          <w:szCs w:val="24"/>
          <w:lang w:val="pt-BR"/>
        </w:rPr>
        <w:t>3aR,6aR</w:t>
      </w:r>
      <w:r w:rsidRPr="00622DD0">
        <w:rPr>
          <w:rFonts w:cs="Times New Roman"/>
          <w:szCs w:val="24"/>
          <w:lang w:val="pt-BR"/>
        </w:rPr>
        <w:t>)-hexahydropyrrolo[3,4-c]pyrrol-2(</w:t>
      </w:r>
      <w:r w:rsidRPr="00622DD0">
        <w:rPr>
          <w:rFonts w:cs="Times New Roman"/>
          <w:i/>
          <w:szCs w:val="24"/>
          <w:lang w:val="pt-BR"/>
        </w:rPr>
        <w:t>1H</w:t>
      </w:r>
      <w:r w:rsidRPr="00622DD0">
        <w:rPr>
          <w:rFonts w:cs="Times New Roman"/>
          <w:szCs w:val="24"/>
          <w:lang w:val="pt-BR"/>
        </w:rPr>
        <w:t>)-yl)methanone hydrochloride (</w:t>
      </w:r>
      <w:r w:rsidRPr="00622DD0">
        <w:rPr>
          <w:rFonts w:cs="Times New Roman"/>
          <w:b/>
          <w:szCs w:val="24"/>
          <w:lang w:val="pt-BR"/>
        </w:rPr>
        <w:t>2</w:t>
      </w:r>
      <w:r w:rsidR="003F4FBD" w:rsidRPr="00622DD0">
        <w:rPr>
          <w:rFonts w:cs="Times New Roman"/>
          <w:b/>
          <w:szCs w:val="24"/>
          <w:lang w:val="pt-BR"/>
        </w:rPr>
        <w:t>7</w:t>
      </w:r>
      <w:r w:rsidRPr="00622DD0">
        <w:rPr>
          <w:rFonts w:cs="Times New Roman"/>
          <w:szCs w:val="24"/>
          <w:lang w:val="pt-BR"/>
        </w:rPr>
        <w:t xml:space="preserve">; 2 g, 6.81 mmol) were added and the reaction mixture was heated to reflux. </w:t>
      </w:r>
      <w:r w:rsidRPr="00622DD0">
        <w:rPr>
          <w:rFonts w:cs="Times New Roman"/>
          <w:szCs w:val="24"/>
        </w:rPr>
        <w:t>After 16 h</w:t>
      </w:r>
      <w:r w:rsidR="00B72EB2" w:rsidRPr="00622DD0">
        <w:rPr>
          <w:rFonts w:cs="Times New Roman"/>
          <w:szCs w:val="24"/>
        </w:rPr>
        <w:t>,</w:t>
      </w:r>
      <w:r w:rsidRPr="00622DD0">
        <w:rPr>
          <w:rFonts w:cs="Times New Roman"/>
          <w:szCs w:val="24"/>
        </w:rPr>
        <w:t xml:space="preserve"> the reaction mixture was evaporated </w:t>
      </w:r>
      <w:r w:rsidRPr="00622DD0">
        <w:rPr>
          <w:rFonts w:cs="Times New Roman"/>
          <w:i/>
          <w:szCs w:val="24"/>
        </w:rPr>
        <w:t>in vacuo</w:t>
      </w:r>
      <w:r w:rsidRPr="00622DD0">
        <w:rPr>
          <w:rFonts w:cs="Times New Roman"/>
          <w:szCs w:val="24"/>
        </w:rPr>
        <w:t xml:space="preserve"> and the residue was partitioned between and diluted with ethyl acetate / 2-methyltetrahydrofuran 8:2 and aq. sat. ammonium chloride solution. The organic layer was washed with brine, dried over magnesium sulfate, filtered</w:t>
      </w:r>
      <w:r w:rsidR="00B72EB2" w:rsidRPr="00622DD0">
        <w:rPr>
          <w:rFonts w:cs="Times New Roman"/>
          <w:szCs w:val="24"/>
        </w:rPr>
        <w:t>,</w:t>
      </w:r>
      <w:r w:rsidRPr="00622DD0">
        <w:rPr>
          <w:rFonts w:cs="Times New Roman"/>
          <w:szCs w:val="24"/>
        </w:rPr>
        <w:t xml:space="preserve"> and evaporated. The residue was triturated with ethyl acetate and tert-butyl methyl ether. The precipitate was collected by filtration </w:t>
      </w:r>
      <w:r w:rsidR="00B15F28">
        <w:rPr>
          <w:rFonts w:cs="Times New Roman"/>
          <w:szCs w:val="24"/>
        </w:rPr>
        <w:t xml:space="preserve">and dried </w:t>
      </w:r>
      <w:r w:rsidR="00B15F28" w:rsidRPr="00C37570">
        <w:rPr>
          <w:rFonts w:cs="Times New Roman"/>
          <w:i/>
          <w:szCs w:val="24"/>
        </w:rPr>
        <w:t>in vacuo</w:t>
      </w:r>
      <w:r w:rsidR="00B15F28">
        <w:rPr>
          <w:rFonts w:cs="Times New Roman"/>
          <w:szCs w:val="24"/>
        </w:rPr>
        <w:t xml:space="preserve"> </w:t>
      </w:r>
      <w:r w:rsidRPr="00622DD0">
        <w:rPr>
          <w:rFonts w:cs="Times New Roman"/>
          <w:szCs w:val="24"/>
        </w:rPr>
        <w:t xml:space="preserve">to afford the title compound </w:t>
      </w:r>
      <w:r w:rsidRPr="00622DD0">
        <w:rPr>
          <w:rFonts w:cs="Times New Roman"/>
          <w:b/>
          <w:szCs w:val="24"/>
        </w:rPr>
        <w:t>13</w:t>
      </w:r>
      <w:r w:rsidRPr="00622DD0">
        <w:rPr>
          <w:rFonts w:cs="Times New Roman"/>
          <w:szCs w:val="24"/>
        </w:rPr>
        <w:t xml:space="preserve"> (2.15 g, 66%) as a </w:t>
      </w:r>
      <w:r w:rsidR="008E18FF" w:rsidRPr="00622DD0">
        <w:rPr>
          <w:rFonts w:cs="Times New Roman"/>
          <w:szCs w:val="24"/>
        </w:rPr>
        <w:t>light</w:t>
      </w:r>
      <w:r w:rsidR="008E18FF">
        <w:rPr>
          <w:rFonts w:cs="Times New Roman"/>
          <w:szCs w:val="24"/>
        </w:rPr>
        <w:t>-</w:t>
      </w:r>
      <w:r w:rsidRPr="00622DD0">
        <w:rPr>
          <w:rFonts w:cs="Times New Roman"/>
          <w:szCs w:val="24"/>
        </w:rPr>
        <w:t>brown solid.</w:t>
      </w:r>
    </w:p>
    <w:p w14:paraId="4D38F161" w14:textId="77777777" w:rsidR="002305EF" w:rsidRPr="00622DD0" w:rsidRDefault="002305EF" w:rsidP="00397E84">
      <w:pPr>
        <w:spacing w:after="0"/>
        <w:jc w:val="both"/>
        <w:rPr>
          <w:rFonts w:cs="Times New Roman"/>
          <w:szCs w:val="24"/>
          <w:lang w:val="pt-BR"/>
        </w:rPr>
      </w:pPr>
      <w:r w:rsidRPr="00622DD0">
        <w:rPr>
          <w:rFonts w:cs="Times New Roman"/>
          <w:szCs w:val="24"/>
          <w:vertAlign w:val="superscript"/>
          <w:lang w:val="pt-BR"/>
        </w:rPr>
        <w:t>1</w:t>
      </w:r>
      <w:r w:rsidRPr="00622DD0">
        <w:rPr>
          <w:rFonts w:cs="Times New Roman"/>
          <w:szCs w:val="24"/>
          <w:lang w:val="pt-BR"/>
        </w:rPr>
        <w:t>H NMR (CDCl</w:t>
      </w:r>
      <w:r w:rsidRPr="00622DD0">
        <w:rPr>
          <w:rFonts w:cs="Times New Roman"/>
          <w:szCs w:val="24"/>
          <w:vertAlign w:val="subscript"/>
          <w:lang w:val="pt-BR"/>
        </w:rPr>
        <w:t>3</w:t>
      </w:r>
      <w:r w:rsidRPr="00622DD0">
        <w:rPr>
          <w:rFonts w:cs="Times New Roman"/>
          <w:szCs w:val="24"/>
          <w:lang w:val="pt-BR"/>
        </w:rPr>
        <w:t xml:space="preserve">, 300 MHz) </w:t>
      </w:r>
      <w:r w:rsidRPr="00622DD0">
        <w:rPr>
          <w:rFonts w:cs="Times New Roman"/>
          <w:szCs w:val="24"/>
        </w:rPr>
        <w:t>δ</w:t>
      </w:r>
      <w:r w:rsidRPr="00622DD0">
        <w:rPr>
          <w:rFonts w:cs="Times New Roman"/>
          <w:szCs w:val="24"/>
          <w:lang w:val="pt-BR"/>
        </w:rPr>
        <w:t xml:space="preserve"> 12.50 (br s, 1H), 8.02 (s, 1H), 7.82 (br d, 1H, J=8.3 Hz), 7.59 (d, 1H, J=8.5 Hz), 7.4-7.4 (m, 2H), 7.1-7.2 (m, 2H), 5.15 (d, 2H, J=2.6 Hz), 3.8-4.1 (m, 2H), 3.6-3.7 (m, 2H), 3.3-3.5 (m, 2H), 3.1-3.2 (m, 2H), 2.2-2.5 (m, 2H).  </w:t>
      </w:r>
    </w:p>
    <w:p w14:paraId="1C9104E9" w14:textId="77777777" w:rsidR="002305EF" w:rsidRPr="00622DD0" w:rsidRDefault="002305EF" w:rsidP="00397E84">
      <w:pPr>
        <w:spacing w:after="0"/>
        <w:jc w:val="both"/>
        <w:rPr>
          <w:rFonts w:cs="Times New Roman"/>
          <w:szCs w:val="24"/>
          <w:lang w:val="pt-BR"/>
        </w:rPr>
      </w:pPr>
      <w:r w:rsidRPr="00622DD0">
        <w:rPr>
          <w:rFonts w:cs="Times New Roman"/>
          <w:szCs w:val="24"/>
          <w:lang w:val="pt-BR"/>
        </w:rPr>
        <w:lastRenderedPageBreak/>
        <w:t>LC-HRMS (m/z): [M+H]</w:t>
      </w:r>
      <w:r w:rsidRPr="00622DD0">
        <w:rPr>
          <w:rFonts w:cs="Times New Roman"/>
          <w:szCs w:val="24"/>
          <w:vertAlign w:val="superscript"/>
          <w:lang w:val="pt-BR"/>
        </w:rPr>
        <w:t>+</w:t>
      </w:r>
      <w:r w:rsidRPr="00622DD0">
        <w:rPr>
          <w:rFonts w:cs="Times New Roman"/>
          <w:szCs w:val="24"/>
          <w:lang w:val="pt-BR"/>
        </w:rPr>
        <w:t xml:space="preserve"> calcd for [C</w:t>
      </w:r>
      <w:r w:rsidRPr="00622DD0">
        <w:rPr>
          <w:rFonts w:cs="Times New Roman"/>
          <w:szCs w:val="24"/>
          <w:vertAlign w:val="subscript"/>
          <w:lang w:val="pt-BR"/>
        </w:rPr>
        <w:t>22</w:t>
      </w:r>
      <w:r w:rsidRPr="00622DD0">
        <w:rPr>
          <w:rFonts w:cs="Times New Roman"/>
          <w:szCs w:val="24"/>
          <w:lang w:val="pt-BR"/>
        </w:rPr>
        <w:t>H</w:t>
      </w:r>
      <w:r w:rsidRPr="00622DD0">
        <w:rPr>
          <w:rFonts w:cs="Times New Roman"/>
          <w:szCs w:val="24"/>
          <w:vertAlign w:val="subscript"/>
          <w:lang w:val="pt-BR"/>
        </w:rPr>
        <w:t>20</w:t>
      </w:r>
      <w:r w:rsidRPr="00622DD0">
        <w:rPr>
          <w:rFonts w:cs="Times New Roman"/>
          <w:szCs w:val="24"/>
          <w:lang w:val="pt-BR"/>
        </w:rPr>
        <w:t>F</w:t>
      </w:r>
      <w:r w:rsidRPr="00622DD0">
        <w:rPr>
          <w:rFonts w:cs="Times New Roman"/>
          <w:szCs w:val="24"/>
          <w:vertAlign w:val="subscript"/>
          <w:lang w:val="pt-BR"/>
        </w:rPr>
        <w:t>3</w:t>
      </w:r>
      <w:r w:rsidRPr="00622DD0">
        <w:rPr>
          <w:rFonts w:cs="Times New Roman"/>
          <w:szCs w:val="24"/>
          <w:lang w:val="pt-BR"/>
        </w:rPr>
        <w:t>N</w:t>
      </w:r>
      <w:r w:rsidRPr="00622DD0">
        <w:rPr>
          <w:rFonts w:cs="Times New Roman"/>
          <w:szCs w:val="24"/>
          <w:vertAlign w:val="subscript"/>
          <w:lang w:val="pt-BR"/>
        </w:rPr>
        <w:t>5</w:t>
      </w:r>
      <w:r w:rsidRPr="00622DD0">
        <w:rPr>
          <w:rFonts w:cs="Times New Roman"/>
          <w:szCs w:val="24"/>
          <w:lang w:val="pt-BR"/>
        </w:rPr>
        <w:t>O</w:t>
      </w:r>
      <w:r w:rsidRPr="00622DD0">
        <w:rPr>
          <w:rFonts w:cs="Times New Roman"/>
          <w:szCs w:val="24"/>
          <w:vertAlign w:val="subscript"/>
          <w:lang w:val="pt-BR"/>
        </w:rPr>
        <w:t>4</w:t>
      </w:r>
      <w:r w:rsidRPr="00622DD0">
        <w:rPr>
          <w:rFonts w:cs="Times New Roman"/>
          <w:szCs w:val="24"/>
          <w:lang w:val="pt-BR"/>
        </w:rPr>
        <w:t>+H]</w:t>
      </w:r>
      <w:r w:rsidRPr="00622DD0">
        <w:rPr>
          <w:rFonts w:cs="Times New Roman"/>
          <w:szCs w:val="24"/>
          <w:vertAlign w:val="superscript"/>
          <w:lang w:val="pt-BR"/>
        </w:rPr>
        <w:t>+</w:t>
      </w:r>
      <w:r w:rsidRPr="00622DD0">
        <w:rPr>
          <w:rFonts w:cs="Times New Roman"/>
          <w:szCs w:val="24"/>
          <w:lang w:val="pt-BR"/>
        </w:rPr>
        <w:t>: 476.1540, found: 476.1545, UV purity (230-300 nm): 99%.</w:t>
      </w:r>
    </w:p>
    <w:p w14:paraId="02761CFD" w14:textId="77777777" w:rsidR="002305EF" w:rsidRPr="00622DD0" w:rsidRDefault="002305EF" w:rsidP="00397E84">
      <w:pPr>
        <w:spacing w:after="0"/>
        <w:jc w:val="both"/>
        <w:rPr>
          <w:rFonts w:cs="Times New Roman"/>
          <w:szCs w:val="24"/>
          <w:lang w:val="pt-BR"/>
        </w:rPr>
      </w:pPr>
    </w:p>
    <w:p w14:paraId="0842CE2F"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S1.12: 1-[(</w:t>
      </w:r>
      <w:r w:rsidRPr="00622DD0">
        <w:rPr>
          <w:rFonts w:cs="Times New Roman"/>
          <w:i/>
          <w:szCs w:val="24"/>
          <w:lang w:val="pt-BR"/>
        </w:rPr>
        <w:t>3aR,6aR</w:t>
      </w:r>
      <w:r w:rsidRPr="00622DD0">
        <w:rPr>
          <w:rFonts w:cs="Times New Roman"/>
          <w:szCs w:val="24"/>
          <w:lang w:val="pt-BR"/>
        </w:rPr>
        <w:t>)-5-(</w:t>
      </w:r>
      <w:r w:rsidRPr="00622DD0">
        <w:rPr>
          <w:rFonts w:cs="Times New Roman"/>
          <w:i/>
          <w:szCs w:val="24"/>
          <w:lang w:val="pt-BR"/>
        </w:rPr>
        <w:t>1H</w:t>
      </w:r>
      <w:r w:rsidRPr="00622DD0">
        <w:rPr>
          <w:rFonts w:cs="Times New Roman"/>
          <w:szCs w:val="24"/>
          <w:lang w:val="pt-BR"/>
        </w:rPr>
        <w:t>-benzotriazole-5-carbonyl)-hexahydro-pyrrolo[3,4-c]pyrrol-2-yl]-3-(4-trifluoromethoxy-phenyl)-propan-1-one (</w:t>
      </w:r>
      <w:r w:rsidRPr="00622DD0">
        <w:rPr>
          <w:rFonts w:cs="Times New Roman"/>
          <w:b/>
          <w:szCs w:val="24"/>
          <w:lang w:val="pt-BR"/>
        </w:rPr>
        <w:t>14</w:t>
      </w:r>
      <w:r w:rsidRPr="00622DD0">
        <w:rPr>
          <w:rFonts w:cs="Times New Roman"/>
          <w:szCs w:val="24"/>
          <w:lang w:val="pt-BR"/>
        </w:rPr>
        <w:t>)</w:t>
      </w:r>
    </w:p>
    <w:p w14:paraId="7FD9355B" w14:textId="041A7684" w:rsidR="00216034" w:rsidRPr="00622DD0" w:rsidRDefault="002305EF" w:rsidP="00397E84">
      <w:pPr>
        <w:spacing w:after="0"/>
        <w:jc w:val="both"/>
        <w:rPr>
          <w:rFonts w:cs="Times New Roman"/>
          <w:szCs w:val="24"/>
          <w:lang w:val="pt-BR"/>
        </w:rPr>
      </w:pPr>
      <w:r w:rsidRPr="00622DD0">
        <w:rPr>
          <w:rFonts w:cs="Times New Roman"/>
          <w:szCs w:val="24"/>
          <w:lang w:val="pt-BR"/>
        </w:rPr>
        <w:t xml:space="preserve"> </w:t>
      </w:r>
      <w:r w:rsidR="008E5AC3" w:rsidRPr="00622DD0">
        <w:rPr>
          <w:rFonts w:cs="Times New Roman"/>
          <w:noProof/>
          <w:szCs w:val="24"/>
        </w:rPr>
        <w:object w:dxaOrig="4710" w:dyaOrig="1620" w14:anchorId="43BA990B">
          <v:shape id="_x0000_i1036" type="#_x0000_t75" alt="" style="width:188.15pt;height:63.75pt;mso-width-percent:0;mso-height-percent:0;mso-width-percent:0;mso-height-percent:0" o:ole="">
            <v:imagedata r:id="rId30" o:title=""/>
          </v:shape>
          <o:OLEObject Type="Embed" ProgID="MDLDrawOLE.MDLDrawObject.1" ShapeID="_x0000_i1036" DrawAspect="Content" ObjectID="_1701620936" r:id="rId31"/>
        </w:object>
      </w:r>
      <w:r w:rsidRPr="00622DD0">
        <w:rPr>
          <w:rFonts w:cs="Times New Roman"/>
          <w:szCs w:val="24"/>
          <w:lang w:val="pt-BR"/>
        </w:rPr>
        <w:t xml:space="preserve"> </w:t>
      </w:r>
    </w:p>
    <w:p w14:paraId="2FBE8703" w14:textId="6B84F552" w:rsidR="00216034" w:rsidRPr="00C37570" w:rsidRDefault="00216034" w:rsidP="00397E84">
      <w:pPr>
        <w:spacing w:after="0"/>
        <w:jc w:val="both"/>
      </w:pPr>
      <w:r w:rsidRPr="00622DD0">
        <w:rPr>
          <w:i/>
          <w:lang w:val="pt-BR"/>
        </w:rPr>
        <w:t>O</w:t>
      </w:r>
      <w:r w:rsidRPr="00622DD0">
        <w:rPr>
          <w:lang w:val="pt-BR"/>
        </w:rPr>
        <w:t>-(7-Azabenzotriazol-1-yl)-</w:t>
      </w:r>
      <w:r w:rsidRPr="00622DD0">
        <w:rPr>
          <w:i/>
          <w:lang w:val="pt-BR"/>
        </w:rPr>
        <w:t>N,N,N’,N’</w:t>
      </w:r>
      <w:r w:rsidRPr="00622DD0">
        <w:rPr>
          <w:lang w:val="pt-BR"/>
        </w:rPr>
        <w:t xml:space="preserve">-tetramethyluronium hexafluoro-phosphate ((51.8 mg, 136 µmol) was added at 0°C to a solution of </w:t>
      </w:r>
      <w:r w:rsidRPr="00622DD0">
        <w:rPr>
          <w:shd w:val="clear" w:color="auto" w:fill="FFFFFF"/>
          <w:lang w:val="pt-BR"/>
        </w:rPr>
        <w:t>(</w:t>
      </w:r>
      <w:r w:rsidRPr="00622DD0">
        <w:rPr>
          <w:i/>
          <w:iCs/>
          <w:shd w:val="clear" w:color="auto" w:fill="FFFFFF"/>
          <w:lang w:val="pt-BR"/>
        </w:rPr>
        <w:t>1H</w:t>
      </w:r>
      <w:r w:rsidRPr="00622DD0">
        <w:rPr>
          <w:shd w:val="clear" w:color="auto" w:fill="FFFFFF"/>
          <w:lang w:val="pt-BR"/>
        </w:rPr>
        <w:t>-benzo[d][1,2,3]triazol-5-yl)((</w:t>
      </w:r>
      <w:r w:rsidRPr="00622DD0">
        <w:rPr>
          <w:i/>
          <w:iCs/>
          <w:shd w:val="clear" w:color="auto" w:fill="FFFFFF"/>
          <w:lang w:val="pt-BR"/>
        </w:rPr>
        <w:t>3aR,6aR</w:t>
      </w:r>
      <w:r w:rsidRPr="00622DD0">
        <w:rPr>
          <w:shd w:val="clear" w:color="auto" w:fill="FFFFFF"/>
          <w:lang w:val="pt-BR"/>
        </w:rPr>
        <w:t>)-hexahydropyrrolo[3,4-c]pyrrol-2(</w:t>
      </w:r>
      <w:r w:rsidRPr="00622DD0">
        <w:rPr>
          <w:i/>
          <w:iCs/>
          <w:shd w:val="clear" w:color="auto" w:fill="FFFFFF"/>
          <w:lang w:val="pt-BR"/>
        </w:rPr>
        <w:t>1H</w:t>
      </w:r>
      <w:r w:rsidRPr="00622DD0">
        <w:rPr>
          <w:shd w:val="clear" w:color="auto" w:fill="FFFFFF"/>
          <w:lang w:val="pt-BR"/>
        </w:rPr>
        <w:t>)-yl)methanone hydrochloride</w:t>
      </w:r>
      <w:r w:rsidRPr="00622DD0">
        <w:rPr>
          <w:lang w:val="pt-BR"/>
        </w:rPr>
        <w:t xml:space="preserve"> (</w:t>
      </w:r>
      <w:r w:rsidRPr="00622DD0">
        <w:rPr>
          <w:b/>
          <w:bCs/>
          <w:lang w:val="pt-BR"/>
        </w:rPr>
        <w:t>27</w:t>
      </w:r>
      <w:r w:rsidRPr="00622DD0">
        <w:rPr>
          <w:lang w:val="pt-BR"/>
        </w:rPr>
        <w:t xml:space="preserve">; 40 mg, 136 µmol), </w:t>
      </w:r>
      <w:r w:rsidRPr="00622DD0">
        <w:rPr>
          <w:i/>
          <w:lang w:val="pt-BR"/>
        </w:rPr>
        <w:t>N</w:t>
      </w:r>
      <w:r w:rsidRPr="00622DD0">
        <w:rPr>
          <w:lang w:val="pt-BR"/>
        </w:rPr>
        <w:t>-methylmorpholine (82.6 mg, 89.9 µl, 817 µmol)</w:t>
      </w:r>
      <w:r w:rsidR="004B4B43">
        <w:rPr>
          <w:lang w:val="pt-BR"/>
        </w:rPr>
        <w:t>,</w:t>
      </w:r>
      <w:r w:rsidRPr="00622DD0">
        <w:rPr>
          <w:lang w:val="pt-BR"/>
        </w:rPr>
        <w:t xml:space="preserve"> and 3-(4-(trifluoromethoxy)phenyl)propanoic acid (31.9 mg, 136 µmol) in </w:t>
      </w:r>
      <w:r w:rsidRPr="00622DD0">
        <w:rPr>
          <w:i/>
          <w:lang w:val="pt-BR"/>
        </w:rPr>
        <w:t>N,N</w:t>
      </w:r>
      <w:r w:rsidRPr="00622DD0">
        <w:rPr>
          <w:lang w:val="pt-BR"/>
        </w:rPr>
        <w:t xml:space="preserve">-dimethylformamide (5 mL). </w:t>
      </w:r>
      <w:r w:rsidRPr="00622DD0">
        <w:t xml:space="preserve">After </w:t>
      </w:r>
      <w:r w:rsidR="00AF2AE3" w:rsidRPr="00622DD0">
        <w:t>30 min</w:t>
      </w:r>
      <w:r w:rsidR="00B72EB2" w:rsidRPr="00622DD0">
        <w:t>,</w:t>
      </w:r>
      <w:r w:rsidR="00AF2AE3" w:rsidRPr="00622DD0">
        <w:t xml:space="preserve"> the ice bath was removed and</w:t>
      </w:r>
      <w:r w:rsidRPr="00622DD0">
        <w:t xml:space="preserve"> then after 16 h</w:t>
      </w:r>
      <w:r w:rsidR="004B4B43">
        <w:t>,</w:t>
      </w:r>
      <w:r w:rsidRPr="00622DD0">
        <w:t xml:space="preserve"> the reaction mixture was partitioned between dichloromethane and sat. aq. sodium hydrogen carbonate solution. The organic layer was washed with brine, dried over magnesium sulfate, filtered</w:t>
      </w:r>
      <w:r w:rsidR="00B72EB2" w:rsidRPr="00622DD0">
        <w:t>,</w:t>
      </w:r>
      <w:r w:rsidRPr="00622DD0">
        <w:t xml:space="preserve"> and evaporated. Chromatography (</w:t>
      </w:r>
      <w:r w:rsidRPr="00622DD0">
        <w:rPr>
          <w:shd w:val="clear" w:color="auto" w:fill="FFFFFF"/>
        </w:rPr>
        <w:t>silica gel; gradient dichloromethane to dichloromethane / methanol / 25% aq. ammonia solution 90:10:0.25</w:t>
      </w:r>
      <w:r w:rsidRPr="00622DD0">
        <w:t xml:space="preserve">) produced the title compound </w:t>
      </w:r>
      <w:r w:rsidRPr="00622DD0">
        <w:rPr>
          <w:b/>
          <w:bCs/>
        </w:rPr>
        <w:t>14</w:t>
      </w:r>
      <w:r w:rsidRPr="00622DD0">
        <w:t xml:space="preserve"> (57 mg, 88%) as a light</w:t>
      </w:r>
      <w:r w:rsidR="00B72EB2" w:rsidRPr="00622DD0">
        <w:t>-</w:t>
      </w:r>
      <w:r w:rsidRPr="00622DD0">
        <w:t>yellow solid.</w:t>
      </w:r>
    </w:p>
    <w:p w14:paraId="23EFABD3" w14:textId="77777777" w:rsidR="002305EF" w:rsidRPr="00622DD0" w:rsidRDefault="002305EF" w:rsidP="00397E84">
      <w:pPr>
        <w:spacing w:after="0"/>
        <w:jc w:val="both"/>
        <w:rPr>
          <w:rFonts w:cs="Times New Roman"/>
          <w:szCs w:val="24"/>
          <w:lang w:val="pt-BR"/>
        </w:rPr>
      </w:pPr>
      <w:r w:rsidRPr="00622DD0">
        <w:rPr>
          <w:rFonts w:cs="Times New Roman"/>
          <w:szCs w:val="24"/>
          <w:vertAlign w:val="superscript"/>
          <w:lang w:val="pt-BR"/>
        </w:rPr>
        <w:t>1</w:t>
      </w:r>
      <w:r w:rsidRPr="00622DD0">
        <w:rPr>
          <w:rFonts w:cs="Times New Roman"/>
          <w:szCs w:val="24"/>
          <w:lang w:val="pt-BR"/>
        </w:rPr>
        <w:t>H NMR (CDCl</w:t>
      </w:r>
      <w:r w:rsidRPr="00622DD0">
        <w:rPr>
          <w:rFonts w:cs="Times New Roman"/>
          <w:szCs w:val="24"/>
          <w:vertAlign w:val="subscript"/>
          <w:lang w:val="pt-BR"/>
        </w:rPr>
        <w:t>3</w:t>
      </w:r>
      <w:r w:rsidRPr="00622DD0">
        <w:rPr>
          <w:rFonts w:cs="Times New Roman"/>
          <w:szCs w:val="24"/>
          <w:lang w:val="pt-BR"/>
        </w:rPr>
        <w:t xml:space="preserve">, 300 MHz) </w:t>
      </w:r>
      <w:r w:rsidRPr="00622DD0">
        <w:rPr>
          <w:rFonts w:cs="Times New Roman"/>
          <w:szCs w:val="24"/>
        </w:rPr>
        <w:t>δ</w:t>
      </w:r>
      <w:r w:rsidRPr="00622DD0">
        <w:rPr>
          <w:rFonts w:cs="Times New Roman"/>
          <w:szCs w:val="24"/>
          <w:lang w:val="pt-BR"/>
        </w:rPr>
        <w:t xml:space="preserve"> 14.24 (br s, 1H), 8.03 (br s, 1H), 7.83 (br d, 1H, J=8.1 Hz), 7.59 (br d, 1H, J=8.7 Hz), 7.2-7.3 (m, 2H), 7.1-7.2 (m, 2H), 3.8-4.1 (m, 2H), 3.5-3.7 (m, 2H), 3.3-3.5 (m, 2H), 2.9-3.2 (m, 4H), 2.5-2.7 (m, 2H), 2.1-2.5 (m, 2H). </w:t>
      </w:r>
    </w:p>
    <w:p w14:paraId="3C9F9458"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LC-HRMS (m/z): [M+H]</w:t>
      </w:r>
      <w:r w:rsidRPr="00622DD0">
        <w:rPr>
          <w:rFonts w:cs="Times New Roman"/>
          <w:szCs w:val="24"/>
          <w:vertAlign w:val="superscript"/>
          <w:lang w:val="pt-BR"/>
        </w:rPr>
        <w:t>+</w:t>
      </w:r>
      <w:r w:rsidRPr="00622DD0">
        <w:rPr>
          <w:rFonts w:cs="Times New Roman"/>
          <w:szCs w:val="24"/>
          <w:lang w:val="pt-BR"/>
        </w:rPr>
        <w:t xml:space="preserve"> calcd for [C</w:t>
      </w:r>
      <w:r w:rsidRPr="00622DD0">
        <w:rPr>
          <w:rFonts w:cs="Times New Roman"/>
          <w:szCs w:val="24"/>
          <w:vertAlign w:val="subscript"/>
          <w:lang w:val="pt-BR"/>
        </w:rPr>
        <w:t>23</w:t>
      </w:r>
      <w:r w:rsidRPr="00622DD0">
        <w:rPr>
          <w:rFonts w:cs="Times New Roman"/>
          <w:szCs w:val="24"/>
          <w:lang w:val="pt-BR"/>
        </w:rPr>
        <w:t>H</w:t>
      </w:r>
      <w:r w:rsidRPr="00622DD0">
        <w:rPr>
          <w:rFonts w:cs="Times New Roman"/>
          <w:szCs w:val="24"/>
          <w:vertAlign w:val="subscript"/>
          <w:lang w:val="pt-BR"/>
        </w:rPr>
        <w:t>22</w:t>
      </w:r>
      <w:r w:rsidRPr="00622DD0">
        <w:rPr>
          <w:rFonts w:cs="Times New Roman"/>
          <w:szCs w:val="24"/>
          <w:lang w:val="pt-BR"/>
        </w:rPr>
        <w:t>F</w:t>
      </w:r>
      <w:r w:rsidRPr="00622DD0">
        <w:rPr>
          <w:rFonts w:cs="Times New Roman"/>
          <w:szCs w:val="24"/>
          <w:vertAlign w:val="subscript"/>
          <w:lang w:val="pt-BR"/>
        </w:rPr>
        <w:t>3</w:t>
      </w:r>
      <w:r w:rsidRPr="00622DD0">
        <w:rPr>
          <w:rFonts w:cs="Times New Roman"/>
          <w:szCs w:val="24"/>
          <w:lang w:val="pt-BR"/>
        </w:rPr>
        <w:t>N</w:t>
      </w:r>
      <w:r w:rsidRPr="00622DD0">
        <w:rPr>
          <w:rFonts w:cs="Times New Roman"/>
          <w:szCs w:val="24"/>
          <w:vertAlign w:val="subscript"/>
          <w:lang w:val="pt-BR"/>
        </w:rPr>
        <w:t>5</w:t>
      </w:r>
      <w:r w:rsidRPr="00622DD0">
        <w:rPr>
          <w:rFonts w:cs="Times New Roman"/>
          <w:szCs w:val="24"/>
          <w:lang w:val="pt-BR"/>
        </w:rPr>
        <w:t>O</w:t>
      </w:r>
      <w:r w:rsidRPr="00622DD0">
        <w:rPr>
          <w:rFonts w:cs="Times New Roman"/>
          <w:szCs w:val="24"/>
          <w:vertAlign w:val="subscript"/>
          <w:lang w:val="pt-BR"/>
        </w:rPr>
        <w:t>3</w:t>
      </w:r>
      <w:r w:rsidRPr="00622DD0">
        <w:rPr>
          <w:rFonts w:cs="Times New Roman"/>
          <w:szCs w:val="24"/>
          <w:lang w:val="pt-BR"/>
        </w:rPr>
        <w:t>+H]</w:t>
      </w:r>
      <w:r w:rsidRPr="00622DD0">
        <w:rPr>
          <w:rFonts w:cs="Times New Roman"/>
          <w:szCs w:val="24"/>
          <w:vertAlign w:val="superscript"/>
          <w:lang w:val="pt-BR"/>
        </w:rPr>
        <w:t>+</w:t>
      </w:r>
      <w:r w:rsidRPr="00622DD0">
        <w:rPr>
          <w:rFonts w:cs="Times New Roman"/>
          <w:szCs w:val="24"/>
          <w:lang w:val="pt-BR"/>
        </w:rPr>
        <w:t>: 474.1748, found: 474.1752, UV purity (230-300 nm): 97%.</w:t>
      </w:r>
    </w:p>
    <w:p w14:paraId="510AD3E0" w14:textId="77777777" w:rsidR="002305EF" w:rsidRPr="00622DD0" w:rsidRDefault="002305EF" w:rsidP="00397E84">
      <w:pPr>
        <w:spacing w:after="0"/>
        <w:jc w:val="both"/>
        <w:rPr>
          <w:rFonts w:cs="Times New Roman"/>
          <w:szCs w:val="24"/>
          <w:lang w:val="pt-BR"/>
        </w:rPr>
      </w:pPr>
    </w:p>
    <w:p w14:paraId="276F2566" w14:textId="77777777" w:rsidR="002305EF" w:rsidRPr="00622DD0" w:rsidRDefault="002305EF" w:rsidP="00397E84">
      <w:pPr>
        <w:spacing w:after="0"/>
        <w:jc w:val="both"/>
        <w:rPr>
          <w:rFonts w:cs="Times New Roman"/>
          <w:szCs w:val="24"/>
          <w:lang w:val="pt-BR"/>
        </w:rPr>
      </w:pPr>
      <w:r w:rsidRPr="00622DD0">
        <w:rPr>
          <w:rFonts w:cs="Times New Roman"/>
          <w:szCs w:val="24"/>
          <w:lang w:val="pt-BR"/>
        </w:rPr>
        <w:t>S1.13: (</w:t>
      </w:r>
      <w:r w:rsidRPr="00622DD0">
        <w:rPr>
          <w:rFonts w:cs="Times New Roman"/>
          <w:i/>
          <w:szCs w:val="24"/>
          <w:lang w:val="pt-BR"/>
        </w:rPr>
        <w:t>3aS,6aS</w:t>
      </w:r>
      <w:r w:rsidRPr="00622DD0">
        <w:rPr>
          <w:rFonts w:cs="Times New Roman"/>
          <w:szCs w:val="24"/>
          <w:lang w:val="pt-BR"/>
        </w:rPr>
        <w:t>)-5-(</w:t>
      </w:r>
      <w:r w:rsidRPr="00622DD0">
        <w:rPr>
          <w:rFonts w:cs="Times New Roman"/>
          <w:i/>
          <w:szCs w:val="24"/>
          <w:lang w:val="pt-BR"/>
        </w:rPr>
        <w:t>1H</w:t>
      </w:r>
      <w:r w:rsidRPr="00622DD0">
        <w:rPr>
          <w:rFonts w:cs="Times New Roman"/>
          <w:szCs w:val="24"/>
          <w:lang w:val="pt-BR"/>
        </w:rPr>
        <w:t>-Benzotriazole-5-carbonyl)-hexahydro-pyrrolo[3,4-c]pyrrole-2-carboxylic acid 3-chloro-5-methanesulfonyl-benzyl ester (</w:t>
      </w:r>
      <w:r w:rsidRPr="00622DD0">
        <w:rPr>
          <w:rFonts w:cs="Times New Roman"/>
          <w:b/>
          <w:szCs w:val="24"/>
          <w:lang w:val="pt-BR"/>
        </w:rPr>
        <w:t>15</w:t>
      </w:r>
      <w:r w:rsidRPr="00622DD0">
        <w:rPr>
          <w:rFonts w:cs="Times New Roman"/>
          <w:szCs w:val="24"/>
          <w:lang w:val="pt-BR"/>
        </w:rPr>
        <w:t>)</w:t>
      </w:r>
    </w:p>
    <w:p w14:paraId="6DFA788B" w14:textId="77E22B54" w:rsidR="002305EF" w:rsidRPr="00622DD0" w:rsidRDefault="002305EF" w:rsidP="00397E84">
      <w:pPr>
        <w:spacing w:after="0"/>
        <w:jc w:val="both"/>
        <w:rPr>
          <w:rFonts w:cs="Times New Roman"/>
          <w:szCs w:val="24"/>
          <w:lang w:val="pt-BR"/>
        </w:rPr>
      </w:pPr>
      <w:r w:rsidRPr="00622DD0">
        <w:rPr>
          <w:rFonts w:cs="Times New Roman"/>
          <w:szCs w:val="24"/>
          <w:lang w:val="pt-BR"/>
        </w:rPr>
        <w:t xml:space="preserve"> </w:t>
      </w:r>
      <w:r w:rsidR="008E5AC3" w:rsidRPr="00622DD0">
        <w:rPr>
          <w:rFonts w:cs="Times New Roman"/>
          <w:noProof/>
          <w:szCs w:val="24"/>
        </w:rPr>
        <w:object w:dxaOrig="4439" w:dyaOrig="1620" w14:anchorId="4CDE972C">
          <v:shape id="_x0000_i1037" type="#_x0000_t75" alt="" style="width:179.35pt;height:63.75pt;mso-width-percent:0;mso-height-percent:0;mso-width-percent:0;mso-height-percent:0" o:ole="">
            <v:imagedata r:id="rId32" o:title=""/>
          </v:shape>
          <o:OLEObject Type="Embed" ProgID="MDLDrawOLE.MDLDrawObject.1" ShapeID="_x0000_i1037" DrawAspect="Content" ObjectID="_1701620937" r:id="rId33"/>
        </w:object>
      </w:r>
      <w:r w:rsidRPr="00622DD0">
        <w:rPr>
          <w:rFonts w:cs="Times New Roman"/>
          <w:szCs w:val="24"/>
          <w:lang w:val="pt-BR"/>
        </w:rPr>
        <w:t xml:space="preserve"> </w:t>
      </w:r>
    </w:p>
    <w:p w14:paraId="3CEF5911" w14:textId="66C43F9A" w:rsidR="002305EF" w:rsidRPr="00622DD0" w:rsidRDefault="002305EF" w:rsidP="00397E84">
      <w:pPr>
        <w:spacing w:after="0"/>
        <w:jc w:val="both"/>
        <w:rPr>
          <w:rFonts w:cs="Times New Roman"/>
          <w:szCs w:val="24"/>
        </w:rPr>
      </w:pPr>
      <w:r w:rsidRPr="00622DD0">
        <w:rPr>
          <w:rFonts w:cs="Times New Roman"/>
          <w:szCs w:val="24"/>
          <w:lang w:val="pt-BR"/>
        </w:rPr>
        <w:t xml:space="preserve">To a solution of (3-chloro-5-(methylsulfonyl)phenyl)methanol (CAS-RN 1513888-30-6; 21.4 mg, 96.9 µmol) in acetonitrile (4.4 mL) was added </w:t>
      </w:r>
      <w:r w:rsidRPr="00622DD0">
        <w:rPr>
          <w:rFonts w:cs="Times New Roman"/>
          <w:i/>
          <w:szCs w:val="24"/>
          <w:lang w:val="pt-BR"/>
        </w:rPr>
        <w:t>N,N'</w:t>
      </w:r>
      <w:r w:rsidRPr="00622DD0">
        <w:rPr>
          <w:rFonts w:cs="Times New Roman"/>
          <w:szCs w:val="24"/>
          <w:lang w:val="pt-BR"/>
        </w:rPr>
        <w:t>-carbonyldiimidazole (16.5 mg, 102 µmol,)</w:t>
      </w:r>
      <w:r w:rsidR="004B4B43">
        <w:rPr>
          <w:rFonts w:cs="Times New Roman"/>
          <w:szCs w:val="24"/>
          <w:lang w:val="pt-BR"/>
        </w:rPr>
        <w:t>. T</w:t>
      </w:r>
      <w:r w:rsidRPr="00622DD0">
        <w:rPr>
          <w:rFonts w:cs="Times New Roman"/>
          <w:szCs w:val="24"/>
          <w:lang w:val="pt-BR"/>
        </w:rPr>
        <w:t>hen after 3 h</w:t>
      </w:r>
      <w:r w:rsidR="004B4B43">
        <w:rPr>
          <w:rFonts w:cs="Times New Roman"/>
          <w:szCs w:val="24"/>
          <w:lang w:val="pt-BR"/>
        </w:rPr>
        <w:t>,</w:t>
      </w:r>
      <w:r w:rsidRPr="00622DD0">
        <w:rPr>
          <w:rFonts w:cs="Times New Roman"/>
          <w:szCs w:val="24"/>
          <w:lang w:val="pt-BR"/>
        </w:rPr>
        <w:t xml:space="preserve"> triethylamine (49 mg, 485 µmol) and (</w:t>
      </w:r>
      <w:r w:rsidRPr="00622DD0">
        <w:rPr>
          <w:rFonts w:cs="Times New Roman"/>
          <w:i/>
          <w:szCs w:val="24"/>
          <w:lang w:val="pt-BR"/>
        </w:rPr>
        <w:t>1H</w:t>
      </w:r>
      <w:r w:rsidRPr="00622DD0">
        <w:rPr>
          <w:rFonts w:cs="Times New Roman"/>
          <w:szCs w:val="24"/>
          <w:lang w:val="pt-BR"/>
        </w:rPr>
        <w:t>-benzo[d][1,2,3]triazol-5-yl)((</w:t>
      </w:r>
      <w:r w:rsidRPr="00622DD0">
        <w:rPr>
          <w:rFonts w:cs="Times New Roman"/>
          <w:i/>
          <w:szCs w:val="24"/>
          <w:lang w:val="pt-BR"/>
        </w:rPr>
        <w:t>3aR,6aR</w:t>
      </w:r>
      <w:r w:rsidRPr="00622DD0">
        <w:rPr>
          <w:rFonts w:cs="Times New Roman"/>
          <w:szCs w:val="24"/>
          <w:lang w:val="pt-BR"/>
        </w:rPr>
        <w:t>)-hexahydropyrrolo[3,4-c]pyrrol-2(</w:t>
      </w:r>
      <w:r w:rsidRPr="00622DD0">
        <w:rPr>
          <w:rFonts w:cs="Times New Roman"/>
          <w:i/>
          <w:szCs w:val="24"/>
          <w:lang w:val="pt-BR"/>
        </w:rPr>
        <w:t>1H</w:t>
      </w:r>
      <w:r w:rsidRPr="00622DD0">
        <w:rPr>
          <w:rFonts w:cs="Times New Roman"/>
          <w:szCs w:val="24"/>
          <w:lang w:val="pt-BR"/>
        </w:rPr>
        <w:t>)-yl)methanone hydrochloride (</w:t>
      </w:r>
      <w:r w:rsidRPr="00622DD0">
        <w:rPr>
          <w:rFonts w:cs="Times New Roman"/>
          <w:b/>
          <w:szCs w:val="24"/>
          <w:lang w:val="pt-BR"/>
        </w:rPr>
        <w:t>2</w:t>
      </w:r>
      <w:r w:rsidR="00BA1D04" w:rsidRPr="00622DD0">
        <w:rPr>
          <w:rFonts w:cs="Times New Roman"/>
          <w:b/>
          <w:szCs w:val="24"/>
          <w:lang w:val="pt-BR"/>
        </w:rPr>
        <w:t>7</w:t>
      </w:r>
      <w:r w:rsidRPr="00622DD0">
        <w:rPr>
          <w:rFonts w:cs="Times New Roman"/>
          <w:szCs w:val="24"/>
          <w:lang w:val="pt-BR"/>
        </w:rPr>
        <w:t>; 32 mg, 97 µmol) were added and the reaction mixture was heated at reflux for 16 h. After cooling</w:t>
      </w:r>
      <w:r w:rsidR="007744AD" w:rsidRPr="00622DD0">
        <w:rPr>
          <w:rFonts w:cs="Times New Roman"/>
          <w:szCs w:val="24"/>
          <w:lang w:val="pt-BR"/>
        </w:rPr>
        <w:t>,</w:t>
      </w:r>
      <w:r w:rsidRPr="00622DD0">
        <w:rPr>
          <w:rFonts w:cs="Times New Roman"/>
          <w:szCs w:val="24"/>
          <w:lang w:val="pt-BR"/>
        </w:rPr>
        <w:t xml:space="preserve"> the reaction mixture was partitioned between ethyl acetate and sat. aq. ammonium chloride solution. </w:t>
      </w:r>
      <w:r w:rsidRPr="00622DD0">
        <w:rPr>
          <w:rFonts w:cs="Times New Roman"/>
          <w:szCs w:val="24"/>
        </w:rPr>
        <w:t>The organic layer was washed with brine, dried over magnesium sulfate, filtered</w:t>
      </w:r>
      <w:r w:rsidR="00B72EB2" w:rsidRPr="00622DD0">
        <w:rPr>
          <w:rFonts w:cs="Times New Roman"/>
          <w:szCs w:val="24"/>
        </w:rPr>
        <w:t>,</w:t>
      </w:r>
      <w:r w:rsidRPr="00622DD0">
        <w:rPr>
          <w:rFonts w:cs="Times New Roman"/>
          <w:szCs w:val="24"/>
        </w:rPr>
        <w:t xml:space="preserve"> and evaporated. Chromatography (silica gel; gradient dichloromethane to dichloromethane/methanol/25% aq. ammonia solution 90:10:0.25) afforded the title compound </w:t>
      </w:r>
      <w:r w:rsidRPr="00622DD0">
        <w:rPr>
          <w:rFonts w:cs="Times New Roman"/>
          <w:b/>
          <w:szCs w:val="24"/>
        </w:rPr>
        <w:t>15</w:t>
      </w:r>
      <w:r w:rsidRPr="00622DD0">
        <w:rPr>
          <w:rFonts w:cs="Times New Roman"/>
          <w:szCs w:val="24"/>
        </w:rPr>
        <w:t xml:space="preserve"> (35 mg, 72%) as a white foam.</w:t>
      </w:r>
    </w:p>
    <w:p w14:paraId="4538C2A8" w14:textId="77777777" w:rsidR="002305EF" w:rsidRPr="00622DD0" w:rsidRDefault="002305EF" w:rsidP="00397E84">
      <w:pPr>
        <w:spacing w:after="0"/>
        <w:jc w:val="both"/>
        <w:rPr>
          <w:rFonts w:cs="Times New Roman"/>
          <w:szCs w:val="24"/>
          <w:lang w:val="pt-BR"/>
        </w:rPr>
      </w:pPr>
      <w:r w:rsidRPr="00622DD0">
        <w:rPr>
          <w:rFonts w:cs="Times New Roman"/>
          <w:szCs w:val="24"/>
          <w:vertAlign w:val="superscript"/>
          <w:lang w:val="pt-BR"/>
        </w:rPr>
        <w:lastRenderedPageBreak/>
        <w:t>1</w:t>
      </w:r>
      <w:r w:rsidRPr="00622DD0">
        <w:rPr>
          <w:rFonts w:cs="Times New Roman"/>
          <w:szCs w:val="24"/>
          <w:lang w:val="pt-BR"/>
        </w:rPr>
        <w:t>H NMR (CDCl</w:t>
      </w:r>
      <w:r w:rsidRPr="00622DD0">
        <w:rPr>
          <w:rFonts w:cs="Times New Roman"/>
          <w:szCs w:val="24"/>
          <w:vertAlign w:val="subscript"/>
          <w:lang w:val="pt-BR"/>
        </w:rPr>
        <w:t>3</w:t>
      </w:r>
      <w:r w:rsidRPr="00622DD0">
        <w:rPr>
          <w:rFonts w:cs="Times New Roman"/>
          <w:szCs w:val="24"/>
          <w:lang w:val="pt-BR"/>
        </w:rPr>
        <w:t xml:space="preserve">, 300 MHz) </w:t>
      </w:r>
      <w:r w:rsidRPr="00622DD0">
        <w:rPr>
          <w:rFonts w:cs="Times New Roman"/>
          <w:szCs w:val="24"/>
        </w:rPr>
        <w:t>δ</w:t>
      </w:r>
      <w:r w:rsidRPr="00622DD0">
        <w:rPr>
          <w:rFonts w:cs="Times New Roman"/>
          <w:szCs w:val="24"/>
          <w:lang w:val="pt-BR"/>
        </w:rPr>
        <w:t xml:space="preserve"> 12.07 (br s, 1H), 8.05 (s, 1H), 7.8-7.9 (m, 3H), 7.62 (m, 2H), 5.20 (s, 2H), 3.9-4.1 (m, 1H), 3.8-3.9 (m, 1H), 3.5-3.8 (m, 2H), 3.3-3.5 (m, 2H), 3.0-3.2 (m, 5H), 2.2-2.6 (m, 2H). </w:t>
      </w:r>
    </w:p>
    <w:p w14:paraId="2D908CEF" w14:textId="1C28E5AA" w:rsidR="002305EF" w:rsidRPr="00622DD0" w:rsidRDefault="002305EF" w:rsidP="00397E84">
      <w:pPr>
        <w:spacing w:after="0"/>
        <w:jc w:val="both"/>
        <w:rPr>
          <w:rFonts w:cs="Times New Roman"/>
          <w:szCs w:val="24"/>
        </w:rPr>
      </w:pPr>
      <w:r w:rsidRPr="00622DD0">
        <w:rPr>
          <w:rFonts w:cs="Times New Roman"/>
          <w:szCs w:val="24"/>
        </w:rPr>
        <w:t>LC-HRMS (m/z): [M+</w:t>
      </w:r>
      <w:proofErr w:type="gramStart"/>
      <w:r w:rsidRPr="00622DD0">
        <w:rPr>
          <w:rFonts w:cs="Times New Roman"/>
          <w:szCs w:val="24"/>
        </w:rPr>
        <w:t>H]</w:t>
      </w:r>
      <w:r w:rsidRPr="00622DD0">
        <w:rPr>
          <w:rFonts w:cs="Times New Roman"/>
          <w:szCs w:val="24"/>
          <w:vertAlign w:val="superscript"/>
        </w:rPr>
        <w:t>+</w:t>
      </w:r>
      <w:proofErr w:type="gramEnd"/>
      <w:r w:rsidRPr="00622DD0">
        <w:rPr>
          <w:rFonts w:cs="Times New Roman"/>
          <w:szCs w:val="24"/>
        </w:rPr>
        <w:t xml:space="preserve"> </w:t>
      </w:r>
      <w:proofErr w:type="spellStart"/>
      <w:r w:rsidRPr="00622DD0">
        <w:rPr>
          <w:rFonts w:cs="Times New Roman"/>
          <w:szCs w:val="24"/>
        </w:rPr>
        <w:t>calcd</w:t>
      </w:r>
      <w:proofErr w:type="spellEnd"/>
      <w:r w:rsidRPr="00622DD0">
        <w:rPr>
          <w:rFonts w:cs="Times New Roman"/>
          <w:szCs w:val="24"/>
        </w:rPr>
        <w:t xml:space="preserve"> for [C</w:t>
      </w:r>
      <w:r w:rsidRPr="00622DD0">
        <w:rPr>
          <w:rFonts w:cs="Times New Roman"/>
          <w:szCs w:val="24"/>
          <w:vertAlign w:val="subscript"/>
        </w:rPr>
        <w:t>22</w:t>
      </w:r>
      <w:r w:rsidRPr="00622DD0">
        <w:rPr>
          <w:rFonts w:cs="Times New Roman"/>
          <w:szCs w:val="24"/>
        </w:rPr>
        <w:t>H</w:t>
      </w:r>
      <w:r w:rsidRPr="00622DD0">
        <w:rPr>
          <w:rFonts w:cs="Times New Roman"/>
          <w:szCs w:val="24"/>
          <w:vertAlign w:val="subscript"/>
        </w:rPr>
        <w:t>22</w:t>
      </w:r>
      <w:r w:rsidRPr="00622DD0">
        <w:rPr>
          <w:rFonts w:cs="Times New Roman"/>
          <w:szCs w:val="24"/>
        </w:rPr>
        <w:t>ClN</w:t>
      </w:r>
      <w:r w:rsidRPr="00622DD0">
        <w:rPr>
          <w:rFonts w:cs="Times New Roman"/>
          <w:szCs w:val="24"/>
          <w:vertAlign w:val="subscript"/>
        </w:rPr>
        <w:t>5</w:t>
      </w:r>
      <w:r w:rsidRPr="00622DD0">
        <w:rPr>
          <w:rFonts w:cs="Times New Roman"/>
          <w:szCs w:val="24"/>
        </w:rPr>
        <w:t>O</w:t>
      </w:r>
      <w:r w:rsidRPr="00622DD0">
        <w:rPr>
          <w:rFonts w:cs="Times New Roman"/>
          <w:szCs w:val="24"/>
          <w:vertAlign w:val="subscript"/>
        </w:rPr>
        <w:t>5</w:t>
      </w:r>
      <w:r w:rsidRPr="00622DD0">
        <w:rPr>
          <w:rFonts w:cs="Times New Roman"/>
          <w:szCs w:val="24"/>
        </w:rPr>
        <w:t>S+H]</w:t>
      </w:r>
      <w:r w:rsidRPr="00622DD0">
        <w:rPr>
          <w:rFonts w:cs="Times New Roman"/>
          <w:szCs w:val="24"/>
          <w:vertAlign w:val="superscript"/>
        </w:rPr>
        <w:t>+</w:t>
      </w:r>
      <w:r w:rsidRPr="00622DD0">
        <w:rPr>
          <w:rFonts w:cs="Times New Roman"/>
          <w:szCs w:val="24"/>
        </w:rPr>
        <w:t>: 504.1103, found: 504.1107, UV purity (230-300 nm): 100%.</w:t>
      </w:r>
    </w:p>
    <w:p w14:paraId="67FF7456" w14:textId="77777777" w:rsidR="00BF6DC1" w:rsidRPr="00622DD0" w:rsidRDefault="00BF6DC1" w:rsidP="00397E84">
      <w:pPr>
        <w:spacing w:after="0"/>
        <w:jc w:val="both"/>
        <w:rPr>
          <w:rFonts w:cs="Times New Roman"/>
          <w:szCs w:val="24"/>
        </w:rPr>
      </w:pPr>
    </w:p>
    <w:p w14:paraId="587D9744" w14:textId="4972261F" w:rsidR="00397E84" w:rsidRPr="00622DD0" w:rsidRDefault="00397E84" w:rsidP="00397E84">
      <w:pPr>
        <w:pStyle w:val="berschrift2"/>
      </w:pPr>
      <w:r w:rsidRPr="00622DD0">
        <w:t>Data and procedures for X-ray structures of 1, 10 and 13</w:t>
      </w:r>
    </w:p>
    <w:p w14:paraId="51952B67" w14:textId="472E89DA" w:rsidR="00397E84" w:rsidRPr="00622DD0" w:rsidRDefault="00397E84" w:rsidP="00397E84">
      <w:pPr>
        <w:pStyle w:val="berschrift3"/>
      </w:pPr>
      <w:r w:rsidRPr="00622DD0">
        <w:t xml:space="preserve">Crystal structures of ATX </w:t>
      </w:r>
    </w:p>
    <w:p w14:paraId="178CA6E5" w14:textId="11C8D7AE" w:rsidR="002305EF" w:rsidRPr="00622DD0" w:rsidRDefault="002305EF" w:rsidP="00FC625B">
      <w:pPr>
        <w:spacing w:after="0"/>
        <w:jc w:val="both"/>
        <w:rPr>
          <w:rFonts w:eastAsia="Arial" w:cs="Times New Roman"/>
          <w:szCs w:val="24"/>
        </w:rPr>
      </w:pPr>
      <w:r w:rsidRPr="00622DD0">
        <w:rPr>
          <w:rFonts w:eastAsia="Arial" w:cs="Times New Roman"/>
          <w:szCs w:val="24"/>
        </w:rPr>
        <w:t>As rat and human ATX share identical ligand binding and active sites, but rat ATX crystallized more readily in our hands, the rat homologue was used for structural studies. The cDNA coding for residues 1-862 of rat ATX (double variant N53A, N410A to reduce glycosylation) was cloned into pcDNA3.1</w:t>
      </w:r>
      <w:r w:rsidR="00C718B1" w:rsidRPr="00622DD0">
        <w:rPr>
          <w:rFonts w:eastAsia="Arial" w:cs="Times New Roman"/>
          <w:szCs w:val="24"/>
        </w:rPr>
        <w:t>(</w:t>
      </w:r>
      <w:r w:rsidR="00C718B1" w:rsidRPr="00622DD0">
        <w:rPr>
          <w:rFonts w:eastAsia="Arial" w:cs="Times New Roman"/>
          <w:szCs w:val="24"/>
        </w:rPr>
        <w:noBreakHyphen/>
        <w:t>)</w:t>
      </w:r>
      <w:r w:rsidR="00CF15B6" w:rsidRPr="00622DD0">
        <w:rPr>
          <w:rFonts w:eastAsia="Arial" w:cs="Times New Roman"/>
          <w:szCs w:val="24"/>
        </w:rPr>
        <w:t> </w:t>
      </w:r>
      <w:r w:rsidRPr="00622DD0">
        <w:rPr>
          <w:rFonts w:eastAsia="Arial" w:cs="Times New Roman"/>
          <w:szCs w:val="24"/>
        </w:rPr>
        <w:t>neo, encoding a C-terminal His-tag fusion protein. After production in HEK 293-F cells (Thermo</w:t>
      </w:r>
      <w:r w:rsidR="00450DE3" w:rsidRPr="00622DD0">
        <w:rPr>
          <w:rFonts w:eastAsia="Arial" w:cs="Times New Roman"/>
          <w:szCs w:val="24"/>
        </w:rPr>
        <w:t xml:space="preserve"> F</w:t>
      </w:r>
      <w:r w:rsidRPr="00622DD0">
        <w:rPr>
          <w:rFonts w:eastAsia="Arial" w:cs="Times New Roman"/>
          <w:szCs w:val="24"/>
        </w:rPr>
        <w:t>isher</w:t>
      </w:r>
      <w:r w:rsidR="00ED15E8" w:rsidRPr="00622DD0">
        <w:rPr>
          <w:rFonts w:eastAsia="Arial" w:cs="Times New Roman"/>
          <w:szCs w:val="24"/>
        </w:rPr>
        <w:t>,</w:t>
      </w:r>
      <w:r w:rsidR="00ED15E8" w:rsidRPr="00622DD0">
        <w:t xml:space="preserve"> </w:t>
      </w:r>
      <w:r w:rsidR="00ED15E8" w:rsidRPr="00622DD0">
        <w:rPr>
          <w:rFonts w:eastAsia="Arial" w:cs="Times New Roman"/>
          <w:szCs w:val="24"/>
        </w:rPr>
        <w:t>Waltham, MA, USA</w:t>
      </w:r>
      <w:r w:rsidRPr="00622DD0">
        <w:rPr>
          <w:rFonts w:eastAsia="Arial" w:cs="Times New Roman"/>
          <w:szCs w:val="24"/>
        </w:rPr>
        <w:t xml:space="preserve">) the protein was purified via IMAC on a </w:t>
      </w:r>
      <w:proofErr w:type="spellStart"/>
      <w:r w:rsidRPr="00622DD0">
        <w:rPr>
          <w:rFonts w:eastAsia="Arial" w:cs="Times New Roman"/>
          <w:szCs w:val="24"/>
        </w:rPr>
        <w:t>HisTRAP</w:t>
      </w:r>
      <w:proofErr w:type="spellEnd"/>
      <w:r w:rsidRPr="00622DD0">
        <w:rPr>
          <w:rFonts w:eastAsia="Arial" w:cs="Times New Roman"/>
          <w:szCs w:val="24"/>
        </w:rPr>
        <w:t xml:space="preserve"> (Sigma</w:t>
      </w:r>
      <w:r w:rsidR="00450DE3" w:rsidRPr="00622DD0">
        <w:rPr>
          <w:rFonts w:eastAsia="Arial" w:cs="Times New Roman"/>
          <w:szCs w:val="24"/>
        </w:rPr>
        <w:t>-Aldrich</w:t>
      </w:r>
      <w:r w:rsidR="00ED15E8" w:rsidRPr="00622DD0">
        <w:rPr>
          <w:rFonts w:eastAsia="Arial" w:cs="Times New Roman"/>
          <w:szCs w:val="24"/>
        </w:rPr>
        <w:t>,</w:t>
      </w:r>
      <w:r w:rsidR="00ED15E8" w:rsidRPr="00622DD0">
        <w:t xml:space="preserve"> </w:t>
      </w:r>
      <w:r w:rsidR="00ED15E8" w:rsidRPr="00622DD0">
        <w:rPr>
          <w:rFonts w:eastAsia="Arial" w:cs="Times New Roman"/>
          <w:szCs w:val="24"/>
        </w:rPr>
        <w:t>St. Louis, MO, USA</w:t>
      </w:r>
      <w:r w:rsidRPr="00622DD0">
        <w:rPr>
          <w:rFonts w:eastAsia="Arial" w:cs="Times New Roman"/>
          <w:szCs w:val="24"/>
        </w:rPr>
        <w:t xml:space="preserve">), followed by gel permeation chromatography on a </w:t>
      </w:r>
      <w:proofErr w:type="spellStart"/>
      <w:r w:rsidRPr="00622DD0">
        <w:rPr>
          <w:rFonts w:eastAsia="Arial" w:cs="Times New Roman"/>
          <w:szCs w:val="24"/>
        </w:rPr>
        <w:t>Superdex</w:t>
      </w:r>
      <w:proofErr w:type="spellEnd"/>
      <w:r w:rsidRPr="00622DD0">
        <w:rPr>
          <w:rFonts w:eastAsia="Arial" w:cs="Times New Roman"/>
          <w:szCs w:val="24"/>
        </w:rPr>
        <w:t xml:space="preserve"> 200 XK (Sigma</w:t>
      </w:r>
      <w:r w:rsidR="00450DE3" w:rsidRPr="00622DD0">
        <w:rPr>
          <w:rFonts w:eastAsia="Arial" w:cs="Times New Roman"/>
          <w:szCs w:val="24"/>
        </w:rPr>
        <w:t>-Aldrich</w:t>
      </w:r>
      <w:r w:rsidRPr="00622DD0">
        <w:rPr>
          <w:rFonts w:eastAsia="Arial" w:cs="Times New Roman"/>
          <w:szCs w:val="24"/>
        </w:rPr>
        <w:t>) column in 20</w:t>
      </w:r>
      <w:r w:rsidR="0071468D" w:rsidRPr="00622DD0">
        <w:rPr>
          <w:rFonts w:eastAsia="Arial" w:cs="Times New Roman"/>
          <w:szCs w:val="24"/>
        </w:rPr>
        <w:t xml:space="preserve"> </w:t>
      </w:r>
      <w:r w:rsidRPr="00622DD0">
        <w:rPr>
          <w:rFonts w:eastAsia="Arial" w:cs="Times New Roman"/>
          <w:szCs w:val="24"/>
        </w:rPr>
        <w:t>mM BICINE/NaOH pH 8.5, 150 mM NaCl, 0.02% NaN</w:t>
      </w:r>
      <w:r w:rsidRPr="00622DD0">
        <w:rPr>
          <w:rFonts w:eastAsia="Arial" w:cs="Times New Roman"/>
          <w:szCs w:val="24"/>
          <w:vertAlign w:val="subscript"/>
        </w:rPr>
        <w:t>3</w:t>
      </w:r>
      <w:r w:rsidRPr="00622DD0">
        <w:rPr>
          <w:rFonts w:eastAsia="Arial" w:cs="Times New Roman"/>
          <w:szCs w:val="24"/>
        </w:rPr>
        <w:t xml:space="preserve">. Crystals were grown by sitting drop vapor diffusion in 96-well plates at 298 K. 10-15 mg/mL rat ATX in the above buffer were mixed with reservoir consisting of 11-17% PEG3350, 0.1 M </w:t>
      </w:r>
      <w:proofErr w:type="spellStart"/>
      <w:r w:rsidRPr="00622DD0">
        <w:rPr>
          <w:rFonts w:eastAsia="Arial" w:cs="Times New Roman"/>
          <w:szCs w:val="24"/>
        </w:rPr>
        <w:t>NaOAc</w:t>
      </w:r>
      <w:proofErr w:type="spellEnd"/>
      <w:r w:rsidRPr="00622DD0">
        <w:rPr>
          <w:rFonts w:eastAsia="Arial" w:cs="Times New Roman"/>
          <w:szCs w:val="24"/>
        </w:rPr>
        <w:t xml:space="preserve"> pH 4.5, 0.2 M </w:t>
      </w:r>
      <w:proofErr w:type="gramStart"/>
      <w:r w:rsidRPr="00622DD0">
        <w:rPr>
          <w:rFonts w:eastAsia="Arial" w:cs="Times New Roman"/>
          <w:szCs w:val="24"/>
        </w:rPr>
        <w:t>Ca(</w:t>
      </w:r>
      <w:proofErr w:type="spellStart"/>
      <w:proofErr w:type="gramEnd"/>
      <w:r w:rsidRPr="00622DD0">
        <w:rPr>
          <w:rFonts w:eastAsia="Arial" w:cs="Times New Roman"/>
          <w:szCs w:val="24"/>
        </w:rPr>
        <w:t>OAc</w:t>
      </w:r>
      <w:proofErr w:type="spellEnd"/>
      <w:r w:rsidRPr="00622DD0">
        <w:rPr>
          <w:rFonts w:eastAsia="Arial" w:cs="Times New Roman"/>
          <w:szCs w:val="24"/>
        </w:rPr>
        <w:t>)</w:t>
      </w:r>
      <w:r w:rsidRPr="00622DD0">
        <w:rPr>
          <w:rFonts w:eastAsia="Arial" w:cs="Times New Roman"/>
          <w:szCs w:val="24"/>
          <w:vertAlign w:val="subscript"/>
        </w:rPr>
        <w:t>2</w:t>
      </w:r>
      <w:r w:rsidRPr="00622DD0">
        <w:rPr>
          <w:rFonts w:eastAsia="Arial" w:cs="Times New Roman"/>
          <w:szCs w:val="24"/>
        </w:rPr>
        <w:t>, including seeds from older crystal preparations. The ratios of protein and reservoir tested were 50:50 and 70:30 in a total drop volume of 200 </w:t>
      </w:r>
      <w:proofErr w:type="spellStart"/>
      <w:r w:rsidRPr="00622DD0">
        <w:rPr>
          <w:rFonts w:eastAsia="Arial" w:cs="Times New Roman"/>
          <w:szCs w:val="24"/>
        </w:rPr>
        <w:t>nL</w:t>
      </w:r>
      <w:proofErr w:type="spellEnd"/>
      <w:r w:rsidRPr="00622DD0">
        <w:rPr>
          <w:rFonts w:eastAsia="Arial" w:cs="Times New Roman"/>
          <w:szCs w:val="24"/>
        </w:rPr>
        <w:t xml:space="preserve">. Crystals grew to a final size of ca. 0.5 mm within three months and were suitable for soaking with ligands. 0.2 mg of ligand </w:t>
      </w:r>
      <w:r w:rsidR="00D72E05">
        <w:rPr>
          <w:rFonts w:eastAsia="Arial" w:cs="Times New Roman"/>
          <w:szCs w:val="24"/>
        </w:rPr>
        <w:t>powder</w:t>
      </w:r>
      <w:r w:rsidR="00D72E05" w:rsidRPr="00622DD0">
        <w:rPr>
          <w:rFonts w:eastAsia="Arial" w:cs="Times New Roman"/>
          <w:szCs w:val="24"/>
        </w:rPr>
        <w:t xml:space="preserve"> </w:t>
      </w:r>
      <w:r w:rsidRPr="00622DD0">
        <w:rPr>
          <w:rFonts w:eastAsia="Arial" w:cs="Times New Roman"/>
          <w:szCs w:val="24"/>
        </w:rPr>
        <w:t>was suspended in 5 </w:t>
      </w:r>
      <w:r w:rsidR="00C718B1" w:rsidRPr="00622DD0">
        <w:rPr>
          <w:rFonts w:eastAsia="Arial" w:cs="Times New Roman"/>
          <w:szCs w:val="24"/>
        </w:rPr>
        <w:t>µ</w:t>
      </w:r>
      <w:r w:rsidRPr="00622DD0">
        <w:rPr>
          <w:rFonts w:eastAsia="Arial" w:cs="Times New Roman"/>
          <w:szCs w:val="24"/>
        </w:rPr>
        <w:t>L of mother liquor and 0.2 </w:t>
      </w:r>
      <w:r w:rsidR="00C718B1" w:rsidRPr="00622DD0">
        <w:rPr>
          <w:rFonts w:eastAsia="Arial" w:cs="Times New Roman"/>
          <w:szCs w:val="24"/>
        </w:rPr>
        <w:t>µ</w:t>
      </w:r>
      <w:r w:rsidRPr="00622DD0">
        <w:rPr>
          <w:rFonts w:eastAsia="Arial" w:cs="Times New Roman"/>
          <w:szCs w:val="24"/>
        </w:rPr>
        <w:t xml:space="preserve">L of the slurry were applied to a drop with crystals, thus ensuring maximum ligand concentration under the crystallization conditions and avoiding osmotic shock to the crystals. After overnight incubation, crystals were harvested, cryo-protected with paraffin oil, and flash-cooled in liquid nitrogen for data collection at 100 K at Swiss Light Source beamline X10SA </w:t>
      </w:r>
      <w:r w:rsidR="00FB1C4E" w:rsidRPr="00622DD0">
        <w:rPr>
          <w:rFonts w:eastAsia="Arial" w:cs="Times New Roman"/>
          <w:szCs w:val="24"/>
        </w:rPr>
        <w:t xml:space="preserve">(Paul Scherrer Institute </w:t>
      </w:r>
      <w:r w:rsidR="008E7336" w:rsidRPr="00622DD0">
        <w:rPr>
          <w:rFonts w:eastAsia="Arial" w:cs="Times New Roman"/>
          <w:szCs w:val="24"/>
        </w:rPr>
        <w:t>(</w:t>
      </w:r>
      <w:r w:rsidR="00FB1C4E" w:rsidRPr="00622DD0">
        <w:rPr>
          <w:rFonts w:eastAsia="Arial" w:cs="Times New Roman"/>
          <w:szCs w:val="24"/>
        </w:rPr>
        <w:t>PSI</w:t>
      </w:r>
      <w:r w:rsidR="008E7336" w:rsidRPr="00622DD0">
        <w:rPr>
          <w:rFonts w:eastAsia="Arial" w:cs="Times New Roman"/>
          <w:szCs w:val="24"/>
        </w:rPr>
        <w:t>)</w:t>
      </w:r>
      <w:r w:rsidR="00FB1C4E" w:rsidRPr="00622DD0">
        <w:rPr>
          <w:rFonts w:eastAsia="Arial" w:cs="Times New Roman"/>
          <w:szCs w:val="24"/>
        </w:rPr>
        <w:t xml:space="preserve">, </w:t>
      </w:r>
      <w:proofErr w:type="spellStart"/>
      <w:r w:rsidR="00FB1C4E" w:rsidRPr="00622DD0">
        <w:rPr>
          <w:rFonts w:eastAsia="Arial" w:cs="Times New Roman"/>
          <w:szCs w:val="24"/>
        </w:rPr>
        <w:t>Villigen</w:t>
      </w:r>
      <w:proofErr w:type="spellEnd"/>
      <w:r w:rsidR="00FB1C4E" w:rsidRPr="00622DD0">
        <w:rPr>
          <w:rFonts w:eastAsia="Arial" w:cs="Times New Roman"/>
          <w:szCs w:val="24"/>
        </w:rPr>
        <w:t xml:space="preserve">, Switzerland), </w:t>
      </w:r>
      <w:r w:rsidRPr="00622DD0">
        <w:rPr>
          <w:rFonts w:eastAsia="Arial" w:cs="Times New Roman"/>
          <w:szCs w:val="24"/>
        </w:rPr>
        <w:t>using a wavelength of 1 Å and an oscillation range of 0.1°. Data from the pixel detector were integrated with XDS</w:t>
      </w:r>
      <w:r w:rsidR="002B69D9" w:rsidRPr="00622DD0">
        <w:rPr>
          <w:rFonts w:eastAsia="Arial" w:cs="Times New Roman"/>
          <w:szCs w:val="24"/>
        </w:rPr>
        <w:t xml:space="preserve"> </w:t>
      </w:r>
      <w:r w:rsidR="002B69D9" w:rsidRPr="00622DD0">
        <w:rPr>
          <w:rFonts w:eastAsia="Arial" w:cs="Times New Roman"/>
          <w:szCs w:val="24"/>
        </w:rPr>
        <w:fldChar w:fldCharType="begin"/>
      </w:r>
      <w:r w:rsidR="00CB36A1" w:rsidRPr="00622DD0">
        <w:rPr>
          <w:rFonts w:eastAsia="Arial" w:cs="Times New Roman"/>
          <w:szCs w:val="24"/>
        </w:rPr>
        <w:instrText xml:space="preserve"> ADDIN EN.CITE &lt;EndNote&gt;&lt;Cite&gt;&lt;Author&gt;Kabsch&lt;/Author&gt;&lt;Year&gt;2010&lt;/Year&gt;&lt;RecNum&gt;7868&lt;/RecNum&gt;&lt;DisplayText&gt;(Kabsch, 2010)&lt;/DisplayText&gt;&lt;record&gt;&lt;rec-number&gt;7868&lt;/rec-number&gt;&lt;foreign-keys&gt;&lt;key app="EN" db-id="zvtr9sdwcv5vz2efaavp2a2veep5r95ww02v" timestamp="1609944516"&gt;7868&lt;/key&gt;&lt;/foreign-keys&gt;&lt;ref-type name="Journal Article"&gt;17&lt;/ref-type&gt;&lt;contributors&gt;&lt;authors&gt;&lt;author&gt;Kabsch, W.&lt;/author&gt;&lt;/authors&gt;&lt;/contributors&gt;&lt;auth-address&gt;Max-Planck-Institut fur Medizinische Forschung, Abteilung Biophysik, Jahnstrasse 29, 69120 Heidelberg, Germany. wolfgang.kabsch@mpimf-heidelberg.mpg.de&lt;/auth-address&gt;&lt;titles&gt;&lt;title&gt;Xds&lt;/title&gt;&lt;secondary-title&gt;Acta Crystallogr D Biol Crystallogr&lt;/secondary-title&gt;&lt;/titles&gt;&lt;periodical&gt;&lt;full-title&gt;Acta Crystallogr D Biol Crystallogr&lt;/full-title&gt;&lt;/periodical&gt;&lt;pages&gt;125-32&lt;/pages&gt;&lt;volume&gt;66&lt;/volume&gt;&lt;number&gt;Pt 2&lt;/number&gt;&lt;keywords&gt;&lt;keyword&gt;Crystallography, X-Ray/*methods&lt;/keyword&gt;&lt;keyword&gt;Image Processing, Computer-Assisted/*methods&lt;/keyword&gt;&lt;keyword&gt;*Software Design&lt;/keyword&gt;&lt;/keywords&gt;&lt;dates&gt;&lt;year&gt;2010&lt;/year&gt;&lt;pub-dates&gt;&lt;date&gt;Feb&lt;/date&gt;&lt;/pub-dates&gt;&lt;/dates&gt;&lt;isbn&gt;1399-0047 (Electronic)&amp;#xD;0907-4449 (Linking)&lt;/isbn&gt;&lt;accession-num&gt;20124692&lt;/accession-num&gt;&lt;urls&gt;&lt;related-urls&gt;&lt;url&gt;https://www.ncbi.nlm.nih.gov/pubmed/20124692&lt;/url&gt;&lt;/related-urls&gt;&lt;/urls&gt;&lt;custom2&gt;PMC2815665&lt;/custom2&gt;&lt;electronic-resource-num&gt;10.1107/S0907444909047337&lt;/electronic-resource-num&gt;&lt;/record&gt;&lt;/Cite&gt;&lt;/EndNote&gt;</w:instrText>
      </w:r>
      <w:r w:rsidR="002B69D9" w:rsidRPr="00622DD0">
        <w:rPr>
          <w:rFonts w:eastAsia="Arial" w:cs="Times New Roman"/>
          <w:szCs w:val="24"/>
        </w:rPr>
        <w:fldChar w:fldCharType="separate"/>
      </w:r>
      <w:r w:rsidR="00CB36A1" w:rsidRPr="00622DD0">
        <w:rPr>
          <w:rFonts w:eastAsia="Arial" w:cs="Times New Roman"/>
          <w:noProof/>
          <w:szCs w:val="24"/>
        </w:rPr>
        <w:t>(Kabsch, 2010)</w:t>
      </w:r>
      <w:r w:rsidR="002B69D9" w:rsidRPr="00622DD0">
        <w:rPr>
          <w:rFonts w:eastAsia="Arial" w:cs="Times New Roman"/>
          <w:szCs w:val="24"/>
        </w:rPr>
        <w:fldChar w:fldCharType="end"/>
      </w:r>
      <w:r w:rsidRPr="00622DD0">
        <w:rPr>
          <w:rFonts w:eastAsia="Arial" w:cs="Times New Roman"/>
          <w:szCs w:val="24"/>
        </w:rPr>
        <w:t xml:space="preserve">, scaled with AIMLESS </w:t>
      </w:r>
      <w:r w:rsidR="002B69D9" w:rsidRPr="00622DD0">
        <w:rPr>
          <w:rFonts w:eastAsia="Arial" w:cs="Times New Roman"/>
          <w:szCs w:val="24"/>
        </w:rPr>
        <w:fldChar w:fldCharType="begin"/>
      </w:r>
      <w:r w:rsidR="00CB36A1" w:rsidRPr="00622DD0">
        <w:rPr>
          <w:rFonts w:eastAsia="Arial" w:cs="Times New Roman"/>
          <w:szCs w:val="24"/>
        </w:rPr>
        <w:instrText xml:space="preserve"> ADDIN EN.CITE &lt;EndNote&gt;&lt;Cite&gt;&lt;Author&gt;Winn&lt;/Author&gt;&lt;Year&gt;2011&lt;/Year&gt;&lt;RecNum&gt;7869&lt;/RecNum&gt;&lt;DisplayText&gt;(Winn et al., 2011)&lt;/DisplayText&gt;&lt;record&gt;&lt;rec-number&gt;7869&lt;/rec-number&gt;&lt;foreign-keys&gt;&lt;key app="EN" db-id="zvtr9sdwcv5vz2efaavp2a2veep5r95ww02v" timestamp="1609944710"&gt;7869&lt;/key&gt;&lt;/foreign-keys&gt;&lt;ref-type name="Journal Article"&gt;17&lt;/ref-type&gt;&lt;contributors&gt;&lt;authors&gt;&lt;author&gt;Winn, M. D.&lt;/author&gt;&lt;author&gt;Ballard, C. C.&lt;/author&gt;&lt;author&gt;Cowtan, K. D.&lt;/author&gt;&lt;author&gt;Dodson, E. J.&lt;/author&gt;&lt;author&gt;Emsley, P.&lt;/author&gt;&lt;author&gt;Evans, P. R.&lt;/author&gt;&lt;author&gt;Keegan, R. M.&lt;/author&gt;&lt;author&gt;Krissinel, E. B.&lt;/author&gt;&lt;author&gt;Leslie, A. G.&lt;/author&gt;&lt;author&gt;McCoy, A.&lt;/author&gt;&lt;author&gt;McNicholas, S. J.&lt;/author&gt;&lt;author&gt;Murshudov, G. N.&lt;/author&gt;&lt;author&gt;Pannu, N. S.&lt;/author&gt;&lt;author&gt;Potterton, E. A.&lt;/author&gt;&lt;author&gt;Powell, H. R.&lt;/author&gt;&lt;author&gt;Read, R. J.&lt;/author&gt;&lt;author&gt;Vagin, A.&lt;/author&gt;&lt;author&gt;Wilson, K. S.&lt;/author&gt;&lt;/authors&gt;&lt;/contributors&gt;&lt;auth-address&gt;STFC Daresbury Laboratory, Daresbury, Warrington, England. martyn.winn@stfc.ac.uk&lt;/auth-address&gt;&lt;titles&gt;&lt;title&gt;Overview of the CCP4 suite and current developments&lt;/title&gt;&lt;secondary-title&gt;Acta Crystallogr D Biol Crystallogr&lt;/secondary-title&gt;&lt;/titles&gt;&lt;periodical&gt;&lt;full-title&gt;Acta Crystallogr D Biol Crystallogr&lt;/full-title&gt;&lt;/periodical&gt;&lt;pages&gt;235-42&lt;/pages&gt;&lt;volume&gt;67&lt;/volume&gt;&lt;number&gt;Pt 4&lt;/number&gt;&lt;keywords&gt;&lt;keyword&gt;Automation, Laboratory&lt;/keyword&gt;&lt;keyword&gt;Cooperative Behavior&lt;/keyword&gt;&lt;keyword&gt;Crystallography, X-Ray/instrumentation/*methods&lt;/keyword&gt;&lt;keyword&gt;Proteins/*analysis&lt;/keyword&gt;&lt;keyword&gt;*Software Design&lt;/keyword&gt;&lt;/keywords&gt;&lt;dates&gt;&lt;year&gt;2011&lt;/year&gt;&lt;pub-dates&gt;&lt;date&gt;Apr&lt;/date&gt;&lt;/pub-dates&gt;&lt;/dates&gt;&lt;isbn&gt;1399-0047 (Electronic)&amp;#xD;0907-4449 (Linking)&lt;/isbn&gt;&lt;accession-num&gt;21460441&lt;/accession-num&gt;&lt;urls&gt;&lt;related-urls&gt;&lt;url&gt;https://www.ncbi.nlm.nih.gov/pubmed/21460441&lt;/url&gt;&lt;/related-urls&gt;&lt;/urls&gt;&lt;custom2&gt;PMC3069738&lt;/custom2&gt;&lt;electronic-resource-num&gt;10.1107/S0907444910045749&lt;/electronic-resource-num&gt;&lt;/record&gt;&lt;/Cite&gt;&lt;/EndNote&gt;</w:instrText>
      </w:r>
      <w:r w:rsidR="002B69D9" w:rsidRPr="00622DD0">
        <w:rPr>
          <w:rFonts w:eastAsia="Arial" w:cs="Times New Roman"/>
          <w:szCs w:val="24"/>
        </w:rPr>
        <w:fldChar w:fldCharType="separate"/>
      </w:r>
      <w:r w:rsidR="00CB36A1" w:rsidRPr="00622DD0">
        <w:rPr>
          <w:rFonts w:eastAsia="Arial" w:cs="Times New Roman"/>
          <w:noProof/>
          <w:szCs w:val="24"/>
        </w:rPr>
        <w:t>(Winn et al., 2011)</w:t>
      </w:r>
      <w:r w:rsidR="002B69D9" w:rsidRPr="00622DD0">
        <w:rPr>
          <w:rFonts w:eastAsia="Arial" w:cs="Times New Roman"/>
          <w:szCs w:val="24"/>
        </w:rPr>
        <w:fldChar w:fldCharType="end"/>
      </w:r>
      <w:r w:rsidRPr="00622DD0">
        <w:rPr>
          <w:rFonts w:eastAsia="Arial" w:cs="Times New Roman"/>
          <w:szCs w:val="24"/>
        </w:rPr>
        <w:t>, and treated for possible anisotropy with STARANISO (Global Phasing Ltd.</w:t>
      </w:r>
      <w:r w:rsidR="00450DE3" w:rsidRPr="00622DD0">
        <w:rPr>
          <w:rFonts w:eastAsia="Arial" w:cs="Times New Roman"/>
          <w:szCs w:val="24"/>
        </w:rPr>
        <w:t>, Cambridge, UK</w:t>
      </w:r>
      <w:r w:rsidRPr="00622DD0">
        <w:rPr>
          <w:rFonts w:eastAsia="Arial" w:cs="Times New Roman"/>
          <w:szCs w:val="24"/>
        </w:rPr>
        <w:t>). Diffraction data were phased by molecular replacement using an in-house ATX starting model. Models were built in COOT</w:t>
      </w:r>
      <w:r w:rsidR="002B69D9" w:rsidRPr="00622DD0">
        <w:rPr>
          <w:rFonts w:eastAsia="Arial" w:cs="Times New Roman"/>
          <w:szCs w:val="24"/>
        </w:rPr>
        <w:t xml:space="preserve"> </w:t>
      </w:r>
      <w:r w:rsidR="002B69D9" w:rsidRPr="00622DD0">
        <w:rPr>
          <w:rFonts w:eastAsia="Arial" w:cs="Times New Roman"/>
          <w:szCs w:val="24"/>
        </w:rPr>
        <w:fldChar w:fldCharType="begin"/>
      </w:r>
      <w:r w:rsidR="00CB36A1" w:rsidRPr="00622DD0">
        <w:rPr>
          <w:rFonts w:eastAsia="Arial" w:cs="Times New Roman"/>
          <w:szCs w:val="24"/>
        </w:rPr>
        <w:instrText xml:space="preserve"> ADDIN EN.CITE &lt;EndNote&gt;&lt;Cite&gt;&lt;Author&gt;Emsley&lt;/Author&gt;&lt;Year&gt;2010&lt;/Year&gt;&lt;RecNum&gt;7870&lt;/RecNum&gt;&lt;DisplayText&gt;(Emsley et al., 2010)&lt;/DisplayText&gt;&lt;record&gt;&lt;rec-number&gt;7870&lt;/rec-number&gt;&lt;foreign-keys&gt;&lt;key app="EN" db-id="zvtr9sdwcv5vz2efaavp2a2veep5r95ww02v" timestamp="1609944756"&gt;7870&lt;/key&gt;&lt;/foreign-keys&gt;&lt;ref-type name="Journal Article"&gt;17&lt;/ref-type&gt;&lt;contributors&gt;&lt;authors&gt;&lt;author&gt;Emsley, P.&lt;/author&gt;&lt;author&gt;Lohkamp, B.&lt;/author&gt;&lt;author&gt;Scott, W. G.&lt;/author&gt;&lt;author&gt;Cowtan, K.&lt;/author&gt;&lt;/authors&gt;&lt;/contributors&gt;&lt;auth-address&gt;Department of Biochemistry, University of Oxford, South Parks Road, Oxford OX1 3QU, England. paul.emsley@bioch.ox.ac.uk&lt;/auth-address&gt;&lt;titles&gt;&lt;title&gt;Features and development of Coot&lt;/title&gt;&lt;secondary-title&gt;Acta Crystallogr D Biol Crystallogr&lt;/secondary-title&gt;&lt;/titles&gt;&lt;periodical&gt;&lt;full-title&gt;Acta Crystallogr D Biol Crystallogr&lt;/full-title&gt;&lt;/periodical&gt;&lt;pages&gt;486-501&lt;/pages&gt;&lt;volume&gt;66&lt;/volume&gt;&lt;number&gt;Pt 4&lt;/number&gt;&lt;keywords&gt;&lt;keyword&gt;Crystallography, X-Ray/*methods&lt;/keyword&gt;&lt;keyword&gt;DNA/analysis/chemistry&lt;/keyword&gt;&lt;keyword&gt;Models, Molecular&lt;/keyword&gt;&lt;keyword&gt;Nucleic Acid Conformation&lt;/keyword&gt;&lt;keyword&gt;Protein Structure, Tertiary&lt;/keyword&gt;&lt;keyword&gt;Proteins/analysis/chemistry&lt;/keyword&gt;&lt;keyword&gt;RNA/analysis/chemistry&lt;/keyword&gt;&lt;keyword&gt;*Software Design&lt;/keyword&gt;&lt;/keywords&gt;&lt;dates&gt;&lt;year&gt;2010&lt;/year&gt;&lt;pub-dates&gt;&lt;date&gt;Apr&lt;/date&gt;&lt;/pub-dates&gt;&lt;/dates&gt;&lt;isbn&gt;1399-0047 (Electronic)&amp;#xD;0907-4449 (Linking)&lt;/isbn&gt;&lt;accession-num&gt;20383002&lt;/accession-num&gt;&lt;urls&gt;&lt;related-urls&gt;&lt;url&gt;https://www.ncbi.nlm.nih.gov/pubmed/20383002&lt;/url&gt;&lt;/related-urls&gt;&lt;/urls&gt;&lt;custom2&gt;PMC2852313&lt;/custom2&gt;&lt;electronic-resource-num&gt;10.1107/S0907444910007493&lt;/electronic-resource-num&gt;&lt;/record&gt;&lt;/Cite&gt;&lt;/EndNote&gt;</w:instrText>
      </w:r>
      <w:r w:rsidR="002B69D9" w:rsidRPr="00622DD0">
        <w:rPr>
          <w:rFonts w:eastAsia="Arial" w:cs="Times New Roman"/>
          <w:szCs w:val="24"/>
        </w:rPr>
        <w:fldChar w:fldCharType="separate"/>
      </w:r>
      <w:r w:rsidR="00CB36A1" w:rsidRPr="00622DD0">
        <w:rPr>
          <w:rFonts w:eastAsia="Arial" w:cs="Times New Roman"/>
          <w:noProof/>
          <w:szCs w:val="24"/>
        </w:rPr>
        <w:t>(Emsley et al., 2010)</w:t>
      </w:r>
      <w:r w:rsidR="002B69D9" w:rsidRPr="00622DD0">
        <w:rPr>
          <w:rFonts w:eastAsia="Arial" w:cs="Times New Roman"/>
          <w:szCs w:val="24"/>
        </w:rPr>
        <w:fldChar w:fldCharType="end"/>
      </w:r>
      <w:r w:rsidRPr="00622DD0">
        <w:rPr>
          <w:rFonts w:eastAsia="Arial" w:cs="Times New Roman"/>
          <w:szCs w:val="24"/>
        </w:rPr>
        <w:t xml:space="preserve"> and refined with REFMAC5 </w:t>
      </w:r>
      <w:r w:rsidR="002B69D9" w:rsidRPr="00622DD0">
        <w:rPr>
          <w:rFonts w:eastAsia="Arial" w:cs="Times New Roman"/>
          <w:szCs w:val="24"/>
        </w:rPr>
        <w:fldChar w:fldCharType="begin"/>
      </w:r>
      <w:r w:rsidR="00CB36A1" w:rsidRPr="00622DD0">
        <w:rPr>
          <w:rFonts w:eastAsia="Arial" w:cs="Times New Roman"/>
          <w:szCs w:val="24"/>
        </w:rPr>
        <w:instrText xml:space="preserve"> ADDIN EN.CITE &lt;EndNote&gt;&lt;Cite&gt;&lt;Author&gt;Winn&lt;/Author&gt;&lt;Year&gt;2011&lt;/Year&gt;&lt;RecNum&gt;7869&lt;/RecNum&gt;&lt;DisplayText&gt;(Winn et al., 2011)&lt;/DisplayText&gt;&lt;record&gt;&lt;rec-number&gt;7869&lt;/rec-number&gt;&lt;foreign-keys&gt;&lt;key app="EN" db-id="zvtr9sdwcv5vz2efaavp2a2veep5r95ww02v" timestamp="1609944710"&gt;7869&lt;/key&gt;&lt;/foreign-keys&gt;&lt;ref-type name="Journal Article"&gt;17&lt;/ref-type&gt;&lt;contributors&gt;&lt;authors&gt;&lt;author&gt;Winn, M. D.&lt;/author&gt;&lt;author&gt;Ballard, C. C.&lt;/author&gt;&lt;author&gt;Cowtan, K. D.&lt;/author&gt;&lt;author&gt;Dodson, E. J.&lt;/author&gt;&lt;author&gt;Emsley, P.&lt;/author&gt;&lt;author&gt;Evans, P. R.&lt;/author&gt;&lt;author&gt;Keegan, R. M.&lt;/author&gt;&lt;author&gt;Krissinel, E. B.&lt;/author&gt;&lt;author&gt;Leslie, A. G.&lt;/author&gt;&lt;author&gt;McCoy, A.&lt;/author&gt;&lt;author&gt;McNicholas, S. J.&lt;/author&gt;&lt;author&gt;Murshudov, G. N.&lt;/author&gt;&lt;author&gt;Pannu, N. S.&lt;/author&gt;&lt;author&gt;Potterton, E. A.&lt;/author&gt;&lt;author&gt;Powell, H. R.&lt;/author&gt;&lt;author&gt;Read, R. J.&lt;/author&gt;&lt;author&gt;Vagin, A.&lt;/author&gt;&lt;author&gt;Wilson, K. S.&lt;/author&gt;&lt;/authors&gt;&lt;/contributors&gt;&lt;auth-address&gt;STFC Daresbury Laboratory, Daresbury, Warrington, England. martyn.winn@stfc.ac.uk&lt;/auth-address&gt;&lt;titles&gt;&lt;title&gt;Overview of the CCP4 suite and current developments&lt;/title&gt;&lt;secondary-title&gt;Acta Crystallogr D Biol Crystallogr&lt;/secondary-title&gt;&lt;/titles&gt;&lt;periodical&gt;&lt;full-title&gt;Acta Crystallogr D Biol Crystallogr&lt;/full-title&gt;&lt;/periodical&gt;&lt;pages&gt;235-42&lt;/pages&gt;&lt;volume&gt;67&lt;/volume&gt;&lt;number&gt;Pt 4&lt;/number&gt;&lt;keywords&gt;&lt;keyword&gt;Automation, Laboratory&lt;/keyword&gt;&lt;keyword&gt;Cooperative Behavior&lt;/keyword&gt;&lt;keyword&gt;Crystallography, X-Ray/instrumentation/*methods&lt;/keyword&gt;&lt;keyword&gt;Proteins/*analysis&lt;/keyword&gt;&lt;keyword&gt;*Software Design&lt;/keyword&gt;&lt;/keywords&gt;&lt;dates&gt;&lt;year&gt;2011&lt;/year&gt;&lt;pub-dates&gt;&lt;date&gt;Apr&lt;/date&gt;&lt;/pub-dates&gt;&lt;/dates&gt;&lt;isbn&gt;1399-0047 (Electronic)&amp;#xD;0907-4449 (Linking)&lt;/isbn&gt;&lt;accession-num&gt;21460441&lt;/accession-num&gt;&lt;urls&gt;&lt;related-urls&gt;&lt;url&gt;https://www.ncbi.nlm.nih.gov/pubmed/21460441&lt;/url&gt;&lt;/related-urls&gt;&lt;/urls&gt;&lt;custom2&gt;PMC3069738&lt;/custom2&gt;&lt;electronic-resource-num&gt;10.1107/S0907444910045749&lt;/electronic-resource-num&gt;&lt;/record&gt;&lt;/Cite&gt;&lt;/EndNote&gt;</w:instrText>
      </w:r>
      <w:r w:rsidR="002B69D9" w:rsidRPr="00622DD0">
        <w:rPr>
          <w:rFonts w:eastAsia="Arial" w:cs="Times New Roman"/>
          <w:szCs w:val="24"/>
        </w:rPr>
        <w:fldChar w:fldCharType="separate"/>
      </w:r>
      <w:r w:rsidR="00CB36A1" w:rsidRPr="00622DD0">
        <w:rPr>
          <w:rFonts w:eastAsia="Arial" w:cs="Times New Roman"/>
          <w:noProof/>
          <w:szCs w:val="24"/>
        </w:rPr>
        <w:t>(Winn et al., 2011)</w:t>
      </w:r>
      <w:r w:rsidR="002B69D9" w:rsidRPr="00622DD0">
        <w:rPr>
          <w:rFonts w:eastAsia="Arial" w:cs="Times New Roman"/>
          <w:szCs w:val="24"/>
        </w:rPr>
        <w:fldChar w:fldCharType="end"/>
      </w:r>
      <w:r w:rsidRPr="00622DD0">
        <w:rPr>
          <w:rFonts w:eastAsia="Arial" w:cs="Times New Roman"/>
          <w:szCs w:val="24"/>
        </w:rPr>
        <w:t xml:space="preserve">. Ligand restraints were generated with GRADE from the BUSTER suite </w:t>
      </w:r>
      <w:r w:rsidR="002B69D9" w:rsidRPr="00622DD0">
        <w:rPr>
          <w:rFonts w:eastAsia="Arial" w:cs="Times New Roman"/>
          <w:szCs w:val="24"/>
        </w:rPr>
        <w:fldChar w:fldCharType="begin"/>
      </w:r>
      <w:r w:rsidR="00CB36A1" w:rsidRPr="00622DD0">
        <w:rPr>
          <w:rFonts w:eastAsia="Arial" w:cs="Times New Roman"/>
          <w:szCs w:val="24"/>
        </w:rPr>
        <w:instrText xml:space="preserve"> ADDIN EN.CITE &lt;EndNote&gt;&lt;Cite&gt;&lt;Author&gt;Blanc&lt;/Author&gt;&lt;Year&gt;2004&lt;/Year&gt;&lt;RecNum&gt;7871&lt;/RecNum&gt;&lt;DisplayText&gt;(Blanc et al., 2004)&lt;/DisplayText&gt;&lt;record&gt;&lt;rec-number&gt;7871&lt;/rec-number&gt;&lt;foreign-keys&gt;&lt;key app="EN" db-id="zvtr9sdwcv5vz2efaavp2a2veep5r95ww02v" timestamp="1609944818"&gt;7871&lt;/key&gt;&lt;/foreign-keys&gt;&lt;ref-type name="Journal Article"&gt;17&lt;/ref-type&gt;&lt;contributors&gt;&lt;authors&gt;&lt;author&gt;Blanc, E.&lt;/author&gt;&lt;author&gt;Roversi, P.&lt;/author&gt;&lt;author&gt;Vonrhein, C.&lt;/author&gt;&lt;author&gt;Flensburg, C.&lt;/author&gt;&lt;author&gt;Lea, S. M.&lt;/author&gt;&lt;author&gt;Bricogne, G.&lt;/author&gt;&lt;/authors&gt;&lt;/contributors&gt;&lt;auth-address&gt;Global Phasing Ltd, Sheraton House, Castle Park, Cambridge CB3 0AX, England.&lt;/auth-address&gt;&lt;titles&gt;&lt;title&gt;Refinement of severely incomplete structures with maximum likelihood in BUSTER-TNT&lt;/title&gt;&lt;secondary-title&gt;Acta Crystallogr D Biol Crystallogr&lt;/secondary-title&gt;&lt;/titles&gt;&lt;periodical&gt;&lt;full-title&gt;Acta Crystallogr D Biol Crystallogr&lt;/full-title&gt;&lt;/periodical&gt;&lt;pages&gt;2210-21&lt;/pages&gt;&lt;volume&gt;60&lt;/volume&gt;&lt;number&gt;Pt 12 Pt 1&lt;/number&gt;&lt;keywords&gt;&lt;keyword&gt;Algorithms&lt;/keyword&gt;&lt;keyword&gt;CD55 Antigens/chemistry&lt;/keyword&gt;&lt;keyword&gt;Crystallography, X-Ray/*statistics &amp;amp; numerical data&lt;/keyword&gt;&lt;keyword&gt;*Likelihood Functions&lt;/keyword&gt;&lt;keyword&gt;Models, Molecular&lt;/keyword&gt;&lt;keyword&gt;Normal Distribution&lt;/keyword&gt;&lt;keyword&gt;Protein Conformation&lt;/keyword&gt;&lt;keyword&gt;Proteins/*chemistry&lt;/keyword&gt;&lt;keyword&gt;*Software&lt;/keyword&gt;&lt;keyword&gt;Temperature&lt;/keyword&gt;&lt;/keywords&gt;&lt;dates&gt;&lt;year&gt;2004&lt;/year&gt;&lt;pub-dates&gt;&lt;date&gt;Dec&lt;/date&gt;&lt;/pub-dates&gt;&lt;/dates&gt;&lt;isbn&gt;0907-4449 (Print)&amp;#xD;0907-4449 (Linking)&lt;/isbn&gt;&lt;accession-num&gt;15572774&lt;/accession-num&gt;&lt;urls&gt;&lt;related-urls&gt;&lt;url&gt;https://www.ncbi.nlm.nih.gov/pubmed/15572774&lt;/url&gt;&lt;/related-urls&gt;&lt;/urls&gt;&lt;electronic-resource-num&gt;10.1107/S0907444904016427&lt;/electronic-resource-num&gt;&lt;/record&gt;&lt;/Cite&gt;&lt;/EndNote&gt;</w:instrText>
      </w:r>
      <w:r w:rsidR="002B69D9" w:rsidRPr="00622DD0">
        <w:rPr>
          <w:rFonts w:eastAsia="Arial" w:cs="Times New Roman"/>
          <w:szCs w:val="24"/>
        </w:rPr>
        <w:fldChar w:fldCharType="separate"/>
      </w:r>
      <w:r w:rsidR="00CB36A1" w:rsidRPr="00622DD0">
        <w:rPr>
          <w:rFonts w:eastAsia="Arial" w:cs="Times New Roman"/>
          <w:noProof/>
          <w:szCs w:val="24"/>
        </w:rPr>
        <w:t>(Blanc et al., 2004)</w:t>
      </w:r>
      <w:r w:rsidR="002B69D9" w:rsidRPr="00622DD0">
        <w:rPr>
          <w:rFonts w:eastAsia="Arial" w:cs="Times New Roman"/>
          <w:szCs w:val="24"/>
        </w:rPr>
        <w:fldChar w:fldCharType="end"/>
      </w:r>
      <w:r w:rsidRPr="00622DD0">
        <w:rPr>
          <w:rFonts w:eastAsia="Arial" w:cs="Times New Roman"/>
          <w:szCs w:val="24"/>
        </w:rPr>
        <w:t>, taking statistics from the CSD into account. Crystallographic and model statistics are collected in the</w:t>
      </w:r>
      <w:r w:rsidR="00C718B1" w:rsidRPr="00622DD0">
        <w:rPr>
          <w:rFonts w:eastAsia="Arial" w:cs="Times New Roman"/>
          <w:szCs w:val="24"/>
        </w:rPr>
        <w:t xml:space="preserve"> Supplementary</w:t>
      </w:r>
      <w:r w:rsidRPr="00622DD0">
        <w:rPr>
          <w:rFonts w:eastAsia="Arial" w:cs="Times New Roman"/>
          <w:szCs w:val="24"/>
        </w:rPr>
        <w:t xml:space="preserve"> Table 1. Coordinates and structure factors have been deposited wit</w:t>
      </w:r>
      <w:r w:rsidR="008178CB" w:rsidRPr="00622DD0">
        <w:rPr>
          <w:rFonts w:eastAsia="Arial" w:cs="Times New Roman"/>
          <w:szCs w:val="24"/>
        </w:rPr>
        <w:t>h the PDB under accession codes 5S9L</w:t>
      </w:r>
      <w:r w:rsidRPr="00622DD0">
        <w:rPr>
          <w:rFonts w:eastAsia="Arial" w:cs="Times New Roman"/>
          <w:szCs w:val="24"/>
        </w:rPr>
        <w:t xml:space="preserve"> (</w:t>
      </w:r>
      <w:r w:rsidRPr="00622DD0">
        <w:rPr>
          <w:rFonts w:eastAsia="Arial" w:cs="Times New Roman"/>
          <w:b/>
          <w:szCs w:val="24"/>
        </w:rPr>
        <w:t>1</w:t>
      </w:r>
      <w:r w:rsidRPr="00622DD0">
        <w:rPr>
          <w:rFonts w:eastAsia="Arial" w:cs="Times New Roman"/>
          <w:szCs w:val="24"/>
        </w:rPr>
        <w:t xml:space="preserve">), </w:t>
      </w:r>
      <w:r w:rsidR="00DD6621" w:rsidRPr="00622DD0">
        <w:rPr>
          <w:rFonts w:eastAsia="Arial" w:cs="Times New Roman"/>
          <w:szCs w:val="24"/>
        </w:rPr>
        <w:t xml:space="preserve">5S9M </w:t>
      </w:r>
      <w:r w:rsidRPr="00622DD0">
        <w:rPr>
          <w:rFonts w:eastAsia="Arial" w:cs="Times New Roman"/>
          <w:szCs w:val="24"/>
        </w:rPr>
        <w:t>(</w:t>
      </w:r>
      <w:r w:rsidRPr="00622DD0">
        <w:rPr>
          <w:rFonts w:eastAsia="Arial" w:cs="Times New Roman"/>
          <w:b/>
          <w:szCs w:val="24"/>
        </w:rPr>
        <w:t>10</w:t>
      </w:r>
      <w:r w:rsidRPr="00622DD0">
        <w:rPr>
          <w:rFonts w:eastAsia="Arial" w:cs="Times New Roman"/>
          <w:szCs w:val="24"/>
        </w:rPr>
        <w:t xml:space="preserve">), and </w:t>
      </w:r>
      <w:r w:rsidR="00DD6621" w:rsidRPr="00622DD0">
        <w:rPr>
          <w:rFonts w:eastAsia="Arial" w:cs="Times New Roman"/>
          <w:szCs w:val="24"/>
        </w:rPr>
        <w:t xml:space="preserve">5S9N </w:t>
      </w:r>
      <w:r w:rsidRPr="00622DD0">
        <w:rPr>
          <w:rFonts w:eastAsia="Arial" w:cs="Times New Roman"/>
          <w:szCs w:val="24"/>
        </w:rPr>
        <w:t>(</w:t>
      </w:r>
      <w:r w:rsidRPr="00622DD0">
        <w:rPr>
          <w:rFonts w:eastAsia="Arial" w:cs="Times New Roman"/>
          <w:b/>
          <w:szCs w:val="24"/>
        </w:rPr>
        <w:t>13</w:t>
      </w:r>
      <w:r w:rsidRPr="00622DD0">
        <w:rPr>
          <w:rFonts w:eastAsia="Arial" w:cs="Times New Roman"/>
          <w:szCs w:val="24"/>
        </w:rPr>
        <w:t>).</w:t>
      </w:r>
    </w:p>
    <w:p w14:paraId="07729FBB" w14:textId="6106F4CB" w:rsidR="00FB0D2B" w:rsidRPr="00622DD0" w:rsidRDefault="002305EF" w:rsidP="0063348D">
      <w:pPr>
        <w:spacing w:after="0"/>
        <w:jc w:val="both"/>
        <w:rPr>
          <w:rFonts w:eastAsia="Arial" w:cs="Times New Roman"/>
          <w:szCs w:val="24"/>
        </w:rPr>
      </w:pPr>
      <w:r w:rsidRPr="00622DD0">
        <w:rPr>
          <w:b/>
          <w:noProof/>
          <w:sz w:val="20"/>
          <w:szCs w:val="20"/>
          <w:lang w:val="de-CH" w:eastAsia="zh-CN"/>
        </w:rPr>
        <w:drawing>
          <wp:inline distT="0" distB="0" distL="0" distR="0" wp14:anchorId="3A8B476D" wp14:editId="4B469397">
            <wp:extent cx="1654919" cy="1662546"/>
            <wp:effectExtent l="0" t="0" r="2540" b="0"/>
            <wp:docPr id="2" name="Picture 2" descr="G12_2 Day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12_2 Day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4888" cy="1702699"/>
                    </a:xfrm>
                    <a:prstGeom prst="rect">
                      <a:avLst/>
                    </a:prstGeom>
                    <a:noFill/>
                    <a:ln>
                      <a:noFill/>
                    </a:ln>
                  </pic:spPr>
                </pic:pic>
              </a:graphicData>
            </a:graphic>
          </wp:inline>
        </w:drawing>
      </w:r>
      <w:r w:rsidRPr="00622DD0">
        <w:rPr>
          <w:rFonts w:eastAsia="Arial" w:cs="Times New Roman"/>
          <w:szCs w:val="24"/>
        </w:rPr>
        <w:t>Typical rat ATX crystal of ca. 0.5 mm length ready for soaking.</w:t>
      </w:r>
    </w:p>
    <w:p w14:paraId="1EB10EF5" w14:textId="7B0FE0C6" w:rsidR="00FB0D2B" w:rsidRPr="00622DD0" w:rsidRDefault="00FB0D2B" w:rsidP="00B72EB2">
      <w:pPr>
        <w:pStyle w:val="berschrift2"/>
        <w:jc w:val="both"/>
      </w:pPr>
      <w:r w:rsidRPr="00622DD0">
        <w:lastRenderedPageBreak/>
        <w:t xml:space="preserve">Determination of Lysophosphatidic acids </w:t>
      </w:r>
      <w:r w:rsidR="004330B7" w:rsidRPr="00622DD0">
        <w:t>(LPA</w:t>
      </w:r>
      <w:r w:rsidR="00ED4DF8" w:rsidRPr="00622DD0">
        <w:t>s</w:t>
      </w:r>
      <w:r w:rsidR="004330B7" w:rsidRPr="00622DD0">
        <w:t xml:space="preserve">) </w:t>
      </w:r>
      <w:r w:rsidRPr="00622DD0">
        <w:t>in rat plasma by HPLC-MS/MS</w:t>
      </w:r>
    </w:p>
    <w:p w14:paraId="4A3E890C" w14:textId="226FADAF" w:rsidR="00FB0D2B" w:rsidRPr="00622DD0" w:rsidRDefault="00FB0D2B" w:rsidP="00B72EB2">
      <w:pPr>
        <w:pStyle w:val="berschrift3"/>
        <w:jc w:val="both"/>
      </w:pPr>
      <w:r w:rsidRPr="00622DD0">
        <w:t>Introduction</w:t>
      </w:r>
      <w:r w:rsidR="00463156" w:rsidRPr="00622DD0">
        <w:t xml:space="preserve"> and basis for method development</w:t>
      </w:r>
    </w:p>
    <w:p w14:paraId="527F2169" w14:textId="775F342F" w:rsidR="00E12600" w:rsidRPr="00622DD0" w:rsidRDefault="00540232" w:rsidP="00B72EB2">
      <w:pPr>
        <w:jc w:val="both"/>
      </w:pPr>
      <w:r w:rsidRPr="00622DD0">
        <w:t>Native levels of phosphatidic acids in plasma are very low (</w:t>
      </w:r>
      <w:r w:rsidR="000D58E7" w:rsidRPr="00622DD0">
        <w:t>two</w:t>
      </w:r>
      <w:r w:rsidRPr="00622DD0">
        <w:t xml:space="preserve">-digit </w:t>
      </w:r>
      <w:proofErr w:type="spellStart"/>
      <w:r w:rsidR="000D58E7" w:rsidRPr="00622DD0">
        <w:t>nM</w:t>
      </w:r>
      <w:proofErr w:type="spellEnd"/>
      <w:r w:rsidRPr="00622DD0">
        <w:t xml:space="preserve"> level)</w:t>
      </w:r>
      <w:r w:rsidR="00264886" w:rsidRPr="00622DD0">
        <w:t>, while the precursor LPC is highly concentrated</w:t>
      </w:r>
      <w:r w:rsidR="004D6F00" w:rsidRPr="00622DD0">
        <w:t>. A</w:t>
      </w:r>
      <w:r w:rsidRPr="00622DD0">
        <w:t xml:space="preserve">s soon as plasma or blood </w:t>
      </w:r>
      <w:r w:rsidR="00B72EB2" w:rsidRPr="00622DD0">
        <w:t>was</w:t>
      </w:r>
      <w:r w:rsidRPr="00622DD0">
        <w:t xml:space="preserve"> kept at elevated temperature, LPA </w:t>
      </w:r>
      <w:r w:rsidR="00B72EB2" w:rsidRPr="00622DD0">
        <w:t>was</w:t>
      </w:r>
      <w:r w:rsidRPr="00622DD0">
        <w:t xml:space="preserve"> produced </w:t>
      </w:r>
      <w:r w:rsidR="00E12600" w:rsidRPr="00622DD0">
        <w:t xml:space="preserve">from LPC at a rate corresponding to the autotaxin activity. Another source of artefact LPA formation is </w:t>
      </w:r>
      <w:r w:rsidR="00463156" w:rsidRPr="00622DD0">
        <w:t xml:space="preserve">a </w:t>
      </w:r>
      <w:r w:rsidR="00E12600" w:rsidRPr="00622DD0">
        <w:t>very low pH</w:t>
      </w:r>
      <w:r w:rsidR="00264886" w:rsidRPr="00622DD0">
        <w:t xml:space="preserve"> </w:t>
      </w:r>
      <w:r w:rsidR="00A36E9C" w:rsidRPr="00622DD0">
        <w:t xml:space="preserve">during extraction </w:t>
      </w:r>
      <w:r w:rsidR="00264886" w:rsidRPr="00622DD0">
        <w:t>(reported for HCl</w:t>
      </w:r>
      <w:r w:rsidR="00A36E9C" w:rsidRPr="00622DD0">
        <w:t xml:space="preserve"> </w:t>
      </w:r>
      <w:r w:rsidR="00A36E9C" w:rsidRPr="00622DD0">
        <w:fldChar w:fldCharType="begin"/>
      </w:r>
      <w:r w:rsidR="00CB36A1" w:rsidRPr="00622DD0">
        <w:instrText xml:space="preserve"> ADDIN EN.CITE &lt;EndNote&gt;&lt;Cite&gt;&lt;Author&gt;Baker&lt;/Author&gt;&lt;Year&gt;2001&lt;/Year&gt;&lt;RecNum&gt;5180&lt;/RecNum&gt;&lt;DisplayText&gt;(Baker et al., 2001)&lt;/DisplayText&gt;&lt;record&gt;&lt;rec-number&gt;5180&lt;/rec-number&gt;&lt;foreign-keys&gt;&lt;key app="EN" db-id="z0dds9ppjszx03ed90q5x9sufzetfppdxrt5" timestamp="1574420992" guid="d1781152-61cd-4461-9249-129ee2bb7116"&gt;5180&lt;/key&gt;&lt;/foreign-keys&gt;&lt;ref-type name="Journal Article"&gt;17&lt;/ref-type&gt;&lt;contributors&gt;&lt;authors&gt;&lt;author&gt;Baker, Daniel L.&lt;/author&gt;&lt;author&gt;Desiderio, Dominic M.&lt;/author&gt;&lt;author&gt;Miller, Duane D.&lt;/author&gt;&lt;author&gt;Tolley, Betsy&lt;/author&gt;&lt;author&gt;Tigyi, Gabor J.&lt;/author&gt;&lt;/authors&gt;&lt;/contributors&gt;&lt;titles&gt;&lt;title&gt;Direct Quantitative Analysis of Lysophosphatidic Acid Molecular Species by Stable Isotope Dilution Electrospray Ionization Liquid Chromatography-Mass Spectrometry&lt;/title&gt;&lt;secondary-title&gt;Analytical Biochemistry&lt;/secondary-title&gt;&lt;/titles&gt;&lt;periodical&gt;&lt;full-title&gt;Analytical Biochemistry&lt;/full-title&gt;&lt;/periodical&gt;&lt;pages&gt;287-295&lt;/pages&gt;&lt;volume&gt;292&lt;/volume&gt;&lt;number&gt;2&lt;/number&gt;&lt;keywords&gt;&lt;keyword&gt;lpa&lt;/keyword&gt;&lt;keyword&gt;lipid&lt;/keyword&gt;&lt;keyword&gt;quantification&lt;/keyword&gt;&lt;keyword&gt;extraction&lt;/keyword&gt;&lt;keyword&gt;lle&lt;/keyword&gt;&lt;/keywords&gt;&lt;dates&gt;&lt;year&gt;2001&lt;/year&gt;&lt;/dates&gt;&lt;label&gt;5180&lt;/label&gt;&lt;urls&gt;&lt;related-urls&gt;&lt;url&gt;http://www.sciencedirect.com/science/article/B6W9V-45BC6Y8-99/2/eaab9a4e22528eac05588c5b632ba3ec &lt;/url&gt;&lt;/related-urls&gt;&lt;/urls&gt;&lt;/record&gt;&lt;/Cite&gt;&lt;/EndNote&gt;</w:instrText>
      </w:r>
      <w:r w:rsidR="00A36E9C" w:rsidRPr="00622DD0">
        <w:fldChar w:fldCharType="separate"/>
      </w:r>
      <w:r w:rsidR="00CB36A1" w:rsidRPr="00622DD0">
        <w:rPr>
          <w:noProof/>
        </w:rPr>
        <w:t>(Baker et al., 2001)</w:t>
      </w:r>
      <w:r w:rsidR="00A36E9C" w:rsidRPr="00622DD0">
        <w:fldChar w:fldCharType="end"/>
      </w:r>
      <w:r w:rsidR="00264886" w:rsidRPr="00622DD0">
        <w:t>)</w:t>
      </w:r>
      <w:r w:rsidR="00E12600" w:rsidRPr="00622DD0">
        <w:t xml:space="preserve">. In our hands, acetic </w:t>
      </w:r>
      <w:r w:rsidR="00ED4DF8" w:rsidRPr="00622DD0">
        <w:t xml:space="preserve">acid </w:t>
      </w:r>
      <w:r w:rsidR="00E12600" w:rsidRPr="00622DD0">
        <w:t>and formic acid did not increase the LPA</w:t>
      </w:r>
      <w:r w:rsidR="00264886" w:rsidRPr="00622DD0">
        <w:t xml:space="preserve"> content. </w:t>
      </w:r>
    </w:p>
    <w:p w14:paraId="54389ED5" w14:textId="22AB9F14" w:rsidR="00E34D0A" w:rsidRPr="00622DD0" w:rsidRDefault="00E34D0A" w:rsidP="00E34D0A">
      <w:pPr>
        <w:jc w:val="both"/>
      </w:pPr>
      <w:r w:rsidRPr="00622DD0">
        <w:t xml:space="preserve">If observed, nonlinear calibrations are a consequence of adsorption to surfaces if the content of organic solvents is too low. Therefore, transfers have to be avoided wherever possible and </w:t>
      </w:r>
      <w:r w:rsidR="0090632A">
        <w:t xml:space="preserve">by </w:t>
      </w:r>
      <w:r w:rsidRPr="00622DD0">
        <w:t xml:space="preserve">using the method </w:t>
      </w:r>
      <w:r w:rsidR="00CD1FDA" w:rsidRPr="00622DD0">
        <w:t xml:space="preserve">described </w:t>
      </w:r>
      <w:r w:rsidRPr="00622DD0">
        <w:t xml:space="preserve">below, linear calibrations between 20 and 5000 ng/mL were obtained. </w:t>
      </w:r>
    </w:p>
    <w:p w14:paraId="753F23EE" w14:textId="261AAAE5" w:rsidR="00E12600" w:rsidRPr="00622DD0" w:rsidRDefault="001816F4" w:rsidP="00B72EB2">
      <w:pPr>
        <w:jc w:val="both"/>
      </w:pPr>
      <w:r w:rsidRPr="00622DD0">
        <w:t>This</w:t>
      </w:r>
      <w:r w:rsidR="00A36E9C" w:rsidRPr="00622DD0">
        <w:t xml:space="preserve"> method </w:t>
      </w:r>
      <w:r w:rsidR="00463156" w:rsidRPr="00622DD0">
        <w:t>was</w:t>
      </w:r>
      <w:r w:rsidR="00A36E9C" w:rsidRPr="00622DD0">
        <w:t xml:space="preserve"> </w:t>
      </w:r>
      <w:r w:rsidR="009955E1" w:rsidRPr="00622DD0">
        <w:t>adopted</w:t>
      </w:r>
      <w:r w:rsidR="00A36E9C" w:rsidRPr="00622DD0">
        <w:t xml:space="preserve"> from</w:t>
      </w:r>
      <w:r w:rsidR="00422CE5" w:rsidRPr="00622DD0">
        <w:t xml:space="preserve"> Scherer et al. </w:t>
      </w:r>
      <w:r w:rsidR="00422CE5" w:rsidRPr="00622DD0">
        <w:fldChar w:fldCharType="begin"/>
      </w:r>
      <w:r w:rsidR="00CB36A1" w:rsidRPr="00622DD0">
        <w:instrText xml:space="preserve"> ADDIN EN.CITE &lt;EndNote&gt;&lt;Cite&gt;&lt;Author&gt;Scherer&lt;/Author&gt;&lt;Year&gt;2009&lt;/Year&gt;&lt;RecNum&gt;5187&lt;/RecNum&gt;&lt;DisplayText&gt;(Scherer et al., 2009)&lt;/DisplayText&gt;&lt;record&gt;&lt;rec-number&gt;5187&lt;/rec-number&gt;&lt;foreign-keys&gt;&lt;key app="EN" db-id="z0dds9ppjszx03ed90q5x9sufzetfppdxrt5" timestamp="1574420992" guid="206e65ce-a743-4c2e-9ae9-25189fb8402e"&gt;5187&lt;/key&gt;&lt;/foreign-keys&gt;&lt;ref-type name="Journal Article"&gt;17&lt;/ref-type&gt;&lt;contributors&gt;&lt;authors&gt;&lt;author&gt;Scherer, Max&lt;/author&gt;&lt;author&gt;Schmitz, Gerd&lt;/author&gt;&lt;author&gt;Liebisch, Gerhard&lt;/author&gt;&lt;/authors&gt;&lt;/contributors&gt;&lt;titles&gt;&lt;title&gt;High-Throughput Analysis of Sphingosine 1-Phosphate, Sphinganine 1-Phosphate, and Lysophosphatidic Acid in Plasma Samples by Liquid Chromatography-Tandem Mass Spectrometry&lt;/title&gt;&lt;secondary-title&gt;Clin Chem&lt;/secondary-title&gt;&lt;/titles&gt;&lt;pages&gt;1218-1222&lt;/pages&gt;&lt;volume&gt;55&lt;/volume&gt;&lt;number&gt;6&lt;/number&gt;&lt;keywords&gt;&lt;keyword&gt;LPA&lt;/keyword&gt;&lt;keyword&gt;plasma&lt;/keyword&gt;&lt;keyword&gt;lysophosphatidic acid&lt;/keyword&gt;&lt;keyword&gt;lc_ms&lt;/keyword&gt;&lt;keyword&gt;quantification&lt;/keyword&gt;&lt;/keywords&gt;&lt;dates&gt;&lt;year&gt;2009&lt;/year&gt;&lt;pub-dates&gt;&lt;date&gt;June 1, 2009&lt;/date&gt;&lt;/pub-dates&gt;&lt;/dates&gt;&lt;label&gt;5187&lt;/label&gt;&lt;urls&gt;&lt;related-urls&gt;&lt;url&gt;http://www.clinchem.org/cgi/content/abstract/55/6/1218 &lt;/url&gt;&lt;/related-urls&gt;&lt;/urls&gt;&lt;electronic-resource-num&gt;10.1373/clinchem.2008.113779&lt;/electronic-resource-num&gt;&lt;/record&gt;&lt;/Cite&gt;&lt;/EndNote&gt;</w:instrText>
      </w:r>
      <w:r w:rsidR="00422CE5" w:rsidRPr="00622DD0">
        <w:fldChar w:fldCharType="separate"/>
      </w:r>
      <w:r w:rsidR="00CB36A1" w:rsidRPr="00622DD0">
        <w:rPr>
          <w:noProof/>
        </w:rPr>
        <w:t>(Scherer et al., 2009)</w:t>
      </w:r>
      <w:r w:rsidR="00422CE5" w:rsidRPr="00622DD0">
        <w:fldChar w:fldCharType="end"/>
      </w:r>
      <w:r w:rsidR="00422CE5" w:rsidRPr="00622DD0">
        <w:t xml:space="preserve">. It </w:t>
      </w:r>
      <w:r w:rsidR="00B72EB2" w:rsidRPr="00622DD0">
        <w:t>used</w:t>
      </w:r>
      <w:r w:rsidR="00422CE5" w:rsidRPr="00622DD0">
        <w:t xml:space="preserve"> hydrophilic interaction </w:t>
      </w:r>
      <w:r w:rsidR="005A7D70" w:rsidRPr="00622DD0">
        <w:t xml:space="preserve">(HILIC) </w:t>
      </w:r>
      <w:r w:rsidR="00422CE5" w:rsidRPr="00622DD0">
        <w:t xml:space="preserve">HPLC and negative ion electrospray detection. Adaptations to the gradient </w:t>
      </w:r>
      <w:r w:rsidR="0071453D" w:rsidRPr="00622DD0">
        <w:t xml:space="preserve">were made and other precautions (intermediate blank injections, special rinsing solvents) </w:t>
      </w:r>
      <w:r w:rsidR="00422CE5" w:rsidRPr="00622DD0">
        <w:t xml:space="preserve">were </w:t>
      </w:r>
      <w:r w:rsidR="0071453D" w:rsidRPr="00622DD0">
        <w:t>taken</w:t>
      </w:r>
      <w:r w:rsidR="00422CE5" w:rsidRPr="00622DD0">
        <w:t xml:space="preserve"> to </w:t>
      </w:r>
      <w:r w:rsidR="00871E8A" w:rsidRPr="00622DD0">
        <w:t>minimize</w:t>
      </w:r>
      <w:r w:rsidR="00422CE5" w:rsidRPr="00622DD0">
        <w:t xml:space="preserve"> carryover, a common problem in HILIC</w:t>
      </w:r>
      <w:r w:rsidR="0071453D" w:rsidRPr="00622DD0">
        <w:t xml:space="preserve">, </w:t>
      </w:r>
      <w:r w:rsidR="00CD1FDA" w:rsidRPr="00622DD0">
        <w:t xml:space="preserve">to prevent premature clogging of the column and </w:t>
      </w:r>
      <w:r w:rsidR="0071453D" w:rsidRPr="00622DD0">
        <w:t xml:space="preserve">to ensure separation of the LPA peak </w:t>
      </w:r>
      <w:r w:rsidR="00311049" w:rsidRPr="00622DD0">
        <w:t>from</w:t>
      </w:r>
      <w:r w:rsidR="0071453D" w:rsidRPr="00622DD0">
        <w:t xml:space="preserve"> the corresponding LPC peak, since in-source fragmentation </w:t>
      </w:r>
      <w:r w:rsidR="00311049" w:rsidRPr="00622DD0">
        <w:t xml:space="preserve">of a high LPC signal </w:t>
      </w:r>
      <w:r w:rsidR="0071453D" w:rsidRPr="00622DD0">
        <w:t xml:space="preserve">can </w:t>
      </w:r>
      <w:r w:rsidR="00311049" w:rsidRPr="00622DD0">
        <w:t xml:space="preserve">produce </w:t>
      </w:r>
      <w:r w:rsidR="00871E8A" w:rsidRPr="00622DD0">
        <w:t>artificial</w:t>
      </w:r>
      <w:r w:rsidR="00311049" w:rsidRPr="00622DD0">
        <w:t xml:space="preserve"> LPA signals</w:t>
      </w:r>
      <w:r w:rsidR="00E34D0A" w:rsidRPr="00622DD0">
        <w:t>.</w:t>
      </w:r>
      <w:r w:rsidR="005A7D70" w:rsidRPr="00622DD0">
        <w:t xml:space="preserve"> </w:t>
      </w:r>
    </w:p>
    <w:p w14:paraId="387C9258" w14:textId="24104F3A" w:rsidR="00445135" w:rsidRPr="00622DD0" w:rsidRDefault="00445135" w:rsidP="00B72EB2">
      <w:pPr>
        <w:jc w:val="both"/>
      </w:pPr>
      <w:r w:rsidRPr="00622DD0">
        <w:t>Since the most influential variable</w:t>
      </w:r>
      <w:r w:rsidR="0068468C" w:rsidRPr="00622DD0">
        <w:t xml:space="preserve"> on accuracy and precision</w:t>
      </w:r>
      <w:r w:rsidRPr="00622DD0">
        <w:t xml:space="preserve"> in LC/MS are matrix effects, using sample identical </w:t>
      </w:r>
      <w:r w:rsidR="00A51405" w:rsidRPr="00622DD0">
        <w:t xml:space="preserve">material for the preparation of the </w:t>
      </w:r>
      <w:r w:rsidRPr="00622DD0">
        <w:t xml:space="preserve">calibrators (and not </w:t>
      </w:r>
      <w:r w:rsidR="0068468C" w:rsidRPr="00622DD0">
        <w:t xml:space="preserve">e.g. </w:t>
      </w:r>
      <w:r w:rsidRPr="00622DD0">
        <w:t xml:space="preserve">stripped </w:t>
      </w:r>
      <w:r w:rsidR="0068468C" w:rsidRPr="00622DD0">
        <w:t xml:space="preserve">or surrogate </w:t>
      </w:r>
      <w:r w:rsidRPr="00622DD0">
        <w:t xml:space="preserve">material) </w:t>
      </w:r>
      <w:r w:rsidR="00CD1FDA" w:rsidRPr="00622DD0">
        <w:t xml:space="preserve">is crucial </w:t>
      </w:r>
      <w:r w:rsidRPr="00622DD0">
        <w:t xml:space="preserve">for biomarker measurements. </w:t>
      </w:r>
      <w:r w:rsidR="0068468C" w:rsidRPr="00622DD0">
        <w:t xml:space="preserve">In this case the calibrators contain a certain amount of analyte </w:t>
      </w:r>
      <w:r w:rsidR="00E8408C" w:rsidRPr="00622DD0">
        <w:t xml:space="preserve">which leads to </w:t>
      </w:r>
      <w:proofErr w:type="gramStart"/>
      <w:r w:rsidR="00E8408C" w:rsidRPr="00622DD0">
        <w:t>a</w:t>
      </w:r>
      <w:r w:rsidR="00906BCB">
        <w:t>n</w:t>
      </w:r>
      <w:proofErr w:type="gramEnd"/>
      <w:r w:rsidR="00E8408C" w:rsidRPr="00622DD0">
        <w:t xml:space="preserve"> y</w:t>
      </w:r>
      <w:r w:rsidR="00CD1FDA" w:rsidRPr="00622DD0">
        <w:t>-axis</w:t>
      </w:r>
      <w:r w:rsidR="00E8408C" w:rsidRPr="00622DD0">
        <w:t xml:space="preserve"> intercept of the calibration line and </w:t>
      </w:r>
      <w:r w:rsidR="00BA6C2D" w:rsidRPr="00622DD0">
        <w:t>incorrect results for the unknown</w:t>
      </w:r>
      <w:r w:rsidR="00463156" w:rsidRPr="00622DD0">
        <w:t xml:space="preserve"> values</w:t>
      </w:r>
      <w:r w:rsidR="00207C3C" w:rsidRPr="00622DD0">
        <w:t xml:space="preserve">. </w:t>
      </w:r>
      <w:r w:rsidR="00856D38" w:rsidRPr="00622DD0">
        <w:t xml:space="preserve">Data analysis </w:t>
      </w:r>
      <w:r w:rsidR="00637445" w:rsidRPr="00622DD0">
        <w:t xml:space="preserve">for this method </w:t>
      </w:r>
      <w:r w:rsidR="00856D38" w:rsidRPr="00622DD0">
        <w:t>is described below in section</w:t>
      </w:r>
      <w:r w:rsidR="00BA6C2D" w:rsidRPr="00622DD0">
        <w:t xml:space="preserve"> </w:t>
      </w:r>
      <w:r w:rsidR="00BA6C2D" w:rsidRPr="00622DD0">
        <w:fldChar w:fldCharType="begin"/>
      </w:r>
      <w:r w:rsidR="00BA6C2D" w:rsidRPr="00622DD0">
        <w:instrText xml:space="preserve"> REF _Ref87713884 \r \h </w:instrText>
      </w:r>
      <w:r w:rsidR="00871E8A" w:rsidRPr="00622DD0">
        <w:instrText xml:space="preserve"> \* MERGEFORMAT </w:instrText>
      </w:r>
      <w:r w:rsidR="00BA6C2D" w:rsidRPr="00622DD0">
        <w:fldChar w:fldCharType="separate"/>
      </w:r>
      <w:r w:rsidR="00BA6C2D" w:rsidRPr="00622DD0">
        <w:t>1.3.5</w:t>
      </w:r>
      <w:r w:rsidR="00BA6C2D" w:rsidRPr="00622DD0">
        <w:fldChar w:fldCharType="end"/>
      </w:r>
      <w:r w:rsidR="00BA6C2D" w:rsidRPr="00622DD0">
        <w:t xml:space="preserve">. </w:t>
      </w:r>
    </w:p>
    <w:p w14:paraId="5EEA562D" w14:textId="5F4DB084" w:rsidR="00AC1864" w:rsidRPr="00622DD0" w:rsidRDefault="00AC1864" w:rsidP="00B72EB2">
      <w:pPr>
        <w:jc w:val="both"/>
      </w:pPr>
      <w:r w:rsidRPr="00622DD0">
        <w:t xml:space="preserve">The calibration samples were prepared by spiking of </w:t>
      </w:r>
      <w:r w:rsidR="00433F34" w:rsidRPr="00622DD0">
        <w:t>cold</w:t>
      </w:r>
      <w:r w:rsidR="001816F4" w:rsidRPr="00622DD0">
        <w:t>-</w:t>
      </w:r>
      <w:r w:rsidRPr="00622DD0">
        <w:t xml:space="preserve">sampled low-level blank plasma of the </w:t>
      </w:r>
      <w:r w:rsidR="001816F4" w:rsidRPr="00622DD0">
        <w:t>study</w:t>
      </w:r>
      <w:r w:rsidRPr="00622DD0">
        <w:t xml:space="preserve"> </w:t>
      </w:r>
      <w:r w:rsidR="00FF189A" w:rsidRPr="00622DD0">
        <w:t xml:space="preserve">species </w:t>
      </w:r>
      <w:r w:rsidR="00C614F0" w:rsidRPr="00622DD0">
        <w:t>to levels of 0, 20-5000</w:t>
      </w:r>
      <w:r w:rsidR="008A51E7" w:rsidRPr="00622DD0">
        <w:t xml:space="preserve"> </w:t>
      </w:r>
      <w:r w:rsidR="00C614F0" w:rsidRPr="00622DD0">
        <w:t>ng/</w:t>
      </w:r>
      <w:proofErr w:type="spellStart"/>
      <w:r w:rsidR="00C614F0" w:rsidRPr="00622DD0">
        <w:t>mL</w:t>
      </w:r>
      <w:r w:rsidRPr="00622DD0">
        <w:t>.</w:t>
      </w:r>
      <w:proofErr w:type="spellEnd"/>
      <w:r w:rsidRPr="00622DD0">
        <w:t xml:space="preserve"> </w:t>
      </w:r>
    </w:p>
    <w:p w14:paraId="46912BAD" w14:textId="33BAE3BF" w:rsidR="00311049" w:rsidRPr="00622DD0" w:rsidRDefault="00311049">
      <w:pPr>
        <w:jc w:val="both"/>
      </w:pPr>
      <w:r w:rsidRPr="00622DD0">
        <w:t xml:space="preserve">The method was continuously </w:t>
      </w:r>
      <w:r w:rsidR="00871E8A" w:rsidRPr="00622DD0">
        <w:t>optimized</w:t>
      </w:r>
      <w:r w:rsidRPr="00622DD0">
        <w:t xml:space="preserve"> and therefore not systematically validated. In each sequence, one </w:t>
      </w:r>
      <w:r w:rsidR="00CC0F6C" w:rsidRPr="00622DD0">
        <w:t xml:space="preserve">series of calibration samples was </w:t>
      </w:r>
      <w:r w:rsidR="00871E8A" w:rsidRPr="00622DD0">
        <w:t>analyzed</w:t>
      </w:r>
      <w:r w:rsidR="00CC0F6C" w:rsidRPr="00622DD0">
        <w:t xml:space="preserve"> with the unknown samples and injected twice to ensure and check reproducibility. </w:t>
      </w:r>
    </w:p>
    <w:p w14:paraId="7B68AD3F" w14:textId="77777777" w:rsidR="00B72EB2" w:rsidRPr="00622DD0" w:rsidRDefault="00B72EB2" w:rsidP="00B72EB2">
      <w:pPr>
        <w:jc w:val="both"/>
      </w:pPr>
    </w:p>
    <w:p w14:paraId="62457F6B" w14:textId="2AA8BEC0" w:rsidR="00322232" w:rsidRPr="00622DD0" w:rsidRDefault="00C614F0" w:rsidP="00B72EB2">
      <w:pPr>
        <w:pStyle w:val="berschrift3"/>
        <w:jc w:val="both"/>
      </w:pPr>
      <w:r w:rsidRPr="00622DD0">
        <w:t xml:space="preserve">Reference </w:t>
      </w:r>
      <w:r w:rsidR="00322232" w:rsidRPr="00622DD0">
        <w:t>Materials</w:t>
      </w:r>
    </w:p>
    <w:p w14:paraId="78EA1142" w14:textId="28B507BF" w:rsidR="00322232" w:rsidRPr="00622DD0" w:rsidRDefault="00BC495A" w:rsidP="00B72EB2">
      <w:pPr>
        <w:jc w:val="both"/>
      </w:pPr>
      <w:r w:rsidRPr="00622DD0">
        <w:t xml:space="preserve">LPA: </w:t>
      </w:r>
      <w:r w:rsidR="00A37EBC" w:rsidRPr="00622DD0">
        <w:t>16:0, 17:0 (internal standard), 18:</w:t>
      </w:r>
      <w:r w:rsidR="000672D5" w:rsidRPr="00622DD0">
        <w:t>1</w:t>
      </w:r>
      <w:r w:rsidR="00B72EB2" w:rsidRPr="00622DD0">
        <w:t>,</w:t>
      </w:r>
      <w:r w:rsidR="00A37EBC" w:rsidRPr="00622DD0">
        <w:t xml:space="preserve"> and 20:4 lysophosphatidic a</w:t>
      </w:r>
      <w:r w:rsidR="008A51E7" w:rsidRPr="00622DD0">
        <w:t>c</w:t>
      </w:r>
      <w:r w:rsidR="00A37EBC" w:rsidRPr="00622DD0">
        <w:t>ids were obtained from Avanti polar lipids</w:t>
      </w:r>
      <w:r w:rsidR="00DC5C30" w:rsidRPr="00622DD0">
        <w:t xml:space="preserve"> </w:t>
      </w:r>
      <w:r w:rsidR="00B72EB2" w:rsidRPr="00622DD0">
        <w:t>(</w:t>
      </w:r>
      <w:r w:rsidR="00A37EBC" w:rsidRPr="00622DD0">
        <w:t>Birmingham, AL, USA</w:t>
      </w:r>
      <w:r w:rsidR="00B72EB2" w:rsidRPr="00622DD0">
        <w:t>)</w:t>
      </w:r>
      <w:r w:rsidR="00A37EBC" w:rsidRPr="00622DD0">
        <w:t xml:space="preserve">. </w:t>
      </w:r>
      <w:r w:rsidR="00093661" w:rsidRPr="00622DD0">
        <w:t xml:space="preserve">Stock and spiking solutions were stored at -20°C. </w:t>
      </w:r>
      <w:r w:rsidR="00833AEE" w:rsidRPr="00622DD0">
        <w:t xml:space="preserve">To ensure dissolution they were heated to room temperature and </w:t>
      </w:r>
      <w:r w:rsidR="00AE2A9F">
        <w:t xml:space="preserve">were </w:t>
      </w:r>
      <w:r w:rsidR="00443058">
        <w:t>sonicated</w:t>
      </w:r>
      <w:r w:rsidR="00443058" w:rsidRPr="00622DD0">
        <w:t xml:space="preserve"> </w:t>
      </w:r>
      <w:r w:rsidR="00833AEE" w:rsidRPr="00622DD0">
        <w:t>for 10</w:t>
      </w:r>
      <w:r w:rsidR="008A51E7" w:rsidRPr="00622DD0">
        <w:t xml:space="preserve"> </w:t>
      </w:r>
      <w:r w:rsidR="00833AEE" w:rsidRPr="00622DD0">
        <w:t>min before</w:t>
      </w:r>
      <w:r w:rsidR="00463156" w:rsidRPr="00622DD0">
        <w:t xml:space="preserve"> use.</w:t>
      </w:r>
    </w:p>
    <w:p w14:paraId="4696F1B6" w14:textId="71F4CA15" w:rsidR="00C614F0" w:rsidRPr="00622DD0" w:rsidRDefault="00BC495A" w:rsidP="00B72EB2">
      <w:pPr>
        <w:jc w:val="both"/>
      </w:pPr>
      <w:r w:rsidRPr="00622DD0">
        <w:t xml:space="preserve">Plasma for calibrators: Commercial sample sources </w:t>
      </w:r>
      <w:r w:rsidR="00463156" w:rsidRPr="00622DD0">
        <w:t>were considered</w:t>
      </w:r>
      <w:r w:rsidRPr="00622DD0">
        <w:t xml:space="preserve"> inappropriate because of the very high basal LPA values</w:t>
      </w:r>
      <w:r w:rsidR="00BA6C2D" w:rsidRPr="00622DD0">
        <w:t xml:space="preserve"> that are produced </w:t>
      </w:r>
      <w:r w:rsidR="00E7019F" w:rsidRPr="00622DD0">
        <w:t>during conventional sampling</w:t>
      </w:r>
      <w:r w:rsidRPr="00622DD0">
        <w:t xml:space="preserve">. </w:t>
      </w:r>
      <w:r w:rsidR="00463156" w:rsidRPr="00622DD0">
        <w:t>Therefore, b</w:t>
      </w:r>
      <w:r w:rsidR="00C614F0" w:rsidRPr="00622DD0">
        <w:t>lank plasma was obtained from the</w:t>
      </w:r>
      <w:r w:rsidR="003364A9" w:rsidRPr="00622DD0">
        <w:t xml:space="preserve"> </w:t>
      </w:r>
      <w:r w:rsidR="00C614F0" w:rsidRPr="00622DD0">
        <w:t>animal husbandry</w:t>
      </w:r>
      <w:r w:rsidRPr="00622DD0">
        <w:t xml:space="preserve"> or the </w:t>
      </w:r>
      <w:r w:rsidR="003364A9" w:rsidRPr="00622DD0">
        <w:t>M</w:t>
      </w:r>
      <w:r w:rsidRPr="00622DD0">
        <w:t xml:space="preserve">edical </w:t>
      </w:r>
      <w:r w:rsidR="003364A9" w:rsidRPr="00622DD0">
        <w:t>S</w:t>
      </w:r>
      <w:r w:rsidRPr="00622DD0">
        <w:t>ervice</w:t>
      </w:r>
      <w:r w:rsidR="00E8205A" w:rsidRPr="00622DD0">
        <w:t xml:space="preserve"> for human plasma</w:t>
      </w:r>
      <w:r w:rsidR="003364A9" w:rsidRPr="00622DD0">
        <w:t xml:space="preserve"> of F. Hoffmann-La Roche Ltd.</w:t>
      </w:r>
      <w:r w:rsidR="00ED15E8" w:rsidRPr="00622DD0">
        <w:t xml:space="preserve"> (</w:t>
      </w:r>
      <w:r w:rsidR="003364A9" w:rsidRPr="00622DD0">
        <w:t>Basel</w:t>
      </w:r>
      <w:r w:rsidR="002D32FC" w:rsidRPr="00622DD0">
        <w:t>,</w:t>
      </w:r>
      <w:r w:rsidR="003364A9" w:rsidRPr="00622DD0">
        <w:t xml:space="preserve"> Switzerland</w:t>
      </w:r>
      <w:r w:rsidR="00ED15E8" w:rsidRPr="00622DD0">
        <w:t>)</w:t>
      </w:r>
      <w:r w:rsidR="00433F34" w:rsidRPr="00622DD0">
        <w:t>. It was collected into pre-cooled containers, kept on ice</w:t>
      </w:r>
      <w:r w:rsidR="00450DE3" w:rsidRPr="00622DD0">
        <w:t>,</w:t>
      </w:r>
      <w:r w:rsidR="00433F34" w:rsidRPr="00622DD0">
        <w:t xml:space="preserve"> and immediately cent</w:t>
      </w:r>
      <w:r w:rsidR="00E7019F" w:rsidRPr="00622DD0">
        <w:t>r</w:t>
      </w:r>
      <w:r w:rsidR="00433F34" w:rsidRPr="00622DD0">
        <w:t>ifuged at 4°C</w:t>
      </w:r>
      <w:r w:rsidRPr="00622DD0">
        <w:t>. 1</w:t>
      </w:r>
      <w:r w:rsidR="00E7019F" w:rsidRPr="00622DD0">
        <w:t xml:space="preserve">-2 </w:t>
      </w:r>
      <w:r w:rsidRPr="00622DD0">
        <w:t>m</w:t>
      </w:r>
      <w:r w:rsidR="008A51E7" w:rsidRPr="00622DD0">
        <w:t>L</w:t>
      </w:r>
      <w:r w:rsidRPr="00622DD0">
        <w:t xml:space="preserve"> aliquots were </w:t>
      </w:r>
      <w:r w:rsidR="00433F34" w:rsidRPr="00622DD0">
        <w:t>frozen on dry ice and stored at -20°C</w:t>
      </w:r>
      <w:r w:rsidR="00C614F0" w:rsidRPr="00622DD0">
        <w:t xml:space="preserve">. </w:t>
      </w:r>
    </w:p>
    <w:p w14:paraId="1CA74699" w14:textId="5341EF46" w:rsidR="00FB0D2B" w:rsidRPr="00622DD0" w:rsidRDefault="00FB0D2B" w:rsidP="00B72EB2">
      <w:pPr>
        <w:pStyle w:val="berschrift3"/>
        <w:jc w:val="both"/>
      </w:pPr>
      <w:r w:rsidRPr="00622DD0">
        <w:lastRenderedPageBreak/>
        <w:t>Sample processing</w:t>
      </w:r>
    </w:p>
    <w:p w14:paraId="2B046F8A" w14:textId="273241B2" w:rsidR="00FB0D2B" w:rsidRPr="00622DD0" w:rsidRDefault="00B8163C">
      <w:pPr>
        <w:jc w:val="both"/>
      </w:pPr>
      <w:r w:rsidRPr="00622DD0">
        <w:t xml:space="preserve">Samples were kept at -70°C until analysis. </w:t>
      </w:r>
      <w:r w:rsidR="00AC1864" w:rsidRPr="00622DD0">
        <w:t>25 µL of rat, human</w:t>
      </w:r>
      <w:r w:rsidR="00A938A2">
        <w:t>,</w:t>
      </w:r>
      <w:r w:rsidR="00CE2837">
        <w:t xml:space="preserve"> or</w:t>
      </w:r>
      <w:r w:rsidR="00AC1864" w:rsidRPr="00622DD0">
        <w:t xml:space="preserve"> mouse plasma </w:t>
      </w:r>
      <w:r w:rsidR="007C3961" w:rsidRPr="00622DD0">
        <w:t>were transferred to amber 2</w:t>
      </w:r>
      <w:r w:rsidR="00463156" w:rsidRPr="00622DD0">
        <w:t xml:space="preserve"> </w:t>
      </w:r>
      <w:r w:rsidR="007C3961" w:rsidRPr="00622DD0">
        <w:t>m</w:t>
      </w:r>
      <w:r w:rsidR="00463156" w:rsidRPr="00622DD0">
        <w:t>L</w:t>
      </w:r>
      <w:r w:rsidR="007C3961" w:rsidRPr="00622DD0">
        <w:t xml:space="preserve"> glass vials</w:t>
      </w:r>
      <w:r w:rsidR="00491D0B" w:rsidRPr="00622DD0">
        <w:t>. 25</w:t>
      </w:r>
      <w:r w:rsidR="008A51E7" w:rsidRPr="00622DD0">
        <w:t xml:space="preserve"> </w:t>
      </w:r>
      <w:r w:rsidR="00491D0B" w:rsidRPr="00622DD0">
        <w:t>µL of internal standard solution (5</w:t>
      </w:r>
      <w:r w:rsidR="008A51E7" w:rsidRPr="00622DD0">
        <w:t xml:space="preserve"> </w:t>
      </w:r>
      <w:r w:rsidR="00491D0B" w:rsidRPr="00622DD0">
        <w:t xml:space="preserve">µM LPA 17:0 in methanol/water 1:1, </w:t>
      </w:r>
      <w:r w:rsidR="00BC495A" w:rsidRPr="00622DD0">
        <w:t>(</w:t>
      </w:r>
      <w:r w:rsidR="00491D0B" w:rsidRPr="00622DD0">
        <w:t>or methanol/water 1:1 for the double blank)</w:t>
      </w:r>
      <w:r w:rsidR="00BC495A" w:rsidRPr="00622DD0">
        <w:t>)</w:t>
      </w:r>
      <w:r w:rsidR="00491D0B" w:rsidRPr="00622DD0">
        <w:t xml:space="preserve"> were added. </w:t>
      </w:r>
      <w:r w:rsidR="008A521F" w:rsidRPr="00622DD0">
        <w:t>100</w:t>
      </w:r>
      <w:r w:rsidR="008A51E7" w:rsidRPr="00622DD0">
        <w:t xml:space="preserve"> </w:t>
      </w:r>
      <w:r w:rsidR="008A521F" w:rsidRPr="00622DD0">
        <w:t xml:space="preserve">µL of methanol were added, vials were capped and mixed on </w:t>
      </w:r>
      <w:r w:rsidR="00DC5C30" w:rsidRPr="00622DD0">
        <w:t>a</w:t>
      </w:r>
      <w:r w:rsidR="00217772" w:rsidRPr="00622DD0">
        <w:t xml:space="preserve"> </w:t>
      </w:r>
      <w:r w:rsidR="008A521F" w:rsidRPr="00622DD0">
        <w:t xml:space="preserve">Thermomixer </w:t>
      </w:r>
      <w:r w:rsidR="00DC5C30" w:rsidRPr="00622DD0">
        <w:t>(Eppendorf</w:t>
      </w:r>
      <w:r w:rsidR="0046359E" w:rsidRPr="00622DD0">
        <w:t xml:space="preserve"> SE</w:t>
      </w:r>
      <w:r w:rsidR="00DC5C30" w:rsidRPr="00622DD0">
        <w:t xml:space="preserve">, Hamburg, Germany) </w:t>
      </w:r>
      <w:r w:rsidR="008A521F" w:rsidRPr="00622DD0">
        <w:t>at 4°C for 30 min and centrifuged for 10</w:t>
      </w:r>
      <w:r w:rsidR="00CD1FDA" w:rsidRPr="00622DD0">
        <w:t xml:space="preserve"> </w:t>
      </w:r>
      <w:r w:rsidR="008A521F" w:rsidRPr="00622DD0">
        <w:t>min at 4°C and 5000 rpm (ca. 3500 x g). 100</w:t>
      </w:r>
      <w:r w:rsidR="008A51E7" w:rsidRPr="00622DD0">
        <w:t xml:space="preserve"> </w:t>
      </w:r>
      <w:r w:rsidR="008A521F" w:rsidRPr="00622DD0">
        <w:t xml:space="preserve">µL of the supernatant were transferred to </w:t>
      </w:r>
      <w:r w:rsidR="00083EF6" w:rsidRPr="00622DD0">
        <w:t>tapered autosampler vials</w:t>
      </w:r>
      <w:r w:rsidR="007C5C47" w:rsidRPr="00622DD0">
        <w:t>, crimped</w:t>
      </w:r>
      <w:r w:rsidR="00DC5C30" w:rsidRPr="00622DD0">
        <w:t>,</w:t>
      </w:r>
      <w:r w:rsidR="00083EF6" w:rsidRPr="00622DD0">
        <w:t xml:space="preserve"> and 10</w:t>
      </w:r>
      <w:r w:rsidR="00DC5C30" w:rsidRPr="00622DD0">
        <w:t xml:space="preserve"> </w:t>
      </w:r>
      <w:r w:rsidR="00083EF6" w:rsidRPr="00622DD0">
        <w:t>µL were injected to the LC</w:t>
      </w:r>
      <w:r w:rsidR="0078720D" w:rsidRPr="00622DD0">
        <w:t>-</w:t>
      </w:r>
      <w:r w:rsidR="00083EF6" w:rsidRPr="00622DD0">
        <w:t>MS</w:t>
      </w:r>
      <w:r w:rsidR="0078720D" w:rsidRPr="00622DD0">
        <w:t>/</w:t>
      </w:r>
      <w:r w:rsidR="00083EF6" w:rsidRPr="00622DD0">
        <w:t>MS instrument.</w:t>
      </w:r>
      <w:r w:rsidR="007C5C47" w:rsidRPr="00622DD0">
        <w:t xml:space="preserve"> </w:t>
      </w:r>
      <w:r w:rsidR="00833AEE" w:rsidRPr="00622DD0">
        <w:t xml:space="preserve">The whole sequence was injected twice. </w:t>
      </w:r>
    </w:p>
    <w:p w14:paraId="0664CC00" w14:textId="77777777" w:rsidR="00B72EB2" w:rsidRPr="00622DD0" w:rsidRDefault="00B72EB2" w:rsidP="00B72EB2">
      <w:pPr>
        <w:jc w:val="both"/>
      </w:pPr>
    </w:p>
    <w:p w14:paraId="490A0B7B" w14:textId="02BC908A" w:rsidR="00FB0D2B" w:rsidRPr="00622DD0" w:rsidRDefault="00FB0D2B" w:rsidP="00B72EB2">
      <w:pPr>
        <w:pStyle w:val="berschrift3"/>
        <w:jc w:val="both"/>
      </w:pPr>
      <w:r w:rsidRPr="00622DD0">
        <w:t>LC-MS/MS conditions</w:t>
      </w:r>
    </w:p>
    <w:p w14:paraId="0E0354FA" w14:textId="68919804" w:rsidR="0068468C" w:rsidRPr="00622DD0" w:rsidRDefault="00DC5C30" w:rsidP="00B72EB2">
      <w:pPr>
        <w:jc w:val="both"/>
      </w:pPr>
      <w:r w:rsidRPr="00622DD0">
        <w:t>A</w:t>
      </w:r>
      <w:r w:rsidR="00EE7738" w:rsidRPr="00622DD0">
        <w:t xml:space="preserve"> </w:t>
      </w:r>
      <w:proofErr w:type="spellStart"/>
      <w:r w:rsidR="00EE7738" w:rsidRPr="00622DD0">
        <w:t>Micromass</w:t>
      </w:r>
      <w:proofErr w:type="spellEnd"/>
      <w:r w:rsidR="00EE7738" w:rsidRPr="00622DD0">
        <w:t xml:space="preserve"> Quattro Ultima II equipped with a UPLC system and a CTC autosampler </w:t>
      </w:r>
      <w:r w:rsidRPr="00622DD0">
        <w:t xml:space="preserve">(all </w:t>
      </w:r>
      <w:bookmarkStart w:id="1" w:name="_Hlk88141652"/>
      <w:r w:rsidRPr="00622DD0">
        <w:t>Waters</w:t>
      </w:r>
      <w:r w:rsidR="00B90259" w:rsidRPr="00622DD0">
        <w:t xml:space="preserve"> GmbH</w:t>
      </w:r>
      <w:r w:rsidRPr="00622DD0">
        <w:t xml:space="preserve">, </w:t>
      </w:r>
      <w:proofErr w:type="spellStart"/>
      <w:r w:rsidRPr="00622DD0">
        <w:t>Eschborn</w:t>
      </w:r>
      <w:proofErr w:type="spellEnd"/>
      <w:r w:rsidRPr="00622DD0">
        <w:t xml:space="preserve">, Germany) </w:t>
      </w:r>
      <w:bookmarkEnd w:id="1"/>
      <w:r w:rsidR="00EE7738" w:rsidRPr="00622DD0">
        <w:t>with a cooled sample stack</w:t>
      </w:r>
      <w:r w:rsidRPr="00622DD0">
        <w:t xml:space="preserve"> was used</w:t>
      </w:r>
      <w:r w:rsidR="00EE7738" w:rsidRPr="00622DD0">
        <w:t xml:space="preserve">. </w:t>
      </w:r>
      <w:r w:rsidR="00143FCC" w:rsidRPr="00622DD0">
        <w:t xml:space="preserve">Nitrogen was used for all source gas supplies and Argon as </w:t>
      </w:r>
      <w:r w:rsidR="00871E8A" w:rsidRPr="00622DD0">
        <w:t>collision</w:t>
      </w:r>
      <w:r w:rsidR="00143FCC" w:rsidRPr="00622DD0">
        <w:t xml:space="preserve"> gas. </w:t>
      </w:r>
      <w:r w:rsidR="00C45774" w:rsidRPr="00622DD0">
        <w:t xml:space="preserve">The </w:t>
      </w:r>
      <w:r w:rsidR="00143FCC" w:rsidRPr="00622DD0">
        <w:t xml:space="preserve">LC </w:t>
      </w:r>
      <w:r w:rsidR="00C45774" w:rsidRPr="00622DD0">
        <w:t>column was a</w:t>
      </w:r>
      <w:r w:rsidR="00E148CF">
        <w:t>n</w:t>
      </w:r>
      <w:r w:rsidR="00C45774" w:rsidRPr="00622DD0">
        <w:t xml:space="preserve"> Atlantis HILIC Silica of 2.1 x 50</w:t>
      </w:r>
      <w:r w:rsidR="008A51E7" w:rsidRPr="00622DD0">
        <w:t xml:space="preserve"> </w:t>
      </w:r>
      <w:r w:rsidR="00C45774" w:rsidRPr="00622DD0">
        <w:t>mm dimension and 3</w:t>
      </w:r>
      <w:r w:rsidR="008A51E7" w:rsidRPr="00622DD0">
        <w:t xml:space="preserve"> </w:t>
      </w:r>
      <w:r w:rsidR="00C45774" w:rsidRPr="00622DD0">
        <w:t>µm particle size</w:t>
      </w:r>
      <w:r w:rsidRPr="00622DD0">
        <w:t xml:space="preserve"> (Waters)</w:t>
      </w:r>
      <w:r w:rsidR="00C45774" w:rsidRPr="00622DD0">
        <w:t>. Phase A was 50</w:t>
      </w:r>
      <w:r w:rsidR="008A51E7" w:rsidRPr="00622DD0">
        <w:t xml:space="preserve"> </w:t>
      </w:r>
      <w:r w:rsidR="00C45774" w:rsidRPr="00622DD0">
        <w:t xml:space="preserve">mM ammonium </w:t>
      </w:r>
      <w:proofErr w:type="spellStart"/>
      <w:r w:rsidR="00C45774" w:rsidRPr="00622DD0">
        <w:t>formate</w:t>
      </w:r>
      <w:proofErr w:type="spellEnd"/>
      <w:r w:rsidR="00C45774" w:rsidRPr="00622DD0">
        <w:t xml:space="preserve"> with 0.2% formic acid, phase B was acetonitrile with 0.2% of formic acid. The gradient comprised a highly aqueous rinsing period which improved column life</w:t>
      </w:r>
      <w:r w:rsidR="00093661" w:rsidRPr="00622DD0">
        <w:t>, and an extended equilibration period of 6 min</w:t>
      </w:r>
      <w:r w:rsidR="00075ADD" w:rsidRPr="00622DD0">
        <w:t>:</w:t>
      </w:r>
      <w:r w:rsidR="004B3630" w:rsidRPr="00622DD0">
        <w:t xml:space="preserve"> 500</w:t>
      </w:r>
      <w:r w:rsidR="008A51E7" w:rsidRPr="00622DD0">
        <w:t xml:space="preserve"> </w:t>
      </w:r>
      <w:r w:rsidR="004B3630" w:rsidRPr="00622DD0">
        <w:t>µL flow, 0</w:t>
      </w:r>
      <w:r w:rsidR="008A51E7" w:rsidRPr="00622DD0">
        <w:t xml:space="preserve"> </w:t>
      </w:r>
      <w:r w:rsidR="004B3630" w:rsidRPr="00622DD0">
        <w:t>min 5%A - 0.7</w:t>
      </w:r>
      <w:r w:rsidR="008A51E7" w:rsidRPr="00622DD0">
        <w:t xml:space="preserve"> </w:t>
      </w:r>
      <w:r w:rsidR="004B3630" w:rsidRPr="00622DD0">
        <w:t>min 5%A - 1.5</w:t>
      </w:r>
      <w:r w:rsidR="008A51E7" w:rsidRPr="00622DD0">
        <w:t xml:space="preserve"> </w:t>
      </w:r>
      <w:r w:rsidR="004B3630" w:rsidRPr="00622DD0">
        <w:t>min 25%A - 1.71</w:t>
      </w:r>
      <w:r w:rsidR="008A51E7" w:rsidRPr="00622DD0">
        <w:t xml:space="preserve"> </w:t>
      </w:r>
      <w:r w:rsidR="004B3630" w:rsidRPr="00622DD0">
        <w:t>min 95%A - 2.0</w:t>
      </w:r>
      <w:r w:rsidR="008A51E7" w:rsidRPr="00622DD0">
        <w:t xml:space="preserve"> </w:t>
      </w:r>
      <w:r w:rsidR="004B3630" w:rsidRPr="00622DD0">
        <w:t>min 95%A - 2.01</w:t>
      </w:r>
      <w:r w:rsidR="008A51E7" w:rsidRPr="00622DD0">
        <w:t xml:space="preserve"> </w:t>
      </w:r>
      <w:r w:rsidR="004B3630" w:rsidRPr="00622DD0">
        <w:t xml:space="preserve">min 5%A </w:t>
      </w:r>
      <w:r w:rsidR="008A51E7" w:rsidRPr="00622DD0">
        <w:t>–</w:t>
      </w:r>
      <w:r w:rsidR="004B3630" w:rsidRPr="00622DD0">
        <w:t xml:space="preserve"> 8</w:t>
      </w:r>
      <w:r w:rsidR="008A51E7" w:rsidRPr="00622DD0">
        <w:t xml:space="preserve"> </w:t>
      </w:r>
      <w:r w:rsidR="004B3630" w:rsidRPr="00622DD0">
        <w:t xml:space="preserve">min </w:t>
      </w:r>
      <w:r w:rsidR="00093661" w:rsidRPr="00622DD0">
        <w:t xml:space="preserve">5%A. </w:t>
      </w:r>
      <w:r w:rsidR="0068468C" w:rsidRPr="00622DD0">
        <w:t xml:space="preserve">The injector wash was 1) acetonitrile-water 95:5 and 2) methanol-water 1:1. </w:t>
      </w:r>
      <w:r w:rsidR="002546EC" w:rsidRPr="00622DD0">
        <w:t>After highly concentrated calibrators</w:t>
      </w:r>
      <w:r w:rsidR="00E8205A" w:rsidRPr="00622DD0">
        <w:t>,</w:t>
      </w:r>
      <w:r w:rsidR="002546EC" w:rsidRPr="00622DD0">
        <w:t xml:space="preserve"> solvent blanks were inserted to </w:t>
      </w:r>
      <w:r w:rsidR="00871E8A" w:rsidRPr="00622DD0">
        <w:t>minimize</w:t>
      </w:r>
      <w:r w:rsidR="002546EC" w:rsidRPr="00622DD0">
        <w:t xml:space="preserve"> carryover</w:t>
      </w:r>
      <w:r w:rsidR="00E8205A" w:rsidRPr="00622DD0">
        <w:t xml:space="preserve"> effects</w:t>
      </w:r>
      <w:r w:rsidR="002546EC" w:rsidRPr="00622DD0">
        <w:t xml:space="preserve">. </w:t>
      </w:r>
    </w:p>
    <w:p w14:paraId="1470F775" w14:textId="0AC4D63E" w:rsidR="004D6F00" w:rsidRPr="00622DD0" w:rsidRDefault="004D6F00" w:rsidP="00B72EB2">
      <w:pPr>
        <w:jc w:val="both"/>
      </w:pPr>
      <w:r w:rsidRPr="00622DD0">
        <w:t xml:space="preserve">The mass spectrometer was </w:t>
      </w:r>
      <w:r w:rsidR="002A565D" w:rsidRPr="00622DD0">
        <w:t xml:space="preserve">operated in negative electrospray mode, </w:t>
      </w:r>
      <w:r w:rsidRPr="00622DD0">
        <w:t>tuned to unit resolution and gas flows and source temperatures</w:t>
      </w:r>
      <w:r w:rsidR="00E8205A" w:rsidRPr="00622DD0">
        <w:t xml:space="preserve"> were</w:t>
      </w:r>
      <w:r w:rsidRPr="00622DD0">
        <w:t xml:space="preserve"> </w:t>
      </w:r>
      <w:r w:rsidR="00871E8A" w:rsidRPr="00622DD0">
        <w:t>optimized</w:t>
      </w:r>
      <w:r w:rsidRPr="00622DD0">
        <w:t xml:space="preserve"> for 500</w:t>
      </w:r>
      <w:r w:rsidR="00DC5C30" w:rsidRPr="00622DD0">
        <w:t xml:space="preserve"> </w:t>
      </w:r>
      <w:r w:rsidRPr="00622DD0">
        <w:t xml:space="preserve">µL of flow. The HPLC eluent was diverted to waste except during peak elution. </w:t>
      </w:r>
      <w:r w:rsidR="00665496" w:rsidRPr="00622DD0">
        <w:t xml:space="preserve">In negative ion mode, the </w:t>
      </w:r>
      <w:r w:rsidR="00B01FF3" w:rsidRPr="00622DD0">
        <w:t xml:space="preserve">glycerophosphate fragment with </w:t>
      </w:r>
      <w:r w:rsidR="00665496" w:rsidRPr="00622DD0">
        <w:t xml:space="preserve">m/z 153 </w:t>
      </w:r>
      <w:r w:rsidR="00CD1FDA" w:rsidRPr="00622DD0">
        <w:t xml:space="preserve">is </w:t>
      </w:r>
      <w:r w:rsidR="00665496" w:rsidRPr="00622DD0">
        <w:t>by far the most prominent fragment</w:t>
      </w:r>
      <w:r w:rsidR="00143FCC" w:rsidRPr="00622DD0">
        <w:t>. T</w:t>
      </w:r>
      <w:r w:rsidR="002A565D" w:rsidRPr="00622DD0">
        <w:t>he following mass pairs were chosen for the analysis:</w:t>
      </w:r>
    </w:p>
    <w:tbl>
      <w:tblPr>
        <w:tblStyle w:val="Tabellenraster"/>
        <w:tblW w:w="0" w:type="auto"/>
        <w:tblLook w:val="04A0" w:firstRow="1" w:lastRow="0" w:firstColumn="1" w:lastColumn="0" w:noHBand="0" w:noVBand="1"/>
      </w:tblPr>
      <w:tblGrid>
        <w:gridCol w:w="2441"/>
        <w:gridCol w:w="2442"/>
        <w:gridCol w:w="2442"/>
        <w:gridCol w:w="2442"/>
      </w:tblGrid>
      <w:tr w:rsidR="00622DD0" w:rsidRPr="00622DD0" w14:paraId="2C3651AA" w14:textId="77777777" w:rsidTr="00143FCC">
        <w:tc>
          <w:tcPr>
            <w:tcW w:w="2441" w:type="dxa"/>
            <w:vAlign w:val="center"/>
          </w:tcPr>
          <w:p w14:paraId="6D0D2E2C" w14:textId="6F6C42DA" w:rsidR="002A565D" w:rsidRPr="00622DD0" w:rsidRDefault="002A565D" w:rsidP="00B72EB2">
            <w:pPr>
              <w:spacing w:before="0" w:after="0"/>
              <w:jc w:val="center"/>
              <w:rPr>
                <w:b/>
              </w:rPr>
            </w:pPr>
            <w:r w:rsidRPr="00622DD0">
              <w:rPr>
                <w:b/>
              </w:rPr>
              <w:t>Compound</w:t>
            </w:r>
          </w:p>
        </w:tc>
        <w:tc>
          <w:tcPr>
            <w:tcW w:w="2442" w:type="dxa"/>
            <w:vAlign w:val="center"/>
          </w:tcPr>
          <w:p w14:paraId="2DB1444C" w14:textId="4B842CEA" w:rsidR="002A565D" w:rsidRPr="00622DD0" w:rsidRDefault="002A565D" w:rsidP="00B72EB2">
            <w:pPr>
              <w:spacing w:before="0" w:after="0"/>
              <w:jc w:val="center"/>
              <w:rPr>
                <w:b/>
              </w:rPr>
            </w:pPr>
            <w:r w:rsidRPr="00622DD0">
              <w:rPr>
                <w:b/>
              </w:rPr>
              <w:t>Mass transition</w:t>
            </w:r>
            <w:r w:rsidR="00B743F1" w:rsidRPr="00622DD0">
              <w:rPr>
                <w:b/>
              </w:rPr>
              <w:t xml:space="preserve"> (m/z)</w:t>
            </w:r>
          </w:p>
        </w:tc>
        <w:tc>
          <w:tcPr>
            <w:tcW w:w="2442" w:type="dxa"/>
            <w:vAlign w:val="center"/>
          </w:tcPr>
          <w:p w14:paraId="0495EA42" w14:textId="6308869D" w:rsidR="002A565D" w:rsidRPr="00622DD0" w:rsidRDefault="002A565D" w:rsidP="00B72EB2">
            <w:pPr>
              <w:spacing w:before="0" w:after="0"/>
              <w:jc w:val="center"/>
              <w:rPr>
                <w:b/>
              </w:rPr>
            </w:pPr>
            <w:r w:rsidRPr="00622DD0">
              <w:rPr>
                <w:b/>
              </w:rPr>
              <w:t>Cone voltage (V)</w:t>
            </w:r>
          </w:p>
        </w:tc>
        <w:tc>
          <w:tcPr>
            <w:tcW w:w="2442" w:type="dxa"/>
            <w:vAlign w:val="center"/>
          </w:tcPr>
          <w:p w14:paraId="0648A6DE" w14:textId="46EC48DB" w:rsidR="002A565D" w:rsidRPr="00622DD0" w:rsidRDefault="002A565D" w:rsidP="00B72EB2">
            <w:pPr>
              <w:spacing w:before="0" w:after="0"/>
              <w:jc w:val="center"/>
              <w:rPr>
                <w:b/>
              </w:rPr>
            </w:pPr>
            <w:r w:rsidRPr="00622DD0">
              <w:rPr>
                <w:b/>
              </w:rPr>
              <w:t>Collision energy (V)</w:t>
            </w:r>
          </w:p>
        </w:tc>
      </w:tr>
      <w:tr w:rsidR="00622DD0" w:rsidRPr="00622DD0" w14:paraId="7E5EA038" w14:textId="77777777" w:rsidTr="00143FCC">
        <w:tc>
          <w:tcPr>
            <w:tcW w:w="2441" w:type="dxa"/>
            <w:vAlign w:val="center"/>
          </w:tcPr>
          <w:p w14:paraId="3AE7B762" w14:textId="7E821949" w:rsidR="002A565D" w:rsidRPr="00622DD0" w:rsidRDefault="00B743F1" w:rsidP="00B72EB2">
            <w:pPr>
              <w:spacing w:before="0" w:after="0"/>
              <w:jc w:val="center"/>
            </w:pPr>
            <w:r w:rsidRPr="00622DD0">
              <w:t>LPA</w:t>
            </w:r>
            <w:r w:rsidR="004C1DF5">
              <w:t xml:space="preserve"> </w:t>
            </w:r>
            <w:r w:rsidRPr="00622DD0">
              <w:t>16:0</w:t>
            </w:r>
          </w:p>
        </w:tc>
        <w:tc>
          <w:tcPr>
            <w:tcW w:w="2442" w:type="dxa"/>
            <w:vAlign w:val="center"/>
          </w:tcPr>
          <w:p w14:paraId="6672EF29" w14:textId="12FD04E8" w:rsidR="002A565D" w:rsidRPr="00622DD0" w:rsidRDefault="00B743F1" w:rsidP="00B72EB2">
            <w:pPr>
              <w:spacing w:before="0" w:after="0"/>
              <w:jc w:val="center"/>
            </w:pPr>
            <w:r w:rsidRPr="00622DD0">
              <w:t>409.2 - 153.1</w:t>
            </w:r>
          </w:p>
        </w:tc>
        <w:tc>
          <w:tcPr>
            <w:tcW w:w="2442" w:type="dxa"/>
            <w:vAlign w:val="center"/>
          </w:tcPr>
          <w:p w14:paraId="624DD973" w14:textId="36A2EF2D" w:rsidR="002A565D" w:rsidRPr="00622DD0" w:rsidRDefault="00B743F1" w:rsidP="00B72EB2">
            <w:pPr>
              <w:spacing w:before="0" w:after="0"/>
              <w:jc w:val="center"/>
            </w:pPr>
            <w:r w:rsidRPr="00622DD0">
              <w:t>70</w:t>
            </w:r>
          </w:p>
        </w:tc>
        <w:tc>
          <w:tcPr>
            <w:tcW w:w="2442" w:type="dxa"/>
            <w:vAlign w:val="center"/>
          </w:tcPr>
          <w:p w14:paraId="5F9BFDA6" w14:textId="5B034388" w:rsidR="002A565D" w:rsidRPr="00622DD0" w:rsidRDefault="00B743F1" w:rsidP="00B72EB2">
            <w:pPr>
              <w:spacing w:before="0" w:after="0"/>
              <w:jc w:val="center"/>
            </w:pPr>
            <w:r w:rsidRPr="00622DD0">
              <w:t>25</w:t>
            </w:r>
          </w:p>
        </w:tc>
      </w:tr>
      <w:tr w:rsidR="00622DD0" w:rsidRPr="00622DD0" w14:paraId="1EA64930" w14:textId="77777777" w:rsidTr="00143FCC">
        <w:tc>
          <w:tcPr>
            <w:tcW w:w="2441" w:type="dxa"/>
            <w:vAlign w:val="center"/>
          </w:tcPr>
          <w:p w14:paraId="0F357929" w14:textId="565B61E2" w:rsidR="002A565D" w:rsidRPr="00622DD0" w:rsidRDefault="00B743F1" w:rsidP="00B72EB2">
            <w:pPr>
              <w:spacing w:before="0" w:after="0"/>
              <w:jc w:val="center"/>
            </w:pPr>
            <w:r w:rsidRPr="00622DD0">
              <w:t>LPA 17:0</w:t>
            </w:r>
          </w:p>
        </w:tc>
        <w:tc>
          <w:tcPr>
            <w:tcW w:w="2442" w:type="dxa"/>
            <w:vAlign w:val="center"/>
          </w:tcPr>
          <w:p w14:paraId="1175D444" w14:textId="3663A8D7" w:rsidR="002A565D" w:rsidRPr="00622DD0" w:rsidRDefault="00B743F1" w:rsidP="00B72EB2">
            <w:pPr>
              <w:spacing w:before="0" w:after="0"/>
              <w:jc w:val="center"/>
            </w:pPr>
            <w:r w:rsidRPr="00622DD0">
              <w:t>423.2 - 153.1</w:t>
            </w:r>
          </w:p>
        </w:tc>
        <w:tc>
          <w:tcPr>
            <w:tcW w:w="2442" w:type="dxa"/>
            <w:vAlign w:val="center"/>
          </w:tcPr>
          <w:p w14:paraId="705CFB48" w14:textId="49CA9CA5" w:rsidR="002A565D" w:rsidRPr="00622DD0" w:rsidRDefault="00B743F1" w:rsidP="00B72EB2">
            <w:pPr>
              <w:spacing w:before="0" w:after="0"/>
              <w:jc w:val="center"/>
            </w:pPr>
            <w:r w:rsidRPr="00622DD0">
              <w:t>80</w:t>
            </w:r>
          </w:p>
        </w:tc>
        <w:tc>
          <w:tcPr>
            <w:tcW w:w="2442" w:type="dxa"/>
            <w:vAlign w:val="center"/>
          </w:tcPr>
          <w:p w14:paraId="3A20FD68" w14:textId="765F1C41" w:rsidR="002A565D" w:rsidRPr="00622DD0" w:rsidRDefault="00B743F1" w:rsidP="00B72EB2">
            <w:pPr>
              <w:spacing w:before="0" w:after="0"/>
              <w:jc w:val="center"/>
            </w:pPr>
            <w:r w:rsidRPr="00622DD0">
              <w:t>23</w:t>
            </w:r>
          </w:p>
        </w:tc>
      </w:tr>
      <w:tr w:rsidR="00622DD0" w:rsidRPr="00622DD0" w14:paraId="4FA10270" w14:textId="77777777" w:rsidTr="00143FCC">
        <w:tc>
          <w:tcPr>
            <w:tcW w:w="2441" w:type="dxa"/>
            <w:vAlign w:val="center"/>
          </w:tcPr>
          <w:p w14:paraId="4096C286" w14:textId="6E8B70E7" w:rsidR="00BF0003" w:rsidRPr="00622DD0" w:rsidRDefault="00BF0003" w:rsidP="00B72EB2">
            <w:pPr>
              <w:spacing w:before="0" w:after="0"/>
              <w:jc w:val="center"/>
            </w:pPr>
            <w:r w:rsidRPr="00622DD0">
              <w:t>LPA 18:0</w:t>
            </w:r>
          </w:p>
        </w:tc>
        <w:tc>
          <w:tcPr>
            <w:tcW w:w="2442" w:type="dxa"/>
            <w:vAlign w:val="center"/>
          </w:tcPr>
          <w:p w14:paraId="72B1642C" w14:textId="0F54749D" w:rsidR="00BF0003" w:rsidRPr="00622DD0" w:rsidRDefault="0036222B" w:rsidP="00B72EB2">
            <w:pPr>
              <w:spacing w:before="0" w:after="0"/>
              <w:jc w:val="center"/>
            </w:pPr>
            <w:r w:rsidRPr="00622DD0">
              <w:t>437.2 - 153.1</w:t>
            </w:r>
          </w:p>
        </w:tc>
        <w:tc>
          <w:tcPr>
            <w:tcW w:w="2442" w:type="dxa"/>
            <w:vAlign w:val="center"/>
          </w:tcPr>
          <w:p w14:paraId="1A5CCF7E" w14:textId="462C2105" w:rsidR="00BF0003" w:rsidRPr="00622DD0" w:rsidRDefault="0036222B" w:rsidP="00B72EB2">
            <w:pPr>
              <w:spacing w:before="0" w:after="0"/>
              <w:jc w:val="center"/>
            </w:pPr>
            <w:r w:rsidRPr="00622DD0">
              <w:t>80</w:t>
            </w:r>
          </w:p>
        </w:tc>
        <w:tc>
          <w:tcPr>
            <w:tcW w:w="2442" w:type="dxa"/>
            <w:vAlign w:val="center"/>
          </w:tcPr>
          <w:p w14:paraId="7590D0A3" w14:textId="0A6FF9E6" w:rsidR="00BF0003" w:rsidRPr="00622DD0" w:rsidRDefault="0036222B" w:rsidP="00B72EB2">
            <w:pPr>
              <w:spacing w:before="0" w:after="0"/>
              <w:jc w:val="center"/>
            </w:pPr>
            <w:r w:rsidRPr="00622DD0">
              <w:t>24</w:t>
            </w:r>
          </w:p>
        </w:tc>
      </w:tr>
      <w:tr w:rsidR="00622DD0" w:rsidRPr="00622DD0" w14:paraId="2D7F575F" w14:textId="77777777" w:rsidTr="00143FCC">
        <w:tc>
          <w:tcPr>
            <w:tcW w:w="2441" w:type="dxa"/>
            <w:vAlign w:val="center"/>
          </w:tcPr>
          <w:p w14:paraId="6C527813" w14:textId="2D187C2F" w:rsidR="002A565D" w:rsidRPr="00622DD0" w:rsidRDefault="00B743F1" w:rsidP="00B72EB2">
            <w:pPr>
              <w:spacing w:before="0" w:after="0"/>
              <w:jc w:val="center"/>
            </w:pPr>
            <w:r w:rsidRPr="00622DD0">
              <w:t>LPA 18:1</w:t>
            </w:r>
          </w:p>
        </w:tc>
        <w:tc>
          <w:tcPr>
            <w:tcW w:w="2442" w:type="dxa"/>
            <w:vAlign w:val="center"/>
          </w:tcPr>
          <w:p w14:paraId="32D54F3D" w14:textId="11678995" w:rsidR="002A565D" w:rsidRPr="00622DD0" w:rsidRDefault="00B743F1" w:rsidP="00B72EB2">
            <w:pPr>
              <w:spacing w:before="0" w:after="0"/>
              <w:jc w:val="center"/>
            </w:pPr>
            <w:r w:rsidRPr="00622DD0">
              <w:t>435.2 - 153.1</w:t>
            </w:r>
          </w:p>
        </w:tc>
        <w:tc>
          <w:tcPr>
            <w:tcW w:w="2442" w:type="dxa"/>
            <w:vAlign w:val="center"/>
          </w:tcPr>
          <w:p w14:paraId="3C4DA503" w14:textId="7C261EAA" w:rsidR="002A565D" w:rsidRPr="00622DD0" w:rsidRDefault="00B743F1" w:rsidP="00B72EB2">
            <w:pPr>
              <w:spacing w:before="0" w:after="0"/>
              <w:jc w:val="center"/>
            </w:pPr>
            <w:r w:rsidRPr="00622DD0">
              <w:t>70</w:t>
            </w:r>
          </w:p>
        </w:tc>
        <w:tc>
          <w:tcPr>
            <w:tcW w:w="2442" w:type="dxa"/>
            <w:vAlign w:val="center"/>
          </w:tcPr>
          <w:p w14:paraId="09C0335E" w14:textId="2FAAE14E" w:rsidR="002A565D" w:rsidRPr="00622DD0" w:rsidRDefault="00B743F1" w:rsidP="00B72EB2">
            <w:pPr>
              <w:spacing w:before="0" w:after="0"/>
              <w:jc w:val="center"/>
            </w:pPr>
            <w:r w:rsidRPr="00622DD0">
              <w:t>25</w:t>
            </w:r>
          </w:p>
        </w:tc>
      </w:tr>
      <w:tr w:rsidR="00B72EB2" w:rsidRPr="00622DD0" w14:paraId="150B2803" w14:textId="77777777" w:rsidTr="00143FCC">
        <w:tc>
          <w:tcPr>
            <w:tcW w:w="2441" w:type="dxa"/>
            <w:vAlign w:val="center"/>
          </w:tcPr>
          <w:p w14:paraId="35CD1E41" w14:textId="3EA68BD4" w:rsidR="00B743F1" w:rsidRPr="00622DD0" w:rsidRDefault="00B743F1" w:rsidP="00B72EB2">
            <w:pPr>
              <w:spacing w:before="0" w:after="0"/>
              <w:jc w:val="center"/>
            </w:pPr>
            <w:r w:rsidRPr="00622DD0">
              <w:t>LPA 20:4</w:t>
            </w:r>
          </w:p>
        </w:tc>
        <w:tc>
          <w:tcPr>
            <w:tcW w:w="2442" w:type="dxa"/>
            <w:vAlign w:val="center"/>
          </w:tcPr>
          <w:p w14:paraId="190E86BF" w14:textId="5B186B40" w:rsidR="00B743F1" w:rsidRPr="00622DD0" w:rsidRDefault="00B743F1" w:rsidP="00B72EB2">
            <w:pPr>
              <w:spacing w:before="0" w:after="0"/>
              <w:jc w:val="center"/>
            </w:pPr>
            <w:r w:rsidRPr="00622DD0">
              <w:t>457.2 - 153.1</w:t>
            </w:r>
          </w:p>
        </w:tc>
        <w:tc>
          <w:tcPr>
            <w:tcW w:w="2442" w:type="dxa"/>
            <w:vAlign w:val="center"/>
          </w:tcPr>
          <w:p w14:paraId="5D540CC6" w14:textId="2A842461" w:rsidR="00B743F1" w:rsidRPr="00622DD0" w:rsidRDefault="00B743F1" w:rsidP="00B72EB2">
            <w:pPr>
              <w:spacing w:before="0" w:after="0"/>
              <w:jc w:val="center"/>
            </w:pPr>
            <w:r w:rsidRPr="00622DD0">
              <w:t>70</w:t>
            </w:r>
          </w:p>
        </w:tc>
        <w:tc>
          <w:tcPr>
            <w:tcW w:w="2442" w:type="dxa"/>
            <w:vAlign w:val="center"/>
          </w:tcPr>
          <w:p w14:paraId="7C7AFB64" w14:textId="50FAAC95" w:rsidR="00B743F1" w:rsidRPr="00622DD0" w:rsidRDefault="00B743F1" w:rsidP="00B72EB2">
            <w:pPr>
              <w:spacing w:before="0" w:after="0"/>
              <w:jc w:val="center"/>
            </w:pPr>
            <w:r w:rsidRPr="00622DD0">
              <w:t>25</w:t>
            </w:r>
          </w:p>
        </w:tc>
      </w:tr>
    </w:tbl>
    <w:p w14:paraId="2C799DFA" w14:textId="77777777" w:rsidR="00B743F1" w:rsidRPr="00622DD0" w:rsidRDefault="00B743F1" w:rsidP="00B72EB2"/>
    <w:p w14:paraId="34049983" w14:textId="3BBBBE20" w:rsidR="00FB0D2B" w:rsidRPr="00622DD0" w:rsidRDefault="00FB0D2B" w:rsidP="00B72EB2">
      <w:pPr>
        <w:pStyle w:val="berschrift3"/>
      </w:pPr>
      <w:bookmarkStart w:id="2" w:name="_Ref87713884"/>
      <w:r w:rsidRPr="00622DD0">
        <w:t>Data analysis</w:t>
      </w:r>
      <w:bookmarkEnd w:id="2"/>
    </w:p>
    <w:p w14:paraId="517FF913" w14:textId="4E0F1628" w:rsidR="001816F4" w:rsidRPr="00622DD0" w:rsidRDefault="002546EC" w:rsidP="0063348D">
      <w:pPr>
        <w:spacing w:after="0"/>
        <w:jc w:val="both"/>
      </w:pPr>
      <w:r w:rsidRPr="00622DD0">
        <w:t xml:space="preserve">A 1/y weighted linear regression was applied to establish the calibration function. </w:t>
      </w:r>
      <w:r w:rsidR="00A97384" w:rsidRPr="00622DD0">
        <w:t xml:space="preserve">At this stage, </w:t>
      </w:r>
      <w:r w:rsidR="001816F4" w:rsidRPr="00622DD0">
        <w:t xml:space="preserve">slope and intercept </w:t>
      </w:r>
      <w:r w:rsidR="00E34D0A" w:rsidRPr="00622DD0">
        <w:t>are</w:t>
      </w:r>
      <w:r w:rsidR="001816F4" w:rsidRPr="00622DD0">
        <w:t xml:space="preserve"> correct, but </w:t>
      </w:r>
      <w:r w:rsidR="00A97384" w:rsidRPr="00622DD0">
        <w:t xml:space="preserve">unknown values as well as </w:t>
      </w:r>
      <w:r w:rsidR="001816F4" w:rsidRPr="00622DD0">
        <w:t xml:space="preserve">%accuracies </w:t>
      </w:r>
      <w:r w:rsidR="00E34D0A" w:rsidRPr="00622DD0">
        <w:t xml:space="preserve">are </w:t>
      </w:r>
      <w:r w:rsidR="001816F4" w:rsidRPr="00622DD0">
        <w:t xml:space="preserve">displayed </w:t>
      </w:r>
      <w:r w:rsidR="006C1691" w:rsidRPr="00622DD0">
        <w:t>incorrectly since</w:t>
      </w:r>
      <w:r w:rsidR="001816F4" w:rsidRPr="00622DD0">
        <w:t xml:space="preserve"> the analyte content of the blank matrix </w:t>
      </w:r>
      <w:r w:rsidR="00E34D0A" w:rsidRPr="00622DD0">
        <w:t xml:space="preserve">is </w:t>
      </w:r>
      <w:r w:rsidR="001816F4" w:rsidRPr="00622DD0">
        <w:t xml:space="preserve">not </w:t>
      </w:r>
      <w:r w:rsidR="00ED4DF8" w:rsidRPr="00622DD0">
        <w:t xml:space="preserve">yet </w:t>
      </w:r>
      <w:r w:rsidR="001816F4" w:rsidRPr="00622DD0">
        <w:t xml:space="preserve">considered. </w:t>
      </w:r>
      <w:r w:rsidR="00FF189A" w:rsidRPr="00622DD0">
        <w:t xml:space="preserve">To calculate the unknown concentrations, additional processing </w:t>
      </w:r>
      <w:r w:rsidR="00E34D0A" w:rsidRPr="00622DD0">
        <w:t xml:space="preserve">is </w:t>
      </w:r>
      <w:r w:rsidR="00FF189A" w:rsidRPr="00622DD0">
        <w:t>required</w:t>
      </w:r>
      <w:r w:rsidR="00856D38" w:rsidRPr="00622DD0">
        <w:t xml:space="preserve">. </w:t>
      </w:r>
      <w:r w:rsidR="00ED4DF8" w:rsidRPr="00622DD0">
        <w:t>Therefore, t</w:t>
      </w:r>
      <w:r w:rsidR="00856D38" w:rsidRPr="00622DD0">
        <w:t xml:space="preserve">he slope of the calibration line was taken from the instrument software calibration. Then, the peak area ratios were exported and were divided by the slope, which provided the </w:t>
      </w:r>
      <w:r w:rsidR="00ED4DF8" w:rsidRPr="00622DD0">
        <w:t xml:space="preserve">desired </w:t>
      </w:r>
      <w:r w:rsidR="00856D38" w:rsidRPr="00622DD0">
        <w:t>absolute sample concentrations</w:t>
      </w:r>
      <w:r w:rsidR="00ED4DF8" w:rsidRPr="00622DD0">
        <w:t xml:space="preserve"> for the LPAs</w:t>
      </w:r>
      <w:r w:rsidR="00856D38" w:rsidRPr="00622DD0">
        <w:t xml:space="preserve">. </w:t>
      </w:r>
      <w:r w:rsidR="00B07943" w:rsidRPr="00622DD0">
        <w:t>Calculations were</w:t>
      </w:r>
      <w:r w:rsidR="00856D38" w:rsidRPr="00622DD0">
        <w:t xml:space="preserve"> done in MS Excel</w:t>
      </w:r>
      <w:r w:rsidR="00E34D0A" w:rsidRPr="00622DD0">
        <w:t xml:space="preserve"> </w:t>
      </w:r>
      <w:bookmarkStart w:id="3" w:name="_Hlk88141696"/>
      <w:r w:rsidR="00DC5C30" w:rsidRPr="00622DD0">
        <w:t>(Microsoft</w:t>
      </w:r>
      <w:r w:rsidR="005D2167" w:rsidRPr="00622DD0">
        <w:t xml:space="preserve"> Corporation</w:t>
      </w:r>
      <w:r w:rsidR="00DC5C30" w:rsidRPr="00622DD0">
        <w:t xml:space="preserve">, Redmond, WA, USA) </w:t>
      </w:r>
      <w:bookmarkEnd w:id="3"/>
      <w:r w:rsidR="00E34D0A" w:rsidRPr="00622DD0">
        <w:t>and graphics in TIBCO Spotfire</w:t>
      </w:r>
      <w:r w:rsidR="00DC5C30" w:rsidRPr="00622DD0">
        <w:t xml:space="preserve"> (</w:t>
      </w:r>
      <w:r w:rsidR="00F74334" w:rsidRPr="00622DD0">
        <w:t>TIBCO Software Inc</w:t>
      </w:r>
      <w:r w:rsidR="00DD01AF" w:rsidRPr="00622DD0">
        <w:t>.</w:t>
      </w:r>
      <w:r w:rsidR="00F74334" w:rsidRPr="00622DD0">
        <w:t>, Palo Alto, CA, USA</w:t>
      </w:r>
      <w:r w:rsidR="00DC5C30" w:rsidRPr="00622DD0">
        <w:t>)</w:t>
      </w:r>
      <w:r w:rsidR="00856D38" w:rsidRPr="00622DD0">
        <w:t>.</w:t>
      </w:r>
    </w:p>
    <w:p w14:paraId="2573CE06" w14:textId="3974CA6B" w:rsidR="00F86D0C" w:rsidRPr="00622DD0" w:rsidRDefault="00F86D0C" w:rsidP="0063348D">
      <w:pPr>
        <w:spacing w:after="0"/>
        <w:jc w:val="both"/>
        <w:rPr>
          <w:rFonts w:eastAsia="Arial" w:cs="Times New Roman"/>
          <w:szCs w:val="24"/>
        </w:rPr>
      </w:pPr>
      <w:r w:rsidRPr="00622DD0">
        <w:rPr>
          <w:rFonts w:eastAsia="Arial" w:cs="Times New Roman"/>
          <w:szCs w:val="24"/>
        </w:rPr>
        <w:br w:type="page"/>
      </w:r>
    </w:p>
    <w:p w14:paraId="43908241" w14:textId="05A4681D" w:rsidR="00114E41" w:rsidRPr="00622DD0" w:rsidRDefault="00114E41" w:rsidP="00114E41">
      <w:pPr>
        <w:pStyle w:val="berschrift1"/>
      </w:pPr>
      <w:r w:rsidRPr="00622DD0">
        <w:lastRenderedPageBreak/>
        <w:t>Supplementary Tables</w:t>
      </w:r>
    </w:p>
    <w:p w14:paraId="4BEECD4A" w14:textId="2E444DD5" w:rsidR="002305EF" w:rsidRPr="00622DD0" w:rsidRDefault="00F86D0C" w:rsidP="00DC5C30">
      <w:pPr>
        <w:tabs>
          <w:tab w:val="left" w:pos="567"/>
        </w:tabs>
        <w:spacing w:before="0" w:after="0"/>
        <w:jc w:val="both"/>
        <w:rPr>
          <w:rFonts w:eastAsia="Arial" w:cs="Times New Roman"/>
          <w:szCs w:val="24"/>
        </w:rPr>
      </w:pPr>
      <w:r w:rsidRPr="00622DD0">
        <w:rPr>
          <w:rFonts w:eastAsia="Arial" w:cs="Times New Roman"/>
          <w:b/>
          <w:szCs w:val="24"/>
        </w:rPr>
        <w:t xml:space="preserve">Supplementary </w:t>
      </w:r>
      <w:r w:rsidR="002305EF" w:rsidRPr="00622DD0">
        <w:rPr>
          <w:rFonts w:eastAsia="Arial" w:cs="Times New Roman"/>
          <w:b/>
          <w:szCs w:val="24"/>
        </w:rPr>
        <w:t>Table 1: Crystallographic parameters for X-ray structures of 1, 10</w:t>
      </w:r>
      <w:r w:rsidR="00D71658" w:rsidRPr="00622DD0">
        <w:rPr>
          <w:rFonts w:eastAsia="Arial" w:cs="Times New Roman"/>
          <w:b/>
          <w:szCs w:val="24"/>
        </w:rPr>
        <w:t>,</w:t>
      </w:r>
      <w:r w:rsidR="002305EF" w:rsidRPr="00622DD0">
        <w:rPr>
          <w:rFonts w:eastAsia="Arial" w:cs="Times New Roman"/>
          <w:b/>
          <w:szCs w:val="24"/>
        </w:rPr>
        <w:t xml:space="preserve"> and 13</w:t>
      </w:r>
      <w:r w:rsidR="00DC5C30" w:rsidRPr="00622DD0">
        <w:rPr>
          <w:rFonts w:eastAsia="Arial" w:cs="Times New Roman"/>
          <w:b/>
          <w:szCs w:val="24"/>
        </w:rPr>
        <w:t xml:space="preserve">. </w:t>
      </w:r>
      <w:r w:rsidR="00DC5C30" w:rsidRPr="00622DD0">
        <w:rPr>
          <w:rFonts w:eastAsia="Arial" w:cs="Times New Roman"/>
          <w:szCs w:val="24"/>
        </w:rPr>
        <w:t>Values in parentheses are for the highest resolution shell.</w:t>
      </w:r>
    </w:p>
    <w:p w14:paraId="4D8C4787" w14:textId="77777777" w:rsidR="00DC5C30" w:rsidRPr="00622DD0" w:rsidRDefault="00DC5C30" w:rsidP="00DC5C30">
      <w:pPr>
        <w:tabs>
          <w:tab w:val="left" w:pos="567"/>
        </w:tabs>
        <w:spacing w:before="0" w:after="0"/>
        <w:jc w:val="both"/>
        <w:rPr>
          <w:rFonts w:eastAsia="Arial" w:cs="Times New Roman"/>
          <w:szCs w:val="24"/>
        </w:rPr>
      </w:pPr>
    </w:p>
    <w:tbl>
      <w:tblPr>
        <w:tblStyle w:val="Tabellenraster"/>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160"/>
        <w:gridCol w:w="2250"/>
        <w:gridCol w:w="2250"/>
      </w:tblGrid>
      <w:tr w:rsidR="00622DD0" w:rsidRPr="00622DD0" w14:paraId="45C78F5B" w14:textId="77777777" w:rsidTr="00397E84">
        <w:trPr>
          <w:trHeight w:val="300"/>
        </w:trPr>
        <w:tc>
          <w:tcPr>
            <w:tcW w:w="2790" w:type="dxa"/>
            <w:tcBorders>
              <w:top w:val="single" w:sz="4" w:space="0" w:color="auto"/>
              <w:bottom w:val="single" w:sz="4" w:space="0" w:color="auto"/>
              <w:right w:val="single" w:sz="4" w:space="0" w:color="auto"/>
            </w:tcBorders>
            <w:noWrap/>
            <w:hideMark/>
          </w:tcPr>
          <w:p w14:paraId="234674AA" w14:textId="77777777" w:rsidR="002305EF" w:rsidRPr="00622DD0" w:rsidRDefault="002305EF" w:rsidP="00C52C4D">
            <w:pPr>
              <w:spacing w:before="0" w:after="0"/>
              <w:rPr>
                <w:rFonts w:cs="Times New Roman"/>
                <w:sz w:val="22"/>
              </w:rPr>
            </w:pPr>
          </w:p>
        </w:tc>
        <w:tc>
          <w:tcPr>
            <w:tcW w:w="2160" w:type="dxa"/>
            <w:tcBorders>
              <w:top w:val="single" w:sz="4" w:space="0" w:color="auto"/>
              <w:left w:val="single" w:sz="4" w:space="0" w:color="auto"/>
              <w:bottom w:val="single" w:sz="4" w:space="0" w:color="auto"/>
              <w:right w:val="single" w:sz="4" w:space="0" w:color="auto"/>
            </w:tcBorders>
            <w:noWrap/>
            <w:hideMark/>
          </w:tcPr>
          <w:p w14:paraId="60F65CFF" w14:textId="485A9456" w:rsidR="002305EF" w:rsidRPr="00622DD0" w:rsidRDefault="002305EF" w:rsidP="00C52C4D">
            <w:pPr>
              <w:spacing w:before="0" w:after="0"/>
              <w:jc w:val="center"/>
              <w:rPr>
                <w:rFonts w:cs="Times New Roman"/>
                <w:b/>
                <w:sz w:val="22"/>
              </w:rPr>
            </w:pPr>
            <w:r w:rsidRPr="00622DD0">
              <w:rPr>
                <w:rFonts w:cs="Times New Roman"/>
                <w:b/>
                <w:sz w:val="22"/>
              </w:rPr>
              <w:t xml:space="preserve">PDB </w:t>
            </w:r>
            <w:r w:rsidR="00137192" w:rsidRPr="00622DD0">
              <w:rPr>
                <w:rFonts w:cs="Times New Roman"/>
                <w:b/>
                <w:sz w:val="22"/>
              </w:rPr>
              <w:t>5S9M</w:t>
            </w:r>
          </w:p>
          <w:p w14:paraId="665A882A" w14:textId="77777777" w:rsidR="002305EF" w:rsidRPr="00622DD0" w:rsidRDefault="002305EF" w:rsidP="00C52C4D">
            <w:pPr>
              <w:spacing w:before="0" w:after="0"/>
              <w:jc w:val="center"/>
              <w:rPr>
                <w:rFonts w:cs="Times New Roman"/>
                <w:sz w:val="22"/>
              </w:rPr>
            </w:pPr>
            <w:r w:rsidRPr="00622DD0">
              <w:rPr>
                <w:rFonts w:cs="Times New Roman"/>
                <w:b/>
                <w:sz w:val="22"/>
              </w:rPr>
              <w:t>Compound 10</w:t>
            </w:r>
          </w:p>
        </w:tc>
        <w:tc>
          <w:tcPr>
            <w:tcW w:w="2250" w:type="dxa"/>
            <w:tcBorders>
              <w:top w:val="single" w:sz="4" w:space="0" w:color="auto"/>
              <w:left w:val="single" w:sz="4" w:space="0" w:color="auto"/>
              <w:bottom w:val="single" w:sz="4" w:space="0" w:color="auto"/>
              <w:right w:val="single" w:sz="4" w:space="0" w:color="auto"/>
            </w:tcBorders>
          </w:tcPr>
          <w:p w14:paraId="3A2691D1" w14:textId="06923BF1" w:rsidR="002305EF" w:rsidRPr="00622DD0" w:rsidRDefault="002305EF" w:rsidP="00C52C4D">
            <w:pPr>
              <w:spacing w:before="0" w:after="0"/>
              <w:jc w:val="center"/>
              <w:rPr>
                <w:rFonts w:cs="Times New Roman"/>
                <w:sz w:val="22"/>
              </w:rPr>
            </w:pPr>
            <w:r w:rsidRPr="00622DD0">
              <w:rPr>
                <w:rFonts w:cs="Times New Roman"/>
                <w:b/>
                <w:sz w:val="22"/>
              </w:rPr>
              <w:t xml:space="preserve">PDB </w:t>
            </w:r>
            <w:r w:rsidR="00137192" w:rsidRPr="00622DD0">
              <w:rPr>
                <w:rFonts w:cs="Times New Roman"/>
                <w:b/>
                <w:sz w:val="22"/>
              </w:rPr>
              <w:t>5S9N</w:t>
            </w:r>
          </w:p>
          <w:p w14:paraId="74B4E19A" w14:textId="77777777" w:rsidR="002305EF" w:rsidRPr="00622DD0" w:rsidRDefault="002305EF" w:rsidP="00C52C4D">
            <w:pPr>
              <w:spacing w:before="0" w:after="0"/>
              <w:jc w:val="center"/>
              <w:rPr>
                <w:rFonts w:cs="Times New Roman"/>
                <w:sz w:val="22"/>
              </w:rPr>
            </w:pPr>
            <w:r w:rsidRPr="00622DD0">
              <w:rPr>
                <w:rFonts w:cs="Times New Roman"/>
                <w:b/>
                <w:sz w:val="22"/>
              </w:rPr>
              <w:t>Compound 13</w:t>
            </w:r>
          </w:p>
        </w:tc>
        <w:tc>
          <w:tcPr>
            <w:tcW w:w="2250" w:type="dxa"/>
            <w:tcBorders>
              <w:top w:val="single" w:sz="4" w:space="0" w:color="auto"/>
              <w:left w:val="single" w:sz="4" w:space="0" w:color="auto"/>
              <w:bottom w:val="single" w:sz="4" w:space="0" w:color="auto"/>
            </w:tcBorders>
            <w:noWrap/>
            <w:hideMark/>
          </w:tcPr>
          <w:p w14:paraId="5A3FD99D" w14:textId="3D26B87F" w:rsidR="002305EF" w:rsidRPr="00622DD0" w:rsidRDefault="002305EF" w:rsidP="00C52C4D">
            <w:pPr>
              <w:spacing w:before="0" w:after="0"/>
              <w:jc w:val="center"/>
              <w:rPr>
                <w:rFonts w:cs="Times New Roman"/>
                <w:sz w:val="22"/>
              </w:rPr>
            </w:pPr>
            <w:r w:rsidRPr="00622DD0">
              <w:rPr>
                <w:rFonts w:cs="Times New Roman"/>
                <w:b/>
                <w:sz w:val="22"/>
              </w:rPr>
              <w:t xml:space="preserve">PDB </w:t>
            </w:r>
            <w:r w:rsidR="00137192" w:rsidRPr="00622DD0">
              <w:rPr>
                <w:rFonts w:cs="Times New Roman"/>
                <w:b/>
                <w:sz w:val="22"/>
              </w:rPr>
              <w:t>5S9L</w:t>
            </w:r>
          </w:p>
          <w:p w14:paraId="5E8C41DC" w14:textId="77777777" w:rsidR="002305EF" w:rsidRPr="00622DD0" w:rsidRDefault="002305EF" w:rsidP="00C52C4D">
            <w:pPr>
              <w:spacing w:before="0" w:after="0"/>
              <w:jc w:val="center"/>
              <w:rPr>
                <w:rFonts w:cs="Times New Roman"/>
                <w:sz w:val="22"/>
              </w:rPr>
            </w:pPr>
            <w:r w:rsidRPr="00622DD0">
              <w:rPr>
                <w:rFonts w:cs="Times New Roman"/>
                <w:b/>
                <w:sz w:val="22"/>
              </w:rPr>
              <w:t>Compound 1</w:t>
            </w:r>
          </w:p>
        </w:tc>
      </w:tr>
      <w:tr w:rsidR="00622DD0" w:rsidRPr="00622DD0" w14:paraId="3DA263D6" w14:textId="77777777" w:rsidTr="00397E84">
        <w:trPr>
          <w:trHeight w:val="300"/>
        </w:trPr>
        <w:tc>
          <w:tcPr>
            <w:tcW w:w="2790" w:type="dxa"/>
            <w:tcBorders>
              <w:top w:val="single" w:sz="4" w:space="0" w:color="auto"/>
              <w:right w:val="single" w:sz="4" w:space="0" w:color="auto"/>
            </w:tcBorders>
            <w:noWrap/>
            <w:hideMark/>
          </w:tcPr>
          <w:p w14:paraId="13D36842" w14:textId="77777777" w:rsidR="002305EF" w:rsidRPr="00622DD0" w:rsidRDefault="002305EF" w:rsidP="00C52C4D">
            <w:pPr>
              <w:spacing w:before="0" w:after="0"/>
              <w:rPr>
                <w:rFonts w:cs="Times New Roman"/>
                <w:sz w:val="22"/>
              </w:rPr>
            </w:pPr>
            <w:r w:rsidRPr="00622DD0">
              <w:rPr>
                <w:rFonts w:cs="Times New Roman"/>
                <w:sz w:val="22"/>
              </w:rPr>
              <w:t>Wavelength (Å)</w:t>
            </w:r>
          </w:p>
        </w:tc>
        <w:tc>
          <w:tcPr>
            <w:tcW w:w="2160" w:type="dxa"/>
            <w:tcBorders>
              <w:top w:val="single" w:sz="4" w:space="0" w:color="auto"/>
              <w:left w:val="single" w:sz="4" w:space="0" w:color="auto"/>
              <w:right w:val="single" w:sz="4" w:space="0" w:color="auto"/>
            </w:tcBorders>
            <w:noWrap/>
            <w:hideMark/>
          </w:tcPr>
          <w:p w14:paraId="3053696B" w14:textId="77777777" w:rsidR="002305EF" w:rsidRPr="00622DD0" w:rsidRDefault="002305EF" w:rsidP="00C52C4D">
            <w:pPr>
              <w:spacing w:before="0" w:after="0"/>
              <w:jc w:val="center"/>
              <w:rPr>
                <w:rFonts w:cs="Times New Roman"/>
                <w:sz w:val="22"/>
              </w:rPr>
            </w:pPr>
            <w:r w:rsidRPr="00622DD0">
              <w:rPr>
                <w:rFonts w:cs="Times New Roman"/>
                <w:sz w:val="22"/>
              </w:rPr>
              <w:t>0.9999</w:t>
            </w:r>
          </w:p>
        </w:tc>
        <w:tc>
          <w:tcPr>
            <w:tcW w:w="2250" w:type="dxa"/>
            <w:tcBorders>
              <w:top w:val="single" w:sz="4" w:space="0" w:color="auto"/>
              <w:left w:val="single" w:sz="4" w:space="0" w:color="auto"/>
              <w:right w:val="single" w:sz="4" w:space="0" w:color="auto"/>
            </w:tcBorders>
          </w:tcPr>
          <w:p w14:paraId="0B00059E" w14:textId="77777777" w:rsidR="002305EF" w:rsidRPr="00622DD0" w:rsidRDefault="002305EF" w:rsidP="00C52C4D">
            <w:pPr>
              <w:spacing w:before="0" w:after="0"/>
              <w:jc w:val="center"/>
              <w:rPr>
                <w:rFonts w:cs="Times New Roman"/>
                <w:sz w:val="22"/>
              </w:rPr>
            </w:pPr>
            <w:r w:rsidRPr="00622DD0">
              <w:rPr>
                <w:rFonts w:cs="Times New Roman"/>
                <w:sz w:val="22"/>
              </w:rPr>
              <w:t>1</w:t>
            </w:r>
          </w:p>
        </w:tc>
        <w:tc>
          <w:tcPr>
            <w:tcW w:w="2250" w:type="dxa"/>
            <w:tcBorders>
              <w:top w:val="single" w:sz="4" w:space="0" w:color="auto"/>
              <w:left w:val="single" w:sz="4" w:space="0" w:color="auto"/>
            </w:tcBorders>
            <w:noWrap/>
            <w:vAlign w:val="bottom"/>
          </w:tcPr>
          <w:p w14:paraId="1AE4266A" w14:textId="77777777" w:rsidR="002305EF" w:rsidRPr="00622DD0" w:rsidRDefault="002305EF" w:rsidP="00C52C4D">
            <w:pPr>
              <w:spacing w:before="0" w:after="0"/>
              <w:jc w:val="center"/>
              <w:rPr>
                <w:rFonts w:cs="Times New Roman"/>
                <w:sz w:val="22"/>
              </w:rPr>
            </w:pPr>
            <w:r w:rsidRPr="00622DD0">
              <w:rPr>
                <w:rFonts w:cs="Times New Roman"/>
                <w:sz w:val="22"/>
              </w:rPr>
              <w:t>0.9998</w:t>
            </w:r>
          </w:p>
        </w:tc>
      </w:tr>
      <w:tr w:rsidR="00622DD0" w:rsidRPr="00622DD0" w14:paraId="0E9B0F7E" w14:textId="77777777" w:rsidTr="00397E84">
        <w:trPr>
          <w:trHeight w:val="300"/>
        </w:trPr>
        <w:tc>
          <w:tcPr>
            <w:tcW w:w="2790" w:type="dxa"/>
            <w:tcBorders>
              <w:right w:val="single" w:sz="4" w:space="0" w:color="auto"/>
            </w:tcBorders>
            <w:noWrap/>
            <w:hideMark/>
          </w:tcPr>
          <w:p w14:paraId="19DCCC7B" w14:textId="77777777" w:rsidR="002305EF" w:rsidRPr="00622DD0" w:rsidRDefault="002305EF" w:rsidP="00C52C4D">
            <w:pPr>
              <w:spacing w:before="0" w:after="0"/>
              <w:rPr>
                <w:rFonts w:cs="Times New Roman"/>
                <w:sz w:val="22"/>
              </w:rPr>
            </w:pPr>
            <w:r w:rsidRPr="00622DD0">
              <w:rPr>
                <w:rFonts w:cs="Times New Roman"/>
                <w:sz w:val="22"/>
              </w:rPr>
              <w:t>Resolution range</w:t>
            </w:r>
          </w:p>
        </w:tc>
        <w:tc>
          <w:tcPr>
            <w:tcW w:w="2160" w:type="dxa"/>
            <w:tcBorders>
              <w:left w:val="single" w:sz="4" w:space="0" w:color="auto"/>
              <w:right w:val="single" w:sz="4" w:space="0" w:color="auto"/>
            </w:tcBorders>
            <w:noWrap/>
            <w:hideMark/>
          </w:tcPr>
          <w:p w14:paraId="469D45F4" w14:textId="77777777" w:rsidR="002305EF" w:rsidRPr="00622DD0" w:rsidRDefault="002305EF" w:rsidP="00C52C4D">
            <w:pPr>
              <w:spacing w:before="0" w:after="0"/>
              <w:jc w:val="center"/>
              <w:rPr>
                <w:rFonts w:cs="Times New Roman"/>
                <w:sz w:val="22"/>
              </w:rPr>
            </w:pPr>
            <w:r w:rsidRPr="00622DD0">
              <w:rPr>
                <w:rFonts w:cs="Times New Roman"/>
                <w:sz w:val="22"/>
              </w:rPr>
              <w:t>48.37-1.8 (1.864-1.8)</w:t>
            </w:r>
          </w:p>
        </w:tc>
        <w:tc>
          <w:tcPr>
            <w:tcW w:w="2250" w:type="dxa"/>
            <w:tcBorders>
              <w:left w:val="single" w:sz="4" w:space="0" w:color="auto"/>
              <w:right w:val="single" w:sz="4" w:space="0" w:color="auto"/>
            </w:tcBorders>
          </w:tcPr>
          <w:p w14:paraId="1A916F1E" w14:textId="77777777" w:rsidR="002305EF" w:rsidRPr="00622DD0" w:rsidRDefault="002305EF" w:rsidP="00C52C4D">
            <w:pPr>
              <w:spacing w:before="0" w:after="0"/>
              <w:jc w:val="center"/>
              <w:rPr>
                <w:rFonts w:cs="Times New Roman"/>
                <w:sz w:val="22"/>
              </w:rPr>
            </w:pPr>
            <w:r w:rsidRPr="00622DD0">
              <w:rPr>
                <w:rFonts w:cs="Times New Roman"/>
                <w:sz w:val="22"/>
              </w:rPr>
              <w:t>45.87-1.8 (1.864-1.8)</w:t>
            </w:r>
          </w:p>
        </w:tc>
        <w:tc>
          <w:tcPr>
            <w:tcW w:w="2250" w:type="dxa"/>
            <w:tcBorders>
              <w:left w:val="single" w:sz="4" w:space="0" w:color="auto"/>
            </w:tcBorders>
            <w:noWrap/>
            <w:vAlign w:val="bottom"/>
          </w:tcPr>
          <w:p w14:paraId="5860A4B1" w14:textId="77777777" w:rsidR="002305EF" w:rsidRPr="00622DD0" w:rsidRDefault="002305EF" w:rsidP="00C52C4D">
            <w:pPr>
              <w:spacing w:before="0" w:after="0"/>
              <w:jc w:val="center"/>
              <w:rPr>
                <w:rFonts w:cs="Times New Roman"/>
                <w:sz w:val="22"/>
              </w:rPr>
            </w:pPr>
            <w:r w:rsidRPr="00622DD0">
              <w:rPr>
                <w:rFonts w:cs="Times New Roman"/>
                <w:sz w:val="22"/>
              </w:rPr>
              <w:t>61.62-1.9 (1.968-1.9)</w:t>
            </w:r>
          </w:p>
        </w:tc>
      </w:tr>
      <w:tr w:rsidR="00622DD0" w:rsidRPr="00622DD0" w14:paraId="58ECA2F7" w14:textId="77777777" w:rsidTr="00397E84">
        <w:trPr>
          <w:trHeight w:val="300"/>
        </w:trPr>
        <w:tc>
          <w:tcPr>
            <w:tcW w:w="2790" w:type="dxa"/>
            <w:tcBorders>
              <w:right w:val="single" w:sz="4" w:space="0" w:color="auto"/>
            </w:tcBorders>
            <w:noWrap/>
            <w:hideMark/>
          </w:tcPr>
          <w:p w14:paraId="6DAE0B8B" w14:textId="77777777" w:rsidR="002305EF" w:rsidRPr="00622DD0" w:rsidRDefault="002305EF" w:rsidP="00C52C4D">
            <w:pPr>
              <w:spacing w:before="0" w:after="0"/>
              <w:rPr>
                <w:rFonts w:cs="Times New Roman"/>
                <w:sz w:val="22"/>
              </w:rPr>
            </w:pPr>
            <w:r w:rsidRPr="00622DD0">
              <w:rPr>
                <w:rFonts w:cs="Times New Roman"/>
                <w:sz w:val="22"/>
              </w:rPr>
              <w:t>Space group</w:t>
            </w:r>
          </w:p>
        </w:tc>
        <w:tc>
          <w:tcPr>
            <w:tcW w:w="2160" w:type="dxa"/>
            <w:tcBorders>
              <w:left w:val="single" w:sz="4" w:space="0" w:color="auto"/>
              <w:right w:val="single" w:sz="4" w:space="0" w:color="auto"/>
            </w:tcBorders>
            <w:noWrap/>
            <w:hideMark/>
          </w:tcPr>
          <w:p w14:paraId="48FDCB3B" w14:textId="77777777" w:rsidR="002305EF" w:rsidRPr="00622DD0" w:rsidRDefault="002305EF" w:rsidP="00C52C4D">
            <w:pPr>
              <w:spacing w:before="0" w:after="0"/>
              <w:jc w:val="center"/>
              <w:rPr>
                <w:rFonts w:cs="Times New Roman"/>
                <w:sz w:val="22"/>
              </w:rPr>
            </w:pPr>
            <w:r w:rsidRPr="00622DD0">
              <w:rPr>
                <w:rFonts w:cs="Times New Roman"/>
                <w:sz w:val="22"/>
              </w:rPr>
              <w:t>P 21 21 21</w:t>
            </w:r>
          </w:p>
        </w:tc>
        <w:tc>
          <w:tcPr>
            <w:tcW w:w="2250" w:type="dxa"/>
            <w:tcBorders>
              <w:left w:val="single" w:sz="4" w:space="0" w:color="auto"/>
              <w:right w:val="single" w:sz="4" w:space="0" w:color="auto"/>
            </w:tcBorders>
          </w:tcPr>
          <w:p w14:paraId="4B6A7A76" w14:textId="77777777" w:rsidR="002305EF" w:rsidRPr="00622DD0" w:rsidRDefault="002305EF" w:rsidP="00C52C4D">
            <w:pPr>
              <w:spacing w:before="0" w:after="0"/>
              <w:jc w:val="center"/>
              <w:rPr>
                <w:rFonts w:cs="Times New Roman"/>
                <w:sz w:val="22"/>
              </w:rPr>
            </w:pPr>
            <w:r w:rsidRPr="00622DD0">
              <w:rPr>
                <w:rFonts w:cs="Times New Roman"/>
                <w:sz w:val="22"/>
              </w:rPr>
              <w:t>P 21 21 21</w:t>
            </w:r>
          </w:p>
        </w:tc>
        <w:tc>
          <w:tcPr>
            <w:tcW w:w="2250" w:type="dxa"/>
            <w:tcBorders>
              <w:left w:val="single" w:sz="4" w:space="0" w:color="auto"/>
            </w:tcBorders>
            <w:noWrap/>
            <w:vAlign w:val="bottom"/>
          </w:tcPr>
          <w:p w14:paraId="4EE8ED83" w14:textId="77777777" w:rsidR="002305EF" w:rsidRPr="00622DD0" w:rsidRDefault="002305EF" w:rsidP="00C52C4D">
            <w:pPr>
              <w:spacing w:before="0" w:after="0"/>
              <w:jc w:val="center"/>
              <w:rPr>
                <w:rFonts w:cs="Times New Roman"/>
                <w:sz w:val="22"/>
              </w:rPr>
            </w:pPr>
            <w:r w:rsidRPr="00622DD0">
              <w:rPr>
                <w:rFonts w:cs="Times New Roman"/>
                <w:sz w:val="22"/>
              </w:rPr>
              <w:t>P 21 21 21</w:t>
            </w:r>
          </w:p>
        </w:tc>
      </w:tr>
      <w:tr w:rsidR="00622DD0" w:rsidRPr="00622DD0" w14:paraId="1BA4DAB1" w14:textId="77777777" w:rsidTr="00397E84">
        <w:trPr>
          <w:trHeight w:val="300"/>
        </w:trPr>
        <w:tc>
          <w:tcPr>
            <w:tcW w:w="2790" w:type="dxa"/>
            <w:tcBorders>
              <w:right w:val="single" w:sz="4" w:space="0" w:color="auto"/>
            </w:tcBorders>
            <w:noWrap/>
            <w:hideMark/>
          </w:tcPr>
          <w:p w14:paraId="0934B88C" w14:textId="77777777" w:rsidR="002305EF" w:rsidRPr="00622DD0" w:rsidRDefault="002305EF" w:rsidP="00C52C4D">
            <w:pPr>
              <w:spacing w:before="0" w:after="0"/>
              <w:rPr>
                <w:rFonts w:cs="Times New Roman"/>
                <w:sz w:val="22"/>
              </w:rPr>
            </w:pPr>
            <w:r w:rsidRPr="00622DD0">
              <w:rPr>
                <w:rFonts w:cs="Times New Roman"/>
                <w:sz w:val="22"/>
              </w:rPr>
              <w:t>Unit cell (a, b, c) (Å)</w:t>
            </w:r>
          </w:p>
        </w:tc>
        <w:tc>
          <w:tcPr>
            <w:tcW w:w="2160" w:type="dxa"/>
            <w:tcBorders>
              <w:left w:val="single" w:sz="4" w:space="0" w:color="auto"/>
              <w:right w:val="single" w:sz="4" w:space="0" w:color="auto"/>
            </w:tcBorders>
            <w:noWrap/>
            <w:hideMark/>
          </w:tcPr>
          <w:p w14:paraId="46988C08" w14:textId="77777777" w:rsidR="002305EF" w:rsidRPr="00622DD0" w:rsidRDefault="002305EF" w:rsidP="00C52C4D">
            <w:pPr>
              <w:spacing w:before="0" w:after="0"/>
              <w:jc w:val="center"/>
              <w:rPr>
                <w:rFonts w:cs="Times New Roman"/>
                <w:sz w:val="22"/>
              </w:rPr>
            </w:pPr>
            <w:r w:rsidRPr="00622DD0">
              <w:rPr>
                <w:rFonts w:cs="Times New Roman"/>
                <w:sz w:val="22"/>
              </w:rPr>
              <w:t>83.0, 91.0, 119.0</w:t>
            </w:r>
          </w:p>
        </w:tc>
        <w:tc>
          <w:tcPr>
            <w:tcW w:w="2250" w:type="dxa"/>
            <w:tcBorders>
              <w:left w:val="single" w:sz="4" w:space="0" w:color="auto"/>
              <w:right w:val="single" w:sz="4" w:space="0" w:color="auto"/>
            </w:tcBorders>
          </w:tcPr>
          <w:p w14:paraId="6540D915" w14:textId="77777777" w:rsidR="002305EF" w:rsidRPr="00622DD0" w:rsidRDefault="002305EF" w:rsidP="00C52C4D">
            <w:pPr>
              <w:spacing w:before="0" w:after="0"/>
              <w:jc w:val="center"/>
              <w:rPr>
                <w:rFonts w:cs="Times New Roman"/>
                <w:sz w:val="22"/>
              </w:rPr>
            </w:pPr>
            <w:r w:rsidRPr="00622DD0">
              <w:rPr>
                <w:rFonts w:cs="Times New Roman"/>
                <w:sz w:val="22"/>
              </w:rPr>
              <w:t>84.1, 91.7, 120.2</w:t>
            </w:r>
          </w:p>
        </w:tc>
        <w:tc>
          <w:tcPr>
            <w:tcW w:w="2250" w:type="dxa"/>
            <w:tcBorders>
              <w:left w:val="single" w:sz="4" w:space="0" w:color="auto"/>
            </w:tcBorders>
            <w:noWrap/>
            <w:vAlign w:val="bottom"/>
          </w:tcPr>
          <w:p w14:paraId="03D4F417" w14:textId="77777777" w:rsidR="002305EF" w:rsidRPr="00622DD0" w:rsidRDefault="002305EF" w:rsidP="00C52C4D">
            <w:pPr>
              <w:spacing w:before="0" w:after="0"/>
              <w:jc w:val="center"/>
              <w:rPr>
                <w:rFonts w:cs="Times New Roman"/>
                <w:sz w:val="22"/>
              </w:rPr>
            </w:pPr>
            <w:r w:rsidRPr="00622DD0">
              <w:rPr>
                <w:rFonts w:cs="Times New Roman"/>
                <w:sz w:val="22"/>
              </w:rPr>
              <w:t>83.5, 91.3, 118.4</w:t>
            </w:r>
          </w:p>
        </w:tc>
      </w:tr>
      <w:tr w:rsidR="00622DD0" w:rsidRPr="00622DD0" w14:paraId="5ECA0925" w14:textId="77777777" w:rsidTr="00397E84">
        <w:trPr>
          <w:trHeight w:val="300"/>
        </w:trPr>
        <w:tc>
          <w:tcPr>
            <w:tcW w:w="2790" w:type="dxa"/>
            <w:tcBorders>
              <w:right w:val="single" w:sz="4" w:space="0" w:color="auto"/>
            </w:tcBorders>
            <w:noWrap/>
            <w:hideMark/>
          </w:tcPr>
          <w:p w14:paraId="1E6684F4" w14:textId="77777777" w:rsidR="002305EF" w:rsidRPr="00622DD0" w:rsidRDefault="002305EF" w:rsidP="00C52C4D">
            <w:pPr>
              <w:spacing w:before="0" w:after="0"/>
              <w:rPr>
                <w:rFonts w:cs="Times New Roman"/>
                <w:sz w:val="22"/>
              </w:rPr>
            </w:pPr>
            <w:r w:rsidRPr="00622DD0">
              <w:rPr>
                <w:rFonts w:cs="Times New Roman"/>
                <w:sz w:val="22"/>
              </w:rPr>
              <w:t># Total reflections</w:t>
            </w:r>
          </w:p>
        </w:tc>
        <w:tc>
          <w:tcPr>
            <w:tcW w:w="2160" w:type="dxa"/>
            <w:tcBorders>
              <w:left w:val="single" w:sz="4" w:space="0" w:color="auto"/>
              <w:right w:val="single" w:sz="4" w:space="0" w:color="auto"/>
            </w:tcBorders>
            <w:noWrap/>
            <w:hideMark/>
          </w:tcPr>
          <w:p w14:paraId="5E075783" w14:textId="77777777" w:rsidR="002305EF" w:rsidRPr="00622DD0" w:rsidRDefault="002305EF" w:rsidP="00C52C4D">
            <w:pPr>
              <w:spacing w:before="0" w:after="0"/>
              <w:jc w:val="center"/>
              <w:rPr>
                <w:rFonts w:cs="Times New Roman"/>
                <w:sz w:val="22"/>
              </w:rPr>
            </w:pPr>
            <w:r w:rsidRPr="00622DD0">
              <w:rPr>
                <w:rFonts w:cs="Times New Roman"/>
                <w:sz w:val="22"/>
              </w:rPr>
              <w:t>555099 (50779)</w:t>
            </w:r>
          </w:p>
        </w:tc>
        <w:tc>
          <w:tcPr>
            <w:tcW w:w="2250" w:type="dxa"/>
            <w:tcBorders>
              <w:left w:val="single" w:sz="4" w:space="0" w:color="auto"/>
              <w:right w:val="single" w:sz="4" w:space="0" w:color="auto"/>
            </w:tcBorders>
          </w:tcPr>
          <w:p w14:paraId="5AB51262" w14:textId="77777777" w:rsidR="002305EF" w:rsidRPr="00622DD0" w:rsidRDefault="002305EF" w:rsidP="00C52C4D">
            <w:pPr>
              <w:spacing w:before="0" w:after="0"/>
              <w:jc w:val="center"/>
              <w:rPr>
                <w:rFonts w:cs="Times New Roman"/>
                <w:sz w:val="22"/>
              </w:rPr>
            </w:pPr>
            <w:r w:rsidRPr="00622DD0">
              <w:rPr>
                <w:rFonts w:cs="Times New Roman"/>
                <w:sz w:val="22"/>
              </w:rPr>
              <w:t>574827 (56011)</w:t>
            </w:r>
          </w:p>
        </w:tc>
        <w:tc>
          <w:tcPr>
            <w:tcW w:w="2250" w:type="dxa"/>
            <w:tcBorders>
              <w:left w:val="single" w:sz="4" w:space="0" w:color="auto"/>
            </w:tcBorders>
            <w:noWrap/>
            <w:vAlign w:val="bottom"/>
          </w:tcPr>
          <w:p w14:paraId="6F8F129D" w14:textId="77777777" w:rsidR="002305EF" w:rsidRPr="00622DD0" w:rsidRDefault="002305EF" w:rsidP="00C52C4D">
            <w:pPr>
              <w:spacing w:before="0" w:after="0"/>
              <w:jc w:val="center"/>
              <w:rPr>
                <w:rFonts w:cs="Times New Roman"/>
                <w:sz w:val="22"/>
              </w:rPr>
            </w:pPr>
            <w:r w:rsidRPr="00622DD0">
              <w:rPr>
                <w:rFonts w:cs="Times New Roman"/>
                <w:sz w:val="22"/>
              </w:rPr>
              <w:t>508407 (32806)</w:t>
            </w:r>
          </w:p>
        </w:tc>
      </w:tr>
      <w:tr w:rsidR="00622DD0" w:rsidRPr="00622DD0" w14:paraId="330C33D3" w14:textId="77777777" w:rsidTr="00397E84">
        <w:trPr>
          <w:trHeight w:val="300"/>
        </w:trPr>
        <w:tc>
          <w:tcPr>
            <w:tcW w:w="2790" w:type="dxa"/>
            <w:tcBorders>
              <w:right w:val="single" w:sz="4" w:space="0" w:color="auto"/>
            </w:tcBorders>
            <w:noWrap/>
            <w:hideMark/>
          </w:tcPr>
          <w:p w14:paraId="07CDB0E1" w14:textId="77777777" w:rsidR="002305EF" w:rsidRPr="00622DD0" w:rsidRDefault="002305EF" w:rsidP="00C52C4D">
            <w:pPr>
              <w:spacing w:before="0" w:after="0"/>
              <w:rPr>
                <w:rFonts w:cs="Times New Roman"/>
                <w:sz w:val="22"/>
              </w:rPr>
            </w:pPr>
            <w:r w:rsidRPr="00622DD0">
              <w:rPr>
                <w:rFonts w:cs="Times New Roman"/>
                <w:sz w:val="22"/>
              </w:rPr>
              <w:t># Unique reflections</w:t>
            </w:r>
          </w:p>
        </w:tc>
        <w:tc>
          <w:tcPr>
            <w:tcW w:w="2160" w:type="dxa"/>
            <w:tcBorders>
              <w:left w:val="single" w:sz="4" w:space="0" w:color="auto"/>
              <w:right w:val="single" w:sz="4" w:space="0" w:color="auto"/>
            </w:tcBorders>
            <w:noWrap/>
            <w:hideMark/>
          </w:tcPr>
          <w:p w14:paraId="79075272" w14:textId="77777777" w:rsidR="002305EF" w:rsidRPr="00622DD0" w:rsidRDefault="002305EF" w:rsidP="00C52C4D">
            <w:pPr>
              <w:spacing w:before="0" w:after="0"/>
              <w:jc w:val="center"/>
              <w:rPr>
                <w:rFonts w:cs="Times New Roman"/>
                <w:sz w:val="22"/>
              </w:rPr>
            </w:pPr>
            <w:r w:rsidRPr="00622DD0">
              <w:rPr>
                <w:rFonts w:cs="Times New Roman"/>
                <w:sz w:val="22"/>
              </w:rPr>
              <w:t>84071 (8306)</w:t>
            </w:r>
          </w:p>
        </w:tc>
        <w:tc>
          <w:tcPr>
            <w:tcW w:w="2250" w:type="dxa"/>
            <w:tcBorders>
              <w:left w:val="single" w:sz="4" w:space="0" w:color="auto"/>
              <w:right w:val="single" w:sz="4" w:space="0" w:color="auto"/>
            </w:tcBorders>
          </w:tcPr>
          <w:p w14:paraId="28F2CDC9" w14:textId="77777777" w:rsidR="002305EF" w:rsidRPr="00622DD0" w:rsidRDefault="002305EF" w:rsidP="00C52C4D">
            <w:pPr>
              <w:spacing w:before="0" w:after="0"/>
              <w:jc w:val="center"/>
              <w:rPr>
                <w:rFonts w:cs="Times New Roman"/>
                <w:sz w:val="22"/>
              </w:rPr>
            </w:pPr>
            <w:r w:rsidRPr="00622DD0">
              <w:rPr>
                <w:rFonts w:cs="Times New Roman"/>
                <w:sz w:val="22"/>
              </w:rPr>
              <w:t>86689 (8565)</w:t>
            </w:r>
          </w:p>
        </w:tc>
        <w:tc>
          <w:tcPr>
            <w:tcW w:w="2250" w:type="dxa"/>
            <w:tcBorders>
              <w:left w:val="single" w:sz="4" w:space="0" w:color="auto"/>
            </w:tcBorders>
            <w:noWrap/>
            <w:vAlign w:val="bottom"/>
          </w:tcPr>
          <w:p w14:paraId="05CD60EE" w14:textId="77777777" w:rsidR="002305EF" w:rsidRPr="00622DD0" w:rsidRDefault="002305EF" w:rsidP="00C52C4D">
            <w:pPr>
              <w:spacing w:before="0" w:after="0"/>
              <w:jc w:val="center"/>
              <w:rPr>
                <w:rFonts w:cs="Times New Roman"/>
                <w:sz w:val="22"/>
              </w:rPr>
            </w:pPr>
            <w:r w:rsidRPr="00622DD0">
              <w:rPr>
                <w:rFonts w:cs="Times New Roman"/>
                <w:sz w:val="22"/>
              </w:rPr>
              <w:t>71470 (6671)</w:t>
            </w:r>
          </w:p>
        </w:tc>
      </w:tr>
      <w:tr w:rsidR="00622DD0" w:rsidRPr="00622DD0" w14:paraId="54ED17C1" w14:textId="77777777" w:rsidTr="00397E84">
        <w:trPr>
          <w:trHeight w:val="300"/>
        </w:trPr>
        <w:tc>
          <w:tcPr>
            <w:tcW w:w="2790" w:type="dxa"/>
            <w:tcBorders>
              <w:right w:val="single" w:sz="4" w:space="0" w:color="auto"/>
            </w:tcBorders>
            <w:noWrap/>
            <w:hideMark/>
          </w:tcPr>
          <w:p w14:paraId="762CE351" w14:textId="77777777" w:rsidR="002305EF" w:rsidRPr="00622DD0" w:rsidRDefault="002305EF" w:rsidP="00C52C4D">
            <w:pPr>
              <w:spacing w:before="0" w:after="0"/>
              <w:rPr>
                <w:rFonts w:cs="Times New Roman"/>
                <w:sz w:val="22"/>
              </w:rPr>
            </w:pPr>
            <w:r w:rsidRPr="00622DD0">
              <w:rPr>
                <w:rFonts w:cs="Times New Roman"/>
                <w:sz w:val="22"/>
              </w:rPr>
              <w:t>Multiplicity</w:t>
            </w:r>
          </w:p>
        </w:tc>
        <w:tc>
          <w:tcPr>
            <w:tcW w:w="2160" w:type="dxa"/>
            <w:tcBorders>
              <w:left w:val="single" w:sz="4" w:space="0" w:color="auto"/>
              <w:right w:val="single" w:sz="4" w:space="0" w:color="auto"/>
            </w:tcBorders>
            <w:noWrap/>
            <w:hideMark/>
          </w:tcPr>
          <w:p w14:paraId="33198713" w14:textId="77777777" w:rsidR="002305EF" w:rsidRPr="00622DD0" w:rsidRDefault="002305EF" w:rsidP="00C52C4D">
            <w:pPr>
              <w:spacing w:before="0" w:after="0"/>
              <w:jc w:val="center"/>
              <w:rPr>
                <w:rFonts w:cs="Times New Roman"/>
                <w:sz w:val="22"/>
              </w:rPr>
            </w:pPr>
            <w:r w:rsidRPr="00622DD0">
              <w:rPr>
                <w:rFonts w:cs="Times New Roman"/>
                <w:sz w:val="22"/>
              </w:rPr>
              <w:t>6.6 (6.1)</w:t>
            </w:r>
          </w:p>
        </w:tc>
        <w:tc>
          <w:tcPr>
            <w:tcW w:w="2250" w:type="dxa"/>
            <w:tcBorders>
              <w:left w:val="single" w:sz="4" w:space="0" w:color="auto"/>
              <w:right w:val="single" w:sz="4" w:space="0" w:color="auto"/>
            </w:tcBorders>
          </w:tcPr>
          <w:p w14:paraId="755FA610" w14:textId="77777777" w:rsidR="002305EF" w:rsidRPr="00622DD0" w:rsidRDefault="002305EF" w:rsidP="00C52C4D">
            <w:pPr>
              <w:spacing w:before="0" w:after="0"/>
              <w:jc w:val="center"/>
              <w:rPr>
                <w:rFonts w:cs="Times New Roman"/>
                <w:sz w:val="22"/>
              </w:rPr>
            </w:pPr>
            <w:r w:rsidRPr="00622DD0">
              <w:rPr>
                <w:rFonts w:cs="Times New Roman"/>
                <w:sz w:val="22"/>
              </w:rPr>
              <w:t>6.6 (6.5)</w:t>
            </w:r>
          </w:p>
        </w:tc>
        <w:tc>
          <w:tcPr>
            <w:tcW w:w="2250" w:type="dxa"/>
            <w:tcBorders>
              <w:left w:val="single" w:sz="4" w:space="0" w:color="auto"/>
            </w:tcBorders>
            <w:noWrap/>
            <w:vAlign w:val="bottom"/>
          </w:tcPr>
          <w:p w14:paraId="71729C8F" w14:textId="77777777" w:rsidR="002305EF" w:rsidRPr="00622DD0" w:rsidRDefault="002305EF" w:rsidP="00C52C4D">
            <w:pPr>
              <w:spacing w:before="0" w:after="0"/>
              <w:jc w:val="center"/>
              <w:rPr>
                <w:rFonts w:cs="Times New Roman"/>
                <w:sz w:val="22"/>
              </w:rPr>
            </w:pPr>
            <w:r w:rsidRPr="00622DD0">
              <w:rPr>
                <w:rFonts w:cs="Times New Roman"/>
                <w:sz w:val="22"/>
              </w:rPr>
              <w:t>7.1 (4.9)</w:t>
            </w:r>
          </w:p>
        </w:tc>
      </w:tr>
      <w:tr w:rsidR="00622DD0" w:rsidRPr="00622DD0" w14:paraId="436C4979" w14:textId="77777777" w:rsidTr="00397E84">
        <w:trPr>
          <w:trHeight w:val="300"/>
        </w:trPr>
        <w:tc>
          <w:tcPr>
            <w:tcW w:w="2790" w:type="dxa"/>
            <w:tcBorders>
              <w:right w:val="single" w:sz="4" w:space="0" w:color="auto"/>
            </w:tcBorders>
            <w:noWrap/>
            <w:hideMark/>
          </w:tcPr>
          <w:p w14:paraId="26B5200E" w14:textId="77777777" w:rsidR="002305EF" w:rsidRPr="00622DD0" w:rsidRDefault="002305EF" w:rsidP="00C52C4D">
            <w:pPr>
              <w:spacing w:before="0" w:after="0"/>
              <w:rPr>
                <w:rFonts w:cs="Times New Roman"/>
                <w:sz w:val="22"/>
              </w:rPr>
            </w:pPr>
            <w:r w:rsidRPr="00622DD0">
              <w:rPr>
                <w:rFonts w:cs="Times New Roman"/>
                <w:sz w:val="22"/>
              </w:rPr>
              <w:t>Completeness (%)</w:t>
            </w:r>
          </w:p>
        </w:tc>
        <w:tc>
          <w:tcPr>
            <w:tcW w:w="2160" w:type="dxa"/>
            <w:tcBorders>
              <w:left w:val="single" w:sz="4" w:space="0" w:color="auto"/>
              <w:right w:val="single" w:sz="4" w:space="0" w:color="auto"/>
            </w:tcBorders>
            <w:noWrap/>
            <w:hideMark/>
          </w:tcPr>
          <w:p w14:paraId="0D9B83DE" w14:textId="77777777" w:rsidR="002305EF" w:rsidRPr="00622DD0" w:rsidRDefault="002305EF" w:rsidP="00C52C4D">
            <w:pPr>
              <w:spacing w:before="0" w:after="0"/>
              <w:jc w:val="center"/>
              <w:rPr>
                <w:rFonts w:cs="Times New Roman"/>
                <w:sz w:val="22"/>
              </w:rPr>
            </w:pPr>
            <w:r w:rsidRPr="00622DD0">
              <w:rPr>
                <w:rFonts w:cs="Times New Roman"/>
                <w:sz w:val="22"/>
              </w:rPr>
              <w:t>99.90 (99.89)</w:t>
            </w:r>
          </w:p>
        </w:tc>
        <w:tc>
          <w:tcPr>
            <w:tcW w:w="2250" w:type="dxa"/>
            <w:tcBorders>
              <w:left w:val="single" w:sz="4" w:space="0" w:color="auto"/>
              <w:right w:val="single" w:sz="4" w:space="0" w:color="auto"/>
            </w:tcBorders>
          </w:tcPr>
          <w:p w14:paraId="221E99C4" w14:textId="77777777" w:rsidR="002305EF" w:rsidRPr="00622DD0" w:rsidRDefault="002305EF" w:rsidP="00C52C4D">
            <w:pPr>
              <w:spacing w:before="0" w:after="0"/>
              <w:jc w:val="center"/>
              <w:rPr>
                <w:rFonts w:cs="Times New Roman"/>
                <w:sz w:val="22"/>
              </w:rPr>
            </w:pPr>
            <w:r w:rsidRPr="00622DD0">
              <w:rPr>
                <w:rFonts w:cs="Times New Roman"/>
                <w:sz w:val="22"/>
              </w:rPr>
              <w:t>99.92 (99.86)</w:t>
            </w:r>
          </w:p>
        </w:tc>
        <w:tc>
          <w:tcPr>
            <w:tcW w:w="2250" w:type="dxa"/>
            <w:tcBorders>
              <w:left w:val="single" w:sz="4" w:space="0" w:color="auto"/>
            </w:tcBorders>
            <w:noWrap/>
            <w:vAlign w:val="bottom"/>
          </w:tcPr>
          <w:p w14:paraId="0AFDBDF0" w14:textId="77777777" w:rsidR="002305EF" w:rsidRPr="00622DD0" w:rsidRDefault="002305EF" w:rsidP="00C52C4D">
            <w:pPr>
              <w:spacing w:before="0" w:after="0"/>
              <w:jc w:val="center"/>
              <w:rPr>
                <w:rFonts w:cs="Times New Roman"/>
                <w:sz w:val="22"/>
              </w:rPr>
            </w:pPr>
            <w:r w:rsidRPr="00622DD0">
              <w:rPr>
                <w:rFonts w:cs="Times New Roman"/>
                <w:sz w:val="22"/>
              </w:rPr>
              <w:t>99.36 (94.42)</w:t>
            </w:r>
          </w:p>
        </w:tc>
      </w:tr>
      <w:tr w:rsidR="00622DD0" w:rsidRPr="00622DD0" w14:paraId="674EB62F" w14:textId="77777777" w:rsidTr="00397E84">
        <w:trPr>
          <w:trHeight w:val="300"/>
        </w:trPr>
        <w:tc>
          <w:tcPr>
            <w:tcW w:w="2790" w:type="dxa"/>
            <w:tcBorders>
              <w:right w:val="single" w:sz="4" w:space="0" w:color="auto"/>
            </w:tcBorders>
            <w:noWrap/>
            <w:hideMark/>
          </w:tcPr>
          <w:p w14:paraId="2C4B8405" w14:textId="77777777" w:rsidR="002305EF" w:rsidRPr="00622DD0" w:rsidRDefault="002305EF" w:rsidP="00C52C4D">
            <w:pPr>
              <w:spacing w:before="0" w:after="0"/>
              <w:rPr>
                <w:rFonts w:cs="Times New Roman"/>
                <w:sz w:val="22"/>
              </w:rPr>
            </w:pPr>
            <w:r w:rsidRPr="00622DD0">
              <w:rPr>
                <w:rFonts w:cs="Times New Roman"/>
                <w:sz w:val="22"/>
              </w:rPr>
              <w:t>Mean I / (I)</w:t>
            </w:r>
          </w:p>
        </w:tc>
        <w:tc>
          <w:tcPr>
            <w:tcW w:w="2160" w:type="dxa"/>
            <w:tcBorders>
              <w:left w:val="single" w:sz="4" w:space="0" w:color="auto"/>
              <w:right w:val="single" w:sz="4" w:space="0" w:color="auto"/>
            </w:tcBorders>
            <w:noWrap/>
            <w:hideMark/>
          </w:tcPr>
          <w:p w14:paraId="68147E38" w14:textId="77777777" w:rsidR="002305EF" w:rsidRPr="00622DD0" w:rsidRDefault="002305EF" w:rsidP="00C52C4D">
            <w:pPr>
              <w:spacing w:before="0" w:after="0"/>
              <w:jc w:val="center"/>
              <w:rPr>
                <w:rFonts w:cs="Times New Roman"/>
                <w:sz w:val="22"/>
              </w:rPr>
            </w:pPr>
            <w:r w:rsidRPr="00622DD0">
              <w:rPr>
                <w:rFonts w:cs="Times New Roman"/>
                <w:sz w:val="22"/>
              </w:rPr>
              <w:t>10.50 (1.20)</w:t>
            </w:r>
          </w:p>
        </w:tc>
        <w:tc>
          <w:tcPr>
            <w:tcW w:w="2250" w:type="dxa"/>
            <w:tcBorders>
              <w:left w:val="single" w:sz="4" w:space="0" w:color="auto"/>
              <w:right w:val="single" w:sz="4" w:space="0" w:color="auto"/>
            </w:tcBorders>
          </w:tcPr>
          <w:p w14:paraId="753B1257" w14:textId="77777777" w:rsidR="002305EF" w:rsidRPr="00622DD0" w:rsidRDefault="002305EF" w:rsidP="00C52C4D">
            <w:pPr>
              <w:spacing w:before="0" w:after="0"/>
              <w:jc w:val="center"/>
              <w:rPr>
                <w:rFonts w:cs="Times New Roman"/>
                <w:sz w:val="22"/>
              </w:rPr>
            </w:pPr>
            <w:r w:rsidRPr="00622DD0">
              <w:rPr>
                <w:rFonts w:cs="Times New Roman"/>
                <w:sz w:val="22"/>
              </w:rPr>
              <w:t>11.21 (1.24)</w:t>
            </w:r>
          </w:p>
        </w:tc>
        <w:tc>
          <w:tcPr>
            <w:tcW w:w="2250" w:type="dxa"/>
            <w:tcBorders>
              <w:left w:val="single" w:sz="4" w:space="0" w:color="auto"/>
            </w:tcBorders>
            <w:noWrap/>
            <w:vAlign w:val="bottom"/>
          </w:tcPr>
          <w:p w14:paraId="763B984D" w14:textId="77777777" w:rsidR="002305EF" w:rsidRPr="00622DD0" w:rsidRDefault="002305EF" w:rsidP="00C52C4D">
            <w:pPr>
              <w:spacing w:before="0" w:after="0"/>
              <w:jc w:val="center"/>
              <w:rPr>
                <w:rFonts w:cs="Times New Roman"/>
                <w:sz w:val="22"/>
              </w:rPr>
            </w:pPr>
            <w:r w:rsidRPr="00622DD0">
              <w:rPr>
                <w:rFonts w:cs="Times New Roman"/>
                <w:sz w:val="22"/>
              </w:rPr>
              <w:t>21.74 (3.59)</w:t>
            </w:r>
          </w:p>
        </w:tc>
      </w:tr>
      <w:tr w:rsidR="00622DD0" w:rsidRPr="00622DD0" w14:paraId="062EAAE1" w14:textId="77777777" w:rsidTr="00397E84">
        <w:trPr>
          <w:trHeight w:val="300"/>
        </w:trPr>
        <w:tc>
          <w:tcPr>
            <w:tcW w:w="2790" w:type="dxa"/>
            <w:tcBorders>
              <w:right w:val="single" w:sz="4" w:space="0" w:color="auto"/>
            </w:tcBorders>
            <w:noWrap/>
            <w:hideMark/>
          </w:tcPr>
          <w:p w14:paraId="51B01EC9" w14:textId="77777777" w:rsidR="002305EF" w:rsidRPr="00622DD0" w:rsidRDefault="002305EF" w:rsidP="00C52C4D">
            <w:pPr>
              <w:spacing w:before="0" w:after="0"/>
              <w:rPr>
                <w:rFonts w:cs="Times New Roman"/>
                <w:sz w:val="22"/>
              </w:rPr>
            </w:pPr>
            <w:r w:rsidRPr="00622DD0">
              <w:rPr>
                <w:rFonts w:cs="Times New Roman"/>
                <w:sz w:val="22"/>
              </w:rPr>
              <w:t>Wilson B-value</w:t>
            </w:r>
          </w:p>
        </w:tc>
        <w:tc>
          <w:tcPr>
            <w:tcW w:w="2160" w:type="dxa"/>
            <w:tcBorders>
              <w:left w:val="single" w:sz="4" w:space="0" w:color="auto"/>
              <w:right w:val="single" w:sz="4" w:space="0" w:color="auto"/>
            </w:tcBorders>
            <w:noWrap/>
            <w:hideMark/>
          </w:tcPr>
          <w:p w14:paraId="6C99EC91" w14:textId="77777777" w:rsidR="002305EF" w:rsidRPr="00622DD0" w:rsidRDefault="002305EF" w:rsidP="00C52C4D">
            <w:pPr>
              <w:spacing w:before="0" w:after="0"/>
              <w:jc w:val="center"/>
              <w:rPr>
                <w:rFonts w:cs="Times New Roman"/>
                <w:sz w:val="22"/>
              </w:rPr>
            </w:pPr>
            <w:r w:rsidRPr="00622DD0">
              <w:rPr>
                <w:rFonts w:cs="Times New Roman"/>
                <w:sz w:val="22"/>
              </w:rPr>
              <w:t>25.73</w:t>
            </w:r>
          </w:p>
        </w:tc>
        <w:tc>
          <w:tcPr>
            <w:tcW w:w="2250" w:type="dxa"/>
            <w:tcBorders>
              <w:left w:val="single" w:sz="4" w:space="0" w:color="auto"/>
              <w:right w:val="single" w:sz="4" w:space="0" w:color="auto"/>
            </w:tcBorders>
          </w:tcPr>
          <w:p w14:paraId="681577ED" w14:textId="77777777" w:rsidR="002305EF" w:rsidRPr="00622DD0" w:rsidRDefault="002305EF" w:rsidP="00C52C4D">
            <w:pPr>
              <w:spacing w:before="0" w:after="0"/>
              <w:jc w:val="center"/>
              <w:rPr>
                <w:rFonts w:cs="Times New Roman"/>
                <w:sz w:val="22"/>
              </w:rPr>
            </w:pPr>
            <w:r w:rsidRPr="00622DD0">
              <w:rPr>
                <w:rFonts w:cs="Times New Roman"/>
                <w:sz w:val="22"/>
              </w:rPr>
              <w:t>27.51</w:t>
            </w:r>
          </w:p>
        </w:tc>
        <w:tc>
          <w:tcPr>
            <w:tcW w:w="2250" w:type="dxa"/>
            <w:tcBorders>
              <w:left w:val="single" w:sz="4" w:space="0" w:color="auto"/>
            </w:tcBorders>
            <w:noWrap/>
            <w:vAlign w:val="bottom"/>
          </w:tcPr>
          <w:p w14:paraId="1AA6A5AD" w14:textId="77777777" w:rsidR="002305EF" w:rsidRPr="00622DD0" w:rsidRDefault="002305EF" w:rsidP="00C52C4D">
            <w:pPr>
              <w:spacing w:before="0" w:after="0"/>
              <w:jc w:val="center"/>
              <w:rPr>
                <w:rFonts w:cs="Times New Roman"/>
                <w:sz w:val="22"/>
              </w:rPr>
            </w:pPr>
            <w:r w:rsidRPr="00622DD0">
              <w:rPr>
                <w:rFonts w:cs="Times New Roman"/>
                <w:sz w:val="22"/>
              </w:rPr>
              <w:t>25.96</w:t>
            </w:r>
          </w:p>
        </w:tc>
      </w:tr>
      <w:tr w:rsidR="00622DD0" w:rsidRPr="00622DD0" w14:paraId="12D29D68" w14:textId="77777777" w:rsidTr="00397E84">
        <w:trPr>
          <w:trHeight w:val="300"/>
        </w:trPr>
        <w:tc>
          <w:tcPr>
            <w:tcW w:w="2790" w:type="dxa"/>
            <w:tcBorders>
              <w:right w:val="single" w:sz="4" w:space="0" w:color="auto"/>
            </w:tcBorders>
            <w:noWrap/>
            <w:hideMark/>
          </w:tcPr>
          <w:p w14:paraId="475E22B9" w14:textId="77777777" w:rsidR="002305EF" w:rsidRPr="00622DD0" w:rsidRDefault="002305EF" w:rsidP="00C52C4D">
            <w:pPr>
              <w:spacing w:before="0" w:after="0"/>
              <w:rPr>
                <w:rFonts w:cs="Times New Roman"/>
                <w:sz w:val="22"/>
              </w:rPr>
            </w:pPr>
            <w:proofErr w:type="spellStart"/>
            <w:r w:rsidRPr="00622DD0">
              <w:rPr>
                <w:rFonts w:cs="Times New Roman"/>
                <w:sz w:val="22"/>
              </w:rPr>
              <w:t>R</w:t>
            </w:r>
            <w:r w:rsidRPr="00622DD0">
              <w:rPr>
                <w:rFonts w:cs="Times New Roman"/>
                <w:sz w:val="22"/>
                <w:vertAlign w:val="subscript"/>
              </w:rPr>
              <w:t>merge</w:t>
            </w:r>
            <w:proofErr w:type="spellEnd"/>
          </w:p>
        </w:tc>
        <w:tc>
          <w:tcPr>
            <w:tcW w:w="2160" w:type="dxa"/>
            <w:tcBorders>
              <w:left w:val="single" w:sz="4" w:space="0" w:color="auto"/>
              <w:right w:val="single" w:sz="4" w:space="0" w:color="auto"/>
            </w:tcBorders>
            <w:noWrap/>
            <w:hideMark/>
          </w:tcPr>
          <w:p w14:paraId="0166FAC3" w14:textId="77777777" w:rsidR="002305EF" w:rsidRPr="00622DD0" w:rsidRDefault="002305EF" w:rsidP="00C52C4D">
            <w:pPr>
              <w:spacing w:before="0" w:after="0"/>
              <w:jc w:val="center"/>
              <w:rPr>
                <w:rFonts w:cs="Times New Roman"/>
                <w:sz w:val="22"/>
              </w:rPr>
            </w:pPr>
            <w:r w:rsidRPr="00622DD0">
              <w:rPr>
                <w:rFonts w:cs="Times New Roman"/>
                <w:sz w:val="22"/>
              </w:rPr>
              <w:t>0.1103 (1.433)</w:t>
            </w:r>
          </w:p>
        </w:tc>
        <w:tc>
          <w:tcPr>
            <w:tcW w:w="2250" w:type="dxa"/>
            <w:tcBorders>
              <w:left w:val="single" w:sz="4" w:space="0" w:color="auto"/>
              <w:right w:val="single" w:sz="4" w:space="0" w:color="auto"/>
            </w:tcBorders>
          </w:tcPr>
          <w:p w14:paraId="66AEBF5D" w14:textId="77777777" w:rsidR="002305EF" w:rsidRPr="00622DD0" w:rsidRDefault="002305EF" w:rsidP="00C52C4D">
            <w:pPr>
              <w:spacing w:before="0" w:after="0"/>
              <w:jc w:val="center"/>
              <w:rPr>
                <w:rFonts w:cs="Times New Roman"/>
                <w:sz w:val="22"/>
              </w:rPr>
            </w:pPr>
            <w:r w:rsidRPr="00622DD0">
              <w:rPr>
                <w:rFonts w:cs="Times New Roman"/>
                <w:sz w:val="22"/>
              </w:rPr>
              <w:t>0.09747 (1.485)</w:t>
            </w:r>
          </w:p>
        </w:tc>
        <w:tc>
          <w:tcPr>
            <w:tcW w:w="2250" w:type="dxa"/>
            <w:tcBorders>
              <w:left w:val="single" w:sz="4" w:space="0" w:color="auto"/>
            </w:tcBorders>
            <w:noWrap/>
            <w:vAlign w:val="bottom"/>
          </w:tcPr>
          <w:p w14:paraId="58F03949" w14:textId="77777777" w:rsidR="002305EF" w:rsidRPr="00622DD0" w:rsidRDefault="002305EF" w:rsidP="00C52C4D">
            <w:pPr>
              <w:spacing w:before="0" w:after="0"/>
              <w:jc w:val="center"/>
              <w:rPr>
                <w:rFonts w:cs="Times New Roman"/>
                <w:sz w:val="22"/>
              </w:rPr>
            </w:pPr>
            <w:r w:rsidRPr="00622DD0">
              <w:rPr>
                <w:rFonts w:cs="Times New Roman"/>
                <w:sz w:val="22"/>
              </w:rPr>
              <w:t>0.05286 (0.3545)</w:t>
            </w:r>
          </w:p>
        </w:tc>
      </w:tr>
      <w:tr w:rsidR="00622DD0" w:rsidRPr="00622DD0" w14:paraId="347A3AA9" w14:textId="77777777" w:rsidTr="00397E84">
        <w:trPr>
          <w:trHeight w:val="300"/>
        </w:trPr>
        <w:tc>
          <w:tcPr>
            <w:tcW w:w="2790" w:type="dxa"/>
            <w:tcBorders>
              <w:right w:val="single" w:sz="4" w:space="0" w:color="auto"/>
            </w:tcBorders>
            <w:noWrap/>
            <w:hideMark/>
          </w:tcPr>
          <w:p w14:paraId="34ED6A3C" w14:textId="77777777" w:rsidR="002305EF" w:rsidRPr="00622DD0" w:rsidRDefault="002305EF" w:rsidP="00C52C4D">
            <w:pPr>
              <w:spacing w:before="0" w:after="0"/>
              <w:rPr>
                <w:rFonts w:cs="Times New Roman"/>
                <w:sz w:val="22"/>
              </w:rPr>
            </w:pPr>
            <w:proofErr w:type="spellStart"/>
            <w:r w:rsidRPr="00622DD0">
              <w:rPr>
                <w:rFonts w:cs="Times New Roman"/>
                <w:sz w:val="22"/>
              </w:rPr>
              <w:t>R</w:t>
            </w:r>
            <w:r w:rsidRPr="00622DD0">
              <w:rPr>
                <w:rFonts w:cs="Times New Roman"/>
                <w:sz w:val="22"/>
                <w:vertAlign w:val="subscript"/>
              </w:rPr>
              <w:t>meas</w:t>
            </w:r>
            <w:proofErr w:type="spellEnd"/>
          </w:p>
        </w:tc>
        <w:tc>
          <w:tcPr>
            <w:tcW w:w="2160" w:type="dxa"/>
            <w:tcBorders>
              <w:left w:val="single" w:sz="4" w:space="0" w:color="auto"/>
              <w:right w:val="single" w:sz="4" w:space="0" w:color="auto"/>
            </w:tcBorders>
            <w:noWrap/>
            <w:hideMark/>
          </w:tcPr>
          <w:p w14:paraId="13115644" w14:textId="77777777" w:rsidR="002305EF" w:rsidRPr="00622DD0" w:rsidRDefault="002305EF" w:rsidP="00C52C4D">
            <w:pPr>
              <w:spacing w:before="0" w:after="0"/>
              <w:jc w:val="center"/>
              <w:rPr>
                <w:rFonts w:cs="Times New Roman"/>
                <w:sz w:val="22"/>
              </w:rPr>
            </w:pPr>
            <w:r w:rsidRPr="00622DD0">
              <w:rPr>
                <w:rFonts w:cs="Times New Roman"/>
                <w:sz w:val="22"/>
              </w:rPr>
              <w:t>0.1198 (1.567)</w:t>
            </w:r>
          </w:p>
        </w:tc>
        <w:tc>
          <w:tcPr>
            <w:tcW w:w="2250" w:type="dxa"/>
            <w:tcBorders>
              <w:left w:val="single" w:sz="4" w:space="0" w:color="auto"/>
              <w:right w:val="single" w:sz="4" w:space="0" w:color="auto"/>
            </w:tcBorders>
          </w:tcPr>
          <w:p w14:paraId="1B2739B5" w14:textId="77777777" w:rsidR="002305EF" w:rsidRPr="00622DD0" w:rsidRDefault="002305EF" w:rsidP="00C52C4D">
            <w:pPr>
              <w:spacing w:before="0" w:after="0"/>
              <w:jc w:val="center"/>
              <w:rPr>
                <w:rFonts w:cs="Times New Roman"/>
                <w:sz w:val="22"/>
              </w:rPr>
            </w:pPr>
            <w:r w:rsidRPr="00622DD0">
              <w:rPr>
                <w:rFonts w:cs="Times New Roman"/>
                <w:sz w:val="22"/>
              </w:rPr>
              <w:t>0.1058 (1.614)</w:t>
            </w:r>
          </w:p>
        </w:tc>
        <w:tc>
          <w:tcPr>
            <w:tcW w:w="2250" w:type="dxa"/>
            <w:tcBorders>
              <w:left w:val="single" w:sz="4" w:space="0" w:color="auto"/>
            </w:tcBorders>
            <w:noWrap/>
            <w:vAlign w:val="bottom"/>
          </w:tcPr>
          <w:p w14:paraId="4ADDA7C6" w14:textId="77777777" w:rsidR="002305EF" w:rsidRPr="00622DD0" w:rsidRDefault="002305EF" w:rsidP="00C52C4D">
            <w:pPr>
              <w:spacing w:before="0" w:after="0"/>
              <w:jc w:val="center"/>
              <w:rPr>
                <w:rFonts w:cs="Times New Roman"/>
                <w:sz w:val="22"/>
              </w:rPr>
            </w:pPr>
            <w:r w:rsidRPr="00622DD0">
              <w:rPr>
                <w:rFonts w:cs="Times New Roman"/>
                <w:sz w:val="22"/>
              </w:rPr>
              <w:t>0.05693 (0.3966)</w:t>
            </w:r>
          </w:p>
        </w:tc>
      </w:tr>
      <w:tr w:rsidR="00622DD0" w:rsidRPr="00622DD0" w14:paraId="2DEC471C" w14:textId="77777777" w:rsidTr="00397E84">
        <w:trPr>
          <w:trHeight w:val="300"/>
        </w:trPr>
        <w:tc>
          <w:tcPr>
            <w:tcW w:w="2790" w:type="dxa"/>
            <w:tcBorders>
              <w:right w:val="single" w:sz="4" w:space="0" w:color="auto"/>
            </w:tcBorders>
            <w:noWrap/>
            <w:hideMark/>
          </w:tcPr>
          <w:p w14:paraId="5029362B" w14:textId="77777777" w:rsidR="002305EF" w:rsidRPr="00622DD0" w:rsidRDefault="002305EF" w:rsidP="00C52C4D">
            <w:pPr>
              <w:spacing w:before="0" w:after="0"/>
              <w:rPr>
                <w:rFonts w:cs="Times New Roman"/>
                <w:sz w:val="22"/>
              </w:rPr>
            </w:pPr>
            <w:proofErr w:type="spellStart"/>
            <w:r w:rsidRPr="00622DD0">
              <w:rPr>
                <w:rFonts w:cs="Times New Roman"/>
                <w:sz w:val="22"/>
              </w:rPr>
              <w:t>R</w:t>
            </w:r>
            <w:r w:rsidRPr="00622DD0">
              <w:rPr>
                <w:rFonts w:cs="Times New Roman"/>
                <w:sz w:val="22"/>
                <w:vertAlign w:val="subscript"/>
              </w:rPr>
              <w:t>pim</w:t>
            </w:r>
            <w:proofErr w:type="spellEnd"/>
          </w:p>
        </w:tc>
        <w:tc>
          <w:tcPr>
            <w:tcW w:w="2160" w:type="dxa"/>
            <w:tcBorders>
              <w:left w:val="single" w:sz="4" w:space="0" w:color="auto"/>
              <w:right w:val="single" w:sz="4" w:space="0" w:color="auto"/>
            </w:tcBorders>
            <w:noWrap/>
            <w:hideMark/>
          </w:tcPr>
          <w:p w14:paraId="580FE21E" w14:textId="77777777" w:rsidR="002305EF" w:rsidRPr="00622DD0" w:rsidRDefault="002305EF" w:rsidP="00C52C4D">
            <w:pPr>
              <w:spacing w:before="0" w:after="0"/>
              <w:jc w:val="center"/>
              <w:rPr>
                <w:rFonts w:cs="Times New Roman"/>
                <w:sz w:val="22"/>
              </w:rPr>
            </w:pPr>
            <w:r w:rsidRPr="00622DD0">
              <w:rPr>
                <w:rFonts w:cs="Times New Roman"/>
                <w:sz w:val="22"/>
              </w:rPr>
              <w:t>0.04629 (0.6254)</w:t>
            </w:r>
          </w:p>
        </w:tc>
        <w:tc>
          <w:tcPr>
            <w:tcW w:w="2250" w:type="dxa"/>
            <w:tcBorders>
              <w:left w:val="single" w:sz="4" w:space="0" w:color="auto"/>
              <w:right w:val="single" w:sz="4" w:space="0" w:color="auto"/>
            </w:tcBorders>
          </w:tcPr>
          <w:p w14:paraId="74627236" w14:textId="77777777" w:rsidR="002305EF" w:rsidRPr="00622DD0" w:rsidRDefault="002305EF" w:rsidP="00C52C4D">
            <w:pPr>
              <w:spacing w:before="0" w:after="0"/>
              <w:jc w:val="center"/>
              <w:rPr>
                <w:rFonts w:cs="Times New Roman"/>
                <w:sz w:val="22"/>
              </w:rPr>
            </w:pPr>
            <w:r w:rsidRPr="00622DD0">
              <w:rPr>
                <w:rFonts w:cs="Times New Roman"/>
                <w:sz w:val="22"/>
              </w:rPr>
              <w:t>0.04075 (0.6265)</w:t>
            </w:r>
          </w:p>
        </w:tc>
        <w:tc>
          <w:tcPr>
            <w:tcW w:w="2250" w:type="dxa"/>
            <w:tcBorders>
              <w:left w:val="single" w:sz="4" w:space="0" w:color="auto"/>
            </w:tcBorders>
            <w:noWrap/>
            <w:vAlign w:val="bottom"/>
          </w:tcPr>
          <w:p w14:paraId="7FC46F3C" w14:textId="77777777" w:rsidR="002305EF" w:rsidRPr="00622DD0" w:rsidRDefault="002305EF" w:rsidP="00C52C4D">
            <w:pPr>
              <w:spacing w:before="0" w:after="0"/>
              <w:jc w:val="center"/>
              <w:rPr>
                <w:rFonts w:cs="Times New Roman"/>
                <w:sz w:val="22"/>
              </w:rPr>
            </w:pPr>
            <w:r w:rsidRPr="00622DD0">
              <w:rPr>
                <w:rFonts w:cs="Times New Roman"/>
                <w:sz w:val="22"/>
              </w:rPr>
              <w:t>0.02085 (0.1736)</w:t>
            </w:r>
          </w:p>
        </w:tc>
      </w:tr>
      <w:tr w:rsidR="00622DD0" w:rsidRPr="00622DD0" w14:paraId="2C882998" w14:textId="77777777" w:rsidTr="00397E84">
        <w:trPr>
          <w:trHeight w:val="300"/>
        </w:trPr>
        <w:tc>
          <w:tcPr>
            <w:tcW w:w="2790" w:type="dxa"/>
            <w:tcBorders>
              <w:right w:val="single" w:sz="4" w:space="0" w:color="auto"/>
            </w:tcBorders>
            <w:noWrap/>
            <w:hideMark/>
          </w:tcPr>
          <w:p w14:paraId="5C70CFD1" w14:textId="77777777" w:rsidR="002305EF" w:rsidRPr="00622DD0" w:rsidRDefault="002305EF" w:rsidP="00C52C4D">
            <w:pPr>
              <w:spacing w:before="0" w:after="0"/>
              <w:rPr>
                <w:rFonts w:cs="Times New Roman"/>
                <w:sz w:val="22"/>
              </w:rPr>
            </w:pPr>
            <w:r w:rsidRPr="00622DD0">
              <w:rPr>
                <w:rFonts w:cs="Times New Roman"/>
                <w:sz w:val="22"/>
              </w:rPr>
              <w:t>CC</w:t>
            </w:r>
            <w:r w:rsidRPr="00622DD0">
              <w:rPr>
                <w:rFonts w:cs="Times New Roman"/>
                <w:sz w:val="22"/>
                <w:vertAlign w:val="subscript"/>
              </w:rPr>
              <w:t>1/2</w:t>
            </w:r>
          </w:p>
        </w:tc>
        <w:tc>
          <w:tcPr>
            <w:tcW w:w="2160" w:type="dxa"/>
            <w:tcBorders>
              <w:left w:val="single" w:sz="4" w:space="0" w:color="auto"/>
              <w:right w:val="single" w:sz="4" w:space="0" w:color="auto"/>
            </w:tcBorders>
            <w:noWrap/>
            <w:hideMark/>
          </w:tcPr>
          <w:p w14:paraId="6EE16C2D" w14:textId="77777777" w:rsidR="002305EF" w:rsidRPr="00622DD0" w:rsidRDefault="002305EF" w:rsidP="00C52C4D">
            <w:pPr>
              <w:spacing w:before="0" w:after="0"/>
              <w:jc w:val="center"/>
              <w:rPr>
                <w:rFonts w:cs="Times New Roman"/>
                <w:sz w:val="22"/>
              </w:rPr>
            </w:pPr>
            <w:r w:rsidRPr="00622DD0">
              <w:rPr>
                <w:rFonts w:cs="Times New Roman"/>
                <w:sz w:val="22"/>
              </w:rPr>
              <w:t>0.998 (0.427)</w:t>
            </w:r>
          </w:p>
        </w:tc>
        <w:tc>
          <w:tcPr>
            <w:tcW w:w="2250" w:type="dxa"/>
            <w:tcBorders>
              <w:left w:val="single" w:sz="4" w:space="0" w:color="auto"/>
              <w:right w:val="single" w:sz="4" w:space="0" w:color="auto"/>
            </w:tcBorders>
          </w:tcPr>
          <w:p w14:paraId="58FFDFB9" w14:textId="77777777" w:rsidR="002305EF" w:rsidRPr="00622DD0" w:rsidRDefault="002305EF" w:rsidP="00C52C4D">
            <w:pPr>
              <w:spacing w:before="0" w:after="0"/>
              <w:jc w:val="center"/>
              <w:rPr>
                <w:rFonts w:cs="Times New Roman"/>
                <w:sz w:val="22"/>
              </w:rPr>
            </w:pPr>
            <w:r w:rsidRPr="00622DD0">
              <w:rPr>
                <w:rFonts w:cs="Times New Roman"/>
                <w:sz w:val="22"/>
              </w:rPr>
              <w:t>0.998 (0.578)</w:t>
            </w:r>
          </w:p>
        </w:tc>
        <w:tc>
          <w:tcPr>
            <w:tcW w:w="2250" w:type="dxa"/>
            <w:tcBorders>
              <w:left w:val="single" w:sz="4" w:space="0" w:color="auto"/>
            </w:tcBorders>
            <w:noWrap/>
            <w:vAlign w:val="bottom"/>
          </w:tcPr>
          <w:p w14:paraId="6B36B344" w14:textId="77777777" w:rsidR="002305EF" w:rsidRPr="00622DD0" w:rsidRDefault="002305EF" w:rsidP="00C52C4D">
            <w:pPr>
              <w:spacing w:before="0" w:after="0"/>
              <w:jc w:val="center"/>
              <w:rPr>
                <w:rFonts w:cs="Times New Roman"/>
                <w:sz w:val="22"/>
              </w:rPr>
            </w:pPr>
            <w:r w:rsidRPr="00622DD0">
              <w:rPr>
                <w:rFonts w:cs="Times New Roman"/>
                <w:sz w:val="22"/>
              </w:rPr>
              <w:t>0.999 (0.902)</w:t>
            </w:r>
          </w:p>
        </w:tc>
      </w:tr>
      <w:tr w:rsidR="00622DD0" w:rsidRPr="00622DD0" w14:paraId="6076FF6F" w14:textId="77777777" w:rsidTr="00397E84">
        <w:trPr>
          <w:trHeight w:val="300"/>
        </w:trPr>
        <w:tc>
          <w:tcPr>
            <w:tcW w:w="2790" w:type="dxa"/>
            <w:tcBorders>
              <w:right w:val="single" w:sz="4" w:space="0" w:color="auto"/>
            </w:tcBorders>
            <w:noWrap/>
            <w:hideMark/>
          </w:tcPr>
          <w:p w14:paraId="7EB089A7" w14:textId="77777777" w:rsidR="002305EF" w:rsidRPr="00622DD0" w:rsidRDefault="002305EF" w:rsidP="00C52C4D">
            <w:pPr>
              <w:spacing w:before="0" w:after="0"/>
              <w:rPr>
                <w:rFonts w:cs="Times New Roman"/>
                <w:sz w:val="22"/>
              </w:rPr>
            </w:pPr>
            <w:r w:rsidRPr="00622DD0">
              <w:rPr>
                <w:rFonts w:cs="Times New Roman"/>
                <w:sz w:val="22"/>
              </w:rPr>
              <w:t>CC*</w:t>
            </w:r>
          </w:p>
        </w:tc>
        <w:tc>
          <w:tcPr>
            <w:tcW w:w="2160" w:type="dxa"/>
            <w:tcBorders>
              <w:left w:val="single" w:sz="4" w:space="0" w:color="auto"/>
              <w:right w:val="single" w:sz="4" w:space="0" w:color="auto"/>
            </w:tcBorders>
            <w:noWrap/>
            <w:hideMark/>
          </w:tcPr>
          <w:p w14:paraId="559DB8EA" w14:textId="77777777" w:rsidR="002305EF" w:rsidRPr="00622DD0" w:rsidRDefault="002305EF" w:rsidP="00C52C4D">
            <w:pPr>
              <w:spacing w:before="0" w:after="0"/>
              <w:jc w:val="center"/>
              <w:rPr>
                <w:rFonts w:cs="Times New Roman"/>
                <w:sz w:val="22"/>
              </w:rPr>
            </w:pPr>
            <w:r w:rsidRPr="00622DD0">
              <w:rPr>
                <w:rFonts w:cs="Times New Roman"/>
                <w:sz w:val="22"/>
              </w:rPr>
              <w:t>1 (0.774)</w:t>
            </w:r>
          </w:p>
        </w:tc>
        <w:tc>
          <w:tcPr>
            <w:tcW w:w="2250" w:type="dxa"/>
            <w:tcBorders>
              <w:left w:val="single" w:sz="4" w:space="0" w:color="auto"/>
              <w:right w:val="single" w:sz="4" w:space="0" w:color="auto"/>
            </w:tcBorders>
          </w:tcPr>
          <w:p w14:paraId="1ECBBC8E" w14:textId="77777777" w:rsidR="002305EF" w:rsidRPr="00622DD0" w:rsidRDefault="002305EF" w:rsidP="00C52C4D">
            <w:pPr>
              <w:spacing w:before="0" w:after="0"/>
              <w:jc w:val="center"/>
              <w:rPr>
                <w:rFonts w:cs="Times New Roman"/>
                <w:sz w:val="22"/>
              </w:rPr>
            </w:pPr>
            <w:r w:rsidRPr="00622DD0">
              <w:rPr>
                <w:rFonts w:cs="Times New Roman"/>
                <w:sz w:val="22"/>
              </w:rPr>
              <w:t>1 (0.856)</w:t>
            </w:r>
          </w:p>
        </w:tc>
        <w:tc>
          <w:tcPr>
            <w:tcW w:w="2250" w:type="dxa"/>
            <w:tcBorders>
              <w:left w:val="single" w:sz="4" w:space="0" w:color="auto"/>
            </w:tcBorders>
            <w:noWrap/>
            <w:vAlign w:val="bottom"/>
          </w:tcPr>
          <w:p w14:paraId="090D5B5F" w14:textId="77777777" w:rsidR="002305EF" w:rsidRPr="00622DD0" w:rsidRDefault="002305EF" w:rsidP="00C52C4D">
            <w:pPr>
              <w:spacing w:before="0" w:after="0"/>
              <w:jc w:val="center"/>
              <w:rPr>
                <w:rFonts w:cs="Times New Roman"/>
                <w:sz w:val="22"/>
              </w:rPr>
            </w:pPr>
            <w:r w:rsidRPr="00622DD0">
              <w:rPr>
                <w:rFonts w:cs="Times New Roman"/>
                <w:sz w:val="22"/>
              </w:rPr>
              <w:t>1 (0.974)</w:t>
            </w:r>
          </w:p>
        </w:tc>
      </w:tr>
      <w:tr w:rsidR="00622DD0" w:rsidRPr="00622DD0" w14:paraId="4E2362AA" w14:textId="77777777" w:rsidTr="00F86D0C">
        <w:trPr>
          <w:trHeight w:val="300"/>
        </w:trPr>
        <w:tc>
          <w:tcPr>
            <w:tcW w:w="2790" w:type="dxa"/>
            <w:tcBorders>
              <w:right w:val="single" w:sz="4" w:space="0" w:color="auto"/>
            </w:tcBorders>
            <w:noWrap/>
            <w:hideMark/>
          </w:tcPr>
          <w:p w14:paraId="503240CE" w14:textId="77777777" w:rsidR="002305EF" w:rsidRPr="00622DD0" w:rsidRDefault="002305EF" w:rsidP="00C52C4D">
            <w:pPr>
              <w:spacing w:before="0" w:after="0"/>
              <w:rPr>
                <w:rFonts w:cs="Times New Roman"/>
                <w:sz w:val="22"/>
              </w:rPr>
            </w:pPr>
            <w:r w:rsidRPr="00622DD0">
              <w:rPr>
                <w:rFonts w:cs="Times New Roman"/>
                <w:sz w:val="22"/>
              </w:rPr>
              <w:t># Reflections for refinement</w:t>
            </w:r>
          </w:p>
        </w:tc>
        <w:tc>
          <w:tcPr>
            <w:tcW w:w="2160" w:type="dxa"/>
            <w:tcBorders>
              <w:left w:val="single" w:sz="4" w:space="0" w:color="auto"/>
              <w:right w:val="single" w:sz="4" w:space="0" w:color="auto"/>
            </w:tcBorders>
            <w:noWrap/>
            <w:vAlign w:val="center"/>
            <w:hideMark/>
          </w:tcPr>
          <w:p w14:paraId="32ED05DD" w14:textId="77777777" w:rsidR="002305EF" w:rsidRPr="00622DD0" w:rsidRDefault="002305EF" w:rsidP="00C52C4D">
            <w:pPr>
              <w:spacing w:before="0" w:after="0"/>
              <w:jc w:val="center"/>
              <w:rPr>
                <w:rFonts w:cs="Times New Roman"/>
                <w:sz w:val="22"/>
              </w:rPr>
            </w:pPr>
            <w:r w:rsidRPr="00622DD0">
              <w:rPr>
                <w:rFonts w:cs="Times New Roman"/>
                <w:sz w:val="22"/>
              </w:rPr>
              <w:t>84071 (8302)</w:t>
            </w:r>
          </w:p>
        </w:tc>
        <w:tc>
          <w:tcPr>
            <w:tcW w:w="2250" w:type="dxa"/>
            <w:tcBorders>
              <w:left w:val="single" w:sz="4" w:space="0" w:color="auto"/>
              <w:right w:val="single" w:sz="4" w:space="0" w:color="auto"/>
            </w:tcBorders>
            <w:vAlign w:val="center"/>
          </w:tcPr>
          <w:p w14:paraId="4A06BFC2" w14:textId="77777777" w:rsidR="002305EF" w:rsidRPr="00622DD0" w:rsidRDefault="002305EF" w:rsidP="00C52C4D">
            <w:pPr>
              <w:spacing w:before="0" w:after="0"/>
              <w:jc w:val="center"/>
              <w:rPr>
                <w:rFonts w:cs="Times New Roman"/>
                <w:sz w:val="22"/>
              </w:rPr>
            </w:pPr>
            <w:r w:rsidRPr="00622DD0">
              <w:rPr>
                <w:rFonts w:cs="Times New Roman"/>
                <w:sz w:val="22"/>
              </w:rPr>
              <w:t>86689 (8553)</w:t>
            </w:r>
          </w:p>
        </w:tc>
        <w:tc>
          <w:tcPr>
            <w:tcW w:w="2250" w:type="dxa"/>
            <w:tcBorders>
              <w:left w:val="single" w:sz="4" w:space="0" w:color="auto"/>
            </w:tcBorders>
            <w:noWrap/>
            <w:vAlign w:val="center"/>
          </w:tcPr>
          <w:p w14:paraId="7FF75276" w14:textId="77777777" w:rsidR="002305EF" w:rsidRPr="00622DD0" w:rsidRDefault="002305EF" w:rsidP="00C52C4D">
            <w:pPr>
              <w:spacing w:before="0" w:after="0"/>
              <w:jc w:val="center"/>
              <w:rPr>
                <w:rFonts w:cs="Times New Roman"/>
                <w:sz w:val="22"/>
              </w:rPr>
            </w:pPr>
            <w:r w:rsidRPr="00622DD0">
              <w:rPr>
                <w:rFonts w:cs="Times New Roman"/>
                <w:sz w:val="22"/>
              </w:rPr>
              <w:t>71470 (6671)</w:t>
            </w:r>
          </w:p>
        </w:tc>
      </w:tr>
      <w:tr w:rsidR="00622DD0" w:rsidRPr="00622DD0" w14:paraId="0DE81DA5" w14:textId="77777777" w:rsidTr="00397E84">
        <w:trPr>
          <w:trHeight w:val="300"/>
        </w:trPr>
        <w:tc>
          <w:tcPr>
            <w:tcW w:w="2790" w:type="dxa"/>
            <w:tcBorders>
              <w:right w:val="single" w:sz="4" w:space="0" w:color="auto"/>
            </w:tcBorders>
            <w:noWrap/>
            <w:hideMark/>
          </w:tcPr>
          <w:p w14:paraId="3E8CFFE1" w14:textId="77777777" w:rsidR="002305EF" w:rsidRPr="00622DD0" w:rsidRDefault="002305EF" w:rsidP="00C52C4D">
            <w:pPr>
              <w:spacing w:before="0" w:after="0"/>
              <w:rPr>
                <w:rFonts w:cs="Times New Roman"/>
                <w:sz w:val="22"/>
              </w:rPr>
            </w:pPr>
            <w:r w:rsidRPr="00622DD0">
              <w:rPr>
                <w:rFonts w:cs="Times New Roman"/>
                <w:sz w:val="22"/>
              </w:rPr>
              <w:t xml:space="preserve"># Reflections for </w:t>
            </w:r>
            <w:proofErr w:type="spellStart"/>
            <w:r w:rsidRPr="00622DD0">
              <w:rPr>
                <w:rFonts w:cs="Times New Roman"/>
                <w:sz w:val="22"/>
              </w:rPr>
              <w:t>R</w:t>
            </w:r>
            <w:r w:rsidRPr="00622DD0">
              <w:rPr>
                <w:rFonts w:cs="Times New Roman"/>
                <w:sz w:val="22"/>
                <w:vertAlign w:val="subscript"/>
              </w:rPr>
              <w:t>free</w:t>
            </w:r>
            <w:proofErr w:type="spellEnd"/>
          </w:p>
        </w:tc>
        <w:tc>
          <w:tcPr>
            <w:tcW w:w="2160" w:type="dxa"/>
            <w:tcBorders>
              <w:left w:val="single" w:sz="4" w:space="0" w:color="auto"/>
              <w:right w:val="single" w:sz="4" w:space="0" w:color="auto"/>
            </w:tcBorders>
            <w:noWrap/>
            <w:hideMark/>
          </w:tcPr>
          <w:p w14:paraId="424138B3" w14:textId="77777777" w:rsidR="002305EF" w:rsidRPr="00622DD0" w:rsidRDefault="002305EF" w:rsidP="00C52C4D">
            <w:pPr>
              <w:spacing w:before="0" w:after="0"/>
              <w:jc w:val="center"/>
              <w:rPr>
                <w:rFonts w:cs="Times New Roman"/>
                <w:sz w:val="22"/>
              </w:rPr>
            </w:pPr>
            <w:r w:rsidRPr="00622DD0">
              <w:rPr>
                <w:rFonts w:cs="Times New Roman"/>
                <w:sz w:val="22"/>
              </w:rPr>
              <w:t>4273 (450)</w:t>
            </w:r>
          </w:p>
        </w:tc>
        <w:tc>
          <w:tcPr>
            <w:tcW w:w="2250" w:type="dxa"/>
            <w:tcBorders>
              <w:left w:val="single" w:sz="4" w:space="0" w:color="auto"/>
              <w:right w:val="single" w:sz="4" w:space="0" w:color="auto"/>
            </w:tcBorders>
          </w:tcPr>
          <w:p w14:paraId="5B28FC53" w14:textId="77777777" w:rsidR="002305EF" w:rsidRPr="00622DD0" w:rsidRDefault="002305EF" w:rsidP="00C52C4D">
            <w:pPr>
              <w:spacing w:before="0" w:after="0"/>
              <w:jc w:val="center"/>
              <w:rPr>
                <w:rFonts w:cs="Times New Roman"/>
                <w:sz w:val="22"/>
              </w:rPr>
            </w:pPr>
            <w:r w:rsidRPr="00622DD0">
              <w:rPr>
                <w:rFonts w:cs="Times New Roman"/>
                <w:sz w:val="22"/>
              </w:rPr>
              <w:t>4407 (449)</w:t>
            </w:r>
          </w:p>
        </w:tc>
        <w:tc>
          <w:tcPr>
            <w:tcW w:w="2250" w:type="dxa"/>
            <w:tcBorders>
              <w:left w:val="single" w:sz="4" w:space="0" w:color="auto"/>
            </w:tcBorders>
            <w:noWrap/>
            <w:vAlign w:val="bottom"/>
          </w:tcPr>
          <w:p w14:paraId="4E64D910" w14:textId="77777777" w:rsidR="002305EF" w:rsidRPr="00622DD0" w:rsidRDefault="002305EF" w:rsidP="00C52C4D">
            <w:pPr>
              <w:spacing w:before="0" w:after="0"/>
              <w:jc w:val="center"/>
              <w:rPr>
                <w:rFonts w:cs="Times New Roman"/>
                <w:sz w:val="22"/>
              </w:rPr>
            </w:pPr>
            <w:r w:rsidRPr="00622DD0">
              <w:rPr>
                <w:rFonts w:cs="Times New Roman"/>
                <w:sz w:val="22"/>
              </w:rPr>
              <w:t>3604 (308)</w:t>
            </w:r>
          </w:p>
        </w:tc>
      </w:tr>
      <w:tr w:rsidR="00622DD0" w:rsidRPr="00622DD0" w14:paraId="0CD31463" w14:textId="77777777" w:rsidTr="00397E84">
        <w:trPr>
          <w:trHeight w:val="300"/>
        </w:trPr>
        <w:tc>
          <w:tcPr>
            <w:tcW w:w="2790" w:type="dxa"/>
            <w:tcBorders>
              <w:right w:val="single" w:sz="4" w:space="0" w:color="auto"/>
            </w:tcBorders>
            <w:noWrap/>
            <w:hideMark/>
          </w:tcPr>
          <w:p w14:paraId="1CC60CD3" w14:textId="77777777" w:rsidR="002305EF" w:rsidRPr="00622DD0" w:rsidRDefault="002305EF" w:rsidP="00C52C4D">
            <w:pPr>
              <w:spacing w:before="0" w:after="0"/>
              <w:rPr>
                <w:rFonts w:cs="Times New Roman"/>
                <w:sz w:val="22"/>
              </w:rPr>
            </w:pPr>
            <w:proofErr w:type="spellStart"/>
            <w:r w:rsidRPr="00622DD0">
              <w:rPr>
                <w:rFonts w:cs="Times New Roman"/>
                <w:sz w:val="22"/>
              </w:rPr>
              <w:t>R</w:t>
            </w:r>
            <w:r w:rsidRPr="00622DD0">
              <w:rPr>
                <w:rFonts w:cs="Times New Roman"/>
                <w:sz w:val="22"/>
                <w:vertAlign w:val="subscript"/>
              </w:rPr>
              <w:t>work</w:t>
            </w:r>
            <w:proofErr w:type="spellEnd"/>
          </w:p>
        </w:tc>
        <w:tc>
          <w:tcPr>
            <w:tcW w:w="2160" w:type="dxa"/>
            <w:tcBorders>
              <w:left w:val="single" w:sz="4" w:space="0" w:color="auto"/>
              <w:right w:val="single" w:sz="4" w:space="0" w:color="auto"/>
            </w:tcBorders>
            <w:noWrap/>
            <w:hideMark/>
          </w:tcPr>
          <w:p w14:paraId="74E6B1DF" w14:textId="77777777" w:rsidR="002305EF" w:rsidRPr="00622DD0" w:rsidRDefault="002305EF" w:rsidP="00C52C4D">
            <w:pPr>
              <w:spacing w:before="0" w:after="0"/>
              <w:jc w:val="center"/>
              <w:rPr>
                <w:rFonts w:cs="Times New Roman"/>
                <w:sz w:val="22"/>
              </w:rPr>
            </w:pPr>
            <w:r w:rsidRPr="00622DD0">
              <w:rPr>
                <w:rFonts w:cs="Times New Roman"/>
                <w:sz w:val="22"/>
              </w:rPr>
              <w:t>0.1714 (0.2995)</w:t>
            </w:r>
          </w:p>
        </w:tc>
        <w:tc>
          <w:tcPr>
            <w:tcW w:w="2250" w:type="dxa"/>
            <w:tcBorders>
              <w:left w:val="single" w:sz="4" w:space="0" w:color="auto"/>
              <w:right w:val="single" w:sz="4" w:space="0" w:color="auto"/>
            </w:tcBorders>
          </w:tcPr>
          <w:p w14:paraId="5142B331" w14:textId="77777777" w:rsidR="002305EF" w:rsidRPr="00622DD0" w:rsidRDefault="002305EF" w:rsidP="00C52C4D">
            <w:pPr>
              <w:spacing w:before="0" w:after="0"/>
              <w:jc w:val="center"/>
              <w:rPr>
                <w:rFonts w:cs="Times New Roman"/>
                <w:sz w:val="22"/>
              </w:rPr>
            </w:pPr>
            <w:r w:rsidRPr="00622DD0">
              <w:rPr>
                <w:rFonts w:cs="Times New Roman"/>
                <w:sz w:val="22"/>
              </w:rPr>
              <w:t>0.1906 (0.3247)</w:t>
            </w:r>
          </w:p>
        </w:tc>
        <w:tc>
          <w:tcPr>
            <w:tcW w:w="2250" w:type="dxa"/>
            <w:tcBorders>
              <w:left w:val="single" w:sz="4" w:space="0" w:color="auto"/>
            </w:tcBorders>
            <w:noWrap/>
            <w:vAlign w:val="bottom"/>
          </w:tcPr>
          <w:p w14:paraId="06E15052" w14:textId="77777777" w:rsidR="002305EF" w:rsidRPr="00622DD0" w:rsidRDefault="002305EF" w:rsidP="00C52C4D">
            <w:pPr>
              <w:spacing w:before="0" w:after="0"/>
              <w:jc w:val="center"/>
              <w:rPr>
                <w:rFonts w:cs="Times New Roman"/>
                <w:sz w:val="22"/>
              </w:rPr>
            </w:pPr>
            <w:r w:rsidRPr="00622DD0">
              <w:rPr>
                <w:rFonts w:cs="Times New Roman"/>
                <w:sz w:val="22"/>
              </w:rPr>
              <w:t>0.1581 (0.2042)</w:t>
            </w:r>
          </w:p>
        </w:tc>
      </w:tr>
      <w:tr w:rsidR="00622DD0" w:rsidRPr="00622DD0" w14:paraId="60A80111" w14:textId="77777777" w:rsidTr="00397E84">
        <w:trPr>
          <w:trHeight w:val="300"/>
        </w:trPr>
        <w:tc>
          <w:tcPr>
            <w:tcW w:w="2790" w:type="dxa"/>
            <w:tcBorders>
              <w:right w:val="single" w:sz="4" w:space="0" w:color="auto"/>
            </w:tcBorders>
            <w:noWrap/>
            <w:hideMark/>
          </w:tcPr>
          <w:p w14:paraId="18C1CF17" w14:textId="77777777" w:rsidR="002305EF" w:rsidRPr="00622DD0" w:rsidRDefault="002305EF" w:rsidP="00C52C4D">
            <w:pPr>
              <w:spacing w:before="0" w:after="0"/>
              <w:rPr>
                <w:rFonts w:cs="Times New Roman"/>
                <w:sz w:val="22"/>
              </w:rPr>
            </w:pPr>
            <w:proofErr w:type="spellStart"/>
            <w:r w:rsidRPr="00622DD0">
              <w:rPr>
                <w:rFonts w:cs="Times New Roman"/>
                <w:sz w:val="22"/>
              </w:rPr>
              <w:t>R</w:t>
            </w:r>
            <w:r w:rsidRPr="00622DD0">
              <w:rPr>
                <w:rFonts w:cs="Times New Roman"/>
                <w:sz w:val="22"/>
                <w:vertAlign w:val="subscript"/>
              </w:rPr>
              <w:t>free</w:t>
            </w:r>
            <w:proofErr w:type="spellEnd"/>
          </w:p>
        </w:tc>
        <w:tc>
          <w:tcPr>
            <w:tcW w:w="2160" w:type="dxa"/>
            <w:tcBorders>
              <w:left w:val="single" w:sz="4" w:space="0" w:color="auto"/>
              <w:right w:val="single" w:sz="4" w:space="0" w:color="auto"/>
            </w:tcBorders>
            <w:noWrap/>
            <w:hideMark/>
          </w:tcPr>
          <w:p w14:paraId="5E3276E0" w14:textId="77777777" w:rsidR="002305EF" w:rsidRPr="00622DD0" w:rsidRDefault="002305EF" w:rsidP="00C52C4D">
            <w:pPr>
              <w:spacing w:before="0" w:after="0"/>
              <w:jc w:val="center"/>
              <w:rPr>
                <w:rFonts w:cs="Times New Roman"/>
                <w:sz w:val="22"/>
              </w:rPr>
            </w:pPr>
            <w:r w:rsidRPr="00622DD0">
              <w:rPr>
                <w:rFonts w:cs="Times New Roman"/>
                <w:sz w:val="22"/>
              </w:rPr>
              <w:t>0.2107 (0.3218)</w:t>
            </w:r>
          </w:p>
        </w:tc>
        <w:tc>
          <w:tcPr>
            <w:tcW w:w="2250" w:type="dxa"/>
            <w:tcBorders>
              <w:left w:val="single" w:sz="4" w:space="0" w:color="auto"/>
              <w:right w:val="single" w:sz="4" w:space="0" w:color="auto"/>
            </w:tcBorders>
          </w:tcPr>
          <w:p w14:paraId="51076131" w14:textId="77777777" w:rsidR="002305EF" w:rsidRPr="00622DD0" w:rsidRDefault="002305EF" w:rsidP="00C52C4D">
            <w:pPr>
              <w:spacing w:before="0" w:after="0"/>
              <w:jc w:val="center"/>
              <w:rPr>
                <w:rFonts w:cs="Times New Roman"/>
                <w:sz w:val="22"/>
              </w:rPr>
            </w:pPr>
            <w:r w:rsidRPr="00622DD0">
              <w:rPr>
                <w:rFonts w:cs="Times New Roman"/>
                <w:sz w:val="22"/>
              </w:rPr>
              <w:t>0.2329 (0.3440)</w:t>
            </w:r>
          </w:p>
        </w:tc>
        <w:tc>
          <w:tcPr>
            <w:tcW w:w="2250" w:type="dxa"/>
            <w:tcBorders>
              <w:left w:val="single" w:sz="4" w:space="0" w:color="auto"/>
            </w:tcBorders>
            <w:noWrap/>
            <w:vAlign w:val="bottom"/>
          </w:tcPr>
          <w:p w14:paraId="23286B45" w14:textId="77777777" w:rsidR="002305EF" w:rsidRPr="00622DD0" w:rsidRDefault="002305EF" w:rsidP="00C52C4D">
            <w:pPr>
              <w:spacing w:before="0" w:after="0"/>
              <w:jc w:val="center"/>
              <w:rPr>
                <w:rFonts w:cs="Times New Roman"/>
                <w:sz w:val="22"/>
              </w:rPr>
            </w:pPr>
            <w:r w:rsidRPr="00622DD0">
              <w:rPr>
                <w:rFonts w:cs="Times New Roman"/>
                <w:sz w:val="22"/>
              </w:rPr>
              <w:t>0.1910 (0.2211)</w:t>
            </w:r>
          </w:p>
        </w:tc>
      </w:tr>
      <w:tr w:rsidR="00622DD0" w:rsidRPr="00622DD0" w14:paraId="7D394F62" w14:textId="77777777" w:rsidTr="00397E84">
        <w:trPr>
          <w:trHeight w:val="300"/>
        </w:trPr>
        <w:tc>
          <w:tcPr>
            <w:tcW w:w="2790" w:type="dxa"/>
            <w:tcBorders>
              <w:right w:val="single" w:sz="4" w:space="0" w:color="auto"/>
            </w:tcBorders>
            <w:noWrap/>
            <w:hideMark/>
          </w:tcPr>
          <w:p w14:paraId="283DE290" w14:textId="77777777" w:rsidR="002305EF" w:rsidRPr="00622DD0" w:rsidRDefault="002305EF" w:rsidP="00C52C4D">
            <w:pPr>
              <w:spacing w:before="0" w:after="0"/>
              <w:rPr>
                <w:rFonts w:cs="Times New Roman"/>
                <w:sz w:val="22"/>
              </w:rPr>
            </w:pPr>
            <w:proofErr w:type="spellStart"/>
            <w:r w:rsidRPr="00622DD0">
              <w:rPr>
                <w:rFonts w:cs="Times New Roman"/>
                <w:sz w:val="22"/>
              </w:rPr>
              <w:t>CC</w:t>
            </w:r>
            <w:r w:rsidRPr="00622DD0">
              <w:rPr>
                <w:rFonts w:cs="Times New Roman"/>
                <w:sz w:val="22"/>
                <w:vertAlign w:val="subscript"/>
              </w:rPr>
              <w:t>work</w:t>
            </w:r>
            <w:proofErr w:type="spellEnd"/>
          </w:p>
        </w:tc>
        <w:tc>
          <w:tcPr>
            <w:tcW w:w="2160" w:type="dxa"/>
            <w:tcBorders>
              <w:left w:val="single" w:sz="4" w:space="0" w:color="auto"/>
              <w:right w:val="single" w:sz="4" w:space="0" w:color="auto"/>
            </w:tcBorders>
            <w:noWrap/>
            <w:hideMark/>
          </w:tcPr>
          <w:p w14:paraId="69296BAD" w14:textId="77777777" w:rsidR="002305EF" w:rsidRPr="00622DD0" w:rsidRDefault="002305EF" w:rsidP="00C52C4D">
            <w:pPr>
              <w:spacing w:before="0" w:after="0"/>
              <w:jc w:val="center"/>
              <w:rPr>
                <w:rFonts w:cs="Times New Roman"/>
                <w:sz w:val="22"/>
              </w:rPr>
            </w:pPr>
            <w:r w:rsidRPr="00622DD0">
              <w:rPr>
                <w:rFonts w:cs="Times New Roman"/>
                <w:sz w:val="22"/>
              </w:rPr>
              <w:t>0.967 (0.743)</w:t>
            </w:r>
          </w:p>
        </w:tc>
        <w:tc>
          <w:tcPr>
            <w:tcW w:w="2250" w:type="dxa"/>
            <w:tcBorders>
              <w:left w:val="single" w:sz="4" w:space="0" w:color="auto"/>
              <w:right w:val="single" w:sz="4" w:space="0" w:color="auto"/>
            </w:tcBorders>
          </w:tcPr>
          <w:p w14:paraId="7514C2FB" w14:textId="77777777" w:rsidR="002305EF" w:rsidRPr="00622DD0" w:rsidRDefault="002305EF" w:rsidP="00C52C4D">
            <w:pPr>
              <w:spacing w:before="0" w:after="0"/>
              <w:jc w:val="center"/>
              <w:rPr>
                <w:rFonts w:cs="Times New Roman"/>
                <w:sz w:val="22"/>
              </w:rPr>
            </w:pPr>
            <w:r w:rsidRPr="00622DD0">
              <w:rPr>
                <w:rFonts w:cs="Times New Roman"/>
                <w:sz w:val="22"/>
              </w:rPr>
              <w:t>0.962 (0.788)</w:t>
            </w:r>
          </w:p>
        </w:tc>
        <w:tc>
          <w:tcPr>
            <w:tcW w:w="2250" w:type="dxa"/>
            <w:tcBorders>
              <w:left w:val="single" w:sz="4" w:space="0" w:color="auto"/>
            </w:tcBorders>
            <w:noWrap/>
            <w:vAlign w:val="bottom"/>
          </w:tcPr>
          <w:p w14:paraId="3889100B" w14:textId="77777777" w:rsidR="002305EF" w:rsidRPr="00622DD0" w:rsidRDefault="002305EF" w:rsidP="00C52C4D">
            <w:pPr>
              <w:spacing w:before="0" w:after="0"/>
              <w:jc w:val="center"/>
              <w:rPr>
                <w:rFonts w:cs="Times New Roman"/>
                <w:sz w:val="22"/>
              </w:rPr>
            </w:pPr>
            <w:r w:rsidRPr="00622DD0">
              <w:rPr>
                <w:rFonts w:cs="Times New Roman"/>
                <w:sz w:val="22"/>
              </w:rPr>
              <w:t>0.965 (0.910)</w:t>
            </w:r>
          </w:p>
        </w:tc>
      </w:tr>
      <w:tr w:rsidR="00622DD0" w:rsidRPr="00622DD0" w14:paraId="491A74AF" w14:textId="77777777" w:rsidTr="00397E84">
        <w:trPr>
          <w:trHeight w:val="300"/>
        </w:trPr>
        <w:tc>
          <w:tcPr>
            <w:tcW w:w="2790" w:type="dxa"/>
            <w:tcBorders>
              <w:right w:val="single" w:sz="4" w:space="0" w:color="auto"/>
            </w:tcBorders>
            <w:noWrap/>
            <w:hideMark/>
          </w:tcPr>
          <w:p w14:paraId="1AA75731" w14:textId="77777777" w:rsidR="002305EF" w:rsidRPr="00622DD0" w:rsidRDefault="002305EF" w:rsidP="00C52C4D">
            <w:pPr>
              <w:spacing w:before="0" w:after="0"/>
              <w:rPr>
                <w:rFonts w:cs="Times New Roman"/>
                <w:sz w:val="22"/>
              </w:rPr>
            </w:pPr>
            <w:proofErr w:type="spellStart"/>
            <w:r w:rsidRPr="00622DD0">
              <w:rPr>
                <w:rFonts w:cs="Times New Roman"/>
                <w:sz w:val="22"/>
              </w:rPr>
              <w:t>CC</w:t>
            </w:r>
            <w:r w:rsidRPr="00622DD0">
              <w:rPr>
                <w:rFonts w:cs="Times New Roman"/>
                <w:sz w:val="22"/>
                <w:vertAlign w:val="subscript"/>
              </w:rPr>
              <w:t>free</w:t>
            </w:r>
            <w:proofErr w:type="spellEnd"/>
          </w:p>
        </w:tc>
        <w:tc>
          <w:tcPr>
            <w:tcW w:w="2160" w:type="dxa"/>
            <w:tcBorders>
              <w:left w:val="single" w:sz="4" w:space="0" w:color="auto"/>
              <w:right w:val="single" w:sz="4" w:space="0" w:color="auto"/>
            </w:tcBorders>
            <w:noWrap/>
            <w:hideMark/>
          </w:tcPr>
          <w:p w14:paraId="20C8BE8E" w14:textId="77777777" w:rsidR="002305EF" w:rsidRPr="00622DD0" w:rsidRDefault="002305EF" w:rsidP="00C52C4D">
            <w:pPr>
              <w:spacing w:before="0" w:after="0"/>
              <w:jc w:val="center"/>
              <w:rPr>
                <w:rFonts w:cs="Times New Roman"/>
                <w:sz w:val="22"/>
              </w:rPr>
            </w:pPr>
            <w:r w:rsidRPr="00622DD0">
              <w:rPr>
                <w:rFonts w:cs="Times New Roman"/>
                <w:sz w:val="22"/>
              </w:rPr>
              <w:t>0.955 (0.753)</w:t>
            </w:r>
          </w:p>
        </w:tc>
        <w:tc>
          <w:tcPr>
            <w:tcW w:w="2250" w:type="dxa"/>
            <w:tcBorders>
              <w:left w:val="single" w:sz="4" w:space="0" w:color="auto"/>
              <w:right w:val="single" w:sz="4" w:space="0" w:color="auto"/>
            </w:tcBorders>
          </w:tcPr>
          <w:p w14:paraId="50431990" w14:textId="77777777" w:rsidR="002305EF" w:rsidRPr="00622DD0" w:rsidRDefault="002305EF" w:rsidP="00C52C4D">
            <w:pPr>
              <w:spacing w:before="0" w:after="0"/>
              <w:jc w:val="center"/>
              <w:rPr>
                <w:rFonts w:cs="Times New Roman"/>
                <w:sz w:val="22"/>
              </w:rPr>
            </w:pPr>
            <w:r w:rsidRPr="00622DD0">
              <w:rPr>
                <w:rFonts w:cs="Times New Roman"/>
                <w:sz w:val="22"/>
              </w:rPr>
              <w:t>0.958 (0.807)</w:t>
            </w:r>
          </w:p>
        </w:tc>
        <w:tc>
          <w:tcPr>
            <w:tcW w:w="2250" w:type="dxa"/>
            <w:tcBorders>
              <w:left w:val="single" w:sz="4" w:space="0" w:color="auto"/>
            </w:tcBorders>
            <w:noWrap/>
            <w:vAlign w:val="bottom"/>
          </w:tcPr>
          <w:p w14:paraId="39388A32" w14:textId="77777777" w:rsidR="002305EF" w:rsidRPr="00622DD0" w:rsidRDefault="002305EF" w:rsidP="00C52C4D">
            <w:pPr>
              <w:spacing w:before="0" w:after="0"/>
              <w:jc w:val="center"/>
              <w:rPr>
                <w:rFonts w:cs="Times New Roman"/>
                <w:sz w:val="22"/>
              </w:rPr>
            </w:pPr>
            <w:r w:rsidRPr="00622DD0">
              <w:rPr>
                <w:rFonts w:cs="Times New Roman"/>
                <w:sz w:val="22"/>
              </w:rPr>
              <w:t>0.957 (0.900)</w:t>
            </w:r>
          </w:p>
        </w:tc>
      </w:tr>
      <w:tr w:rsidR="00622DD0" w:rsidRPr="00622DD0" w14:paraId="15C91593" w14:textId="77777777" w:rsidTr="00397E84">
        <w:trPr>
          <w:trHeight w:val="300"/>
        </w:trPr>
        <w:tc>
          <w:tcPr>
            <w:tcW w:w="2790" w:type="dxa"/>
            <w:tcBorders>
              <w:right w:val="single" w:sz="4" w:space="0" w:color="auto"/>
            </w:tcBorders>
            <w:noWrap/>
            <w:hideMark/>
          </w:tcPr>
          <w:p w14:paraId="16FB3338" w14:textId="77777777" w:rsidR="002305EF" w:rsidRPr="00622DD0" w:rsidRDefault="002305EF" w:rsidP="00C52C4D">
            <w:pPr>
              <w:spacing w:before="0" w:after="0"/>
              <w:rPr>
                <w:rFonts w:cs="Times New Roman"/>
                <w:sz w:val="22"/>
              </w:rPr>
            </w:pPr>
            <w:r w:rsidRPr="00622DD0">
              <w:rPr>
                <w:rFonts w:cs="Times New Roman"/>
                <w:sz w:val="22"/>
              </w:rPr>
              <w:t># of non-hydrogen atoms</w:t>
            </w:r>
          </w:p>
        </w:tc>
        <w:tc>
          <w:tcPr>
            <w:tcW w:w="2160" w:type="dxa"/>
            <w:tcBorders>
              <w:left w:val="single" w:sz="4" w:space="0" w:color="auto"/>
              <w:right w:val="single" w:sz="4" w:space="0" w:color="auto"/>
            </w:tcBorders>
            <w:noWrap/>
            <w:hideMark/>
          </w:tcPr>
          <w:p w14:paraId="3DE8B66C" w14:textId="77777777" w:rsidR="002305EF" w:rsidRPr="00622DD0" w:rsidRDefault="002305EF" w:rsidP="00C52C4D">
            <w:pPr>
              <w:spacing w:before="0" w:after="0"/>
              <w:jc w:val="center"/>
              <w:rPr>
                <w:rFonts w:cs="Times New Roman"/>
                <w:sz w:val="22"/>
              </w:rPr>
            </w:pPr>
            <w:r w:rsidRPr="00622DD0">
              <w:rPr>
                <w:rFonts w:cs="Times New Roman"/>
                <w:sz w:val="22"/>
              </w:rPr>
              <w:t>7254</w:t>
            </w:r>
          </w:p>
        </w:tc>
        <w:tc>
          <w:tcPr>
            <w:tcW w:w="2250" w:type="dxa"/>
            <w:tcBorders>
              <w:left w:val="single" w:sz="4" w:space="0" w:color="auto"/>
              <w:right w:val="single" w:sz="4" w:space="0" w:color="auto"/>
            </w:tcBorders>
          </w:tcPr>
          <w:p w14:paraId="23AB273A" w14:textId="77777777" w:rsidR="002305EF" w:rsidRPr="00622DD0" w:rsidRDefault="002305EF" w:rsidP="00C52C4D">
            <w:pPr>
              <w:spacing w:before="0" w:after="0"/>
              <w:jc w:val="center"/>
              <w:rPr>
                <w:rFonts w:cs="Times New Roman"/>
                <w:sz w:val="22"/>
              </w:rPr>
            </w:pPr>
            <w:r w:rsidRPr="00622DD0">
              <w:rPr>
                <w:rFonts w:cs="Times New Roman"/>
                <w:sz w:val="22"/>
              </w:rPr>
              <w:t>7093</w:t>
            </w:r>
          </w:p>
        </w:tc>
        <w:tc>
          <w:tcPr>
            <w:tcW w:w="2250" w:type="dxa"/>
            <w:tcBorders>
              <w:left w:val="single" w:sz="4" w:space="0" w:color="auto"/>
            </w:tcBorders>
            <w:noWrap/>
            <w:vAlign w:val="bottom"/>
          </w:tcPr>
          <w:p w14:paraId="780C9550" w14:textId="77777777" w:rsidR="002305EF" w:rsidRPr="00622DD0" w:rsidRDefault="002305EF" w:rsidP="00C52C4D">
            <w:pPr>
              <w:spacing w:before="0" w:after="0"/>
              <w:jc w:val="center"/>
              <w:rPr>
                <w:rFonts w:cs="Times New Roman"/>
                <w:sz w:val="22"/>
              </w:rPr>
            </w:pPr>
            <w:r w:rsidRPr="00622DD0">
              <w:rPr>
                <w:rFonts w:cs="Times New Roman"/>
                <w:sz w:val="22"/>
              </w:rPr>
              <w:t>7224</w:t>
            </w:r>
          </w:p>
        </w:tc>
      </w:tr>
      <w:tr w:rsidR="00622DD0" w:rsidRPr="00622DD0" w14:paraId="4949702E" w14:textId="77777777" w:rsidTr="00397E84">
        <w:trPr>
          <w:trHeight w:val="300"/>
        </w:trPr>
        <w:tc>
          <w:tcPr>
            <w:tcW w:w="2790" w:type="dxa"/>
            <w:tcBorders>
              <w:right w:val="single" w:sz="4" w:space="0" w:color="auto"/>
            </w:tcBorders>
            <w:noWrap/>
            <w:hideMark/>
          </w:tcPr>
          <w:p w14:paraId="5E4D7773" w14:textId="77777777" w:rsidR="002305EF" w:rsidRPr="00622DD0" w:rsidRDefault="002305EF" w:rsidP="00C52C4D">
            <w:pPr>
              <w:spacing w:before="0" w:after="0"/>
              <w:rPr>
                <w:rFonts w:cs="Times New Roman"/>
                <w:sz w:val="22"/>
              </w:rPr>
            </w:pPr>
            <w:r w:rsidRPr="00622DD0">
              <w:rPr>
                <w:rFonts w:cs="Times New Roman"/>
                <w:sz w:val="22"/>
              </w:rPr>
              <w:t xml:space="preserve">  macromolecules</w:t>
            </w:r>
          </w:p>
        </w:tc>
        <w:tc>
          <w:tcPr>
            <w:tcW w:w="2160" w:type="dxa"/>
            <w:tcBorders>
              <w:left w:val="single" w:sz="4" w:space="0" w:color="auto"/>
              <w:right w:val="single" w:sz="4" w:space="0" w:color="auto"/>
            </w:tcBorders>
            <w:noWrap/>
            <w:hideMark/>
          </w:tcPr>
          <w:p w14:paraId="5CEC68D1" w14:textId="77777777" w:rsidR="002305EF" w:rsidRPr="00622DD0" w:rsidRDefault="002305EF" w:rsidP="00C52C4D">
            <w:pPr>
              <w:spacing w:before="0" w:after="0"/>
              <w:jc w:val="center"/>
              <w:rPr>
                <w:rFonts w:cs="Times New Roman"/>
                <w:sz w:val="22"/>
              </w:rPr>
            </w:pPr>
            <w:r w:rsidRPr="00622DD0">
              <w:rPr>
                <w:rFonts w:cs="Times New Roman"/>
                <w:sz w:val="22"/>
              </w:rPr>
              <w:t>6573</w:t>
            </w:r>
          </w:p>
        </w:tc>
        <w:tc>
          <w:tcPr>
            <w:tcW w:w="2250" w:type="dxa"/>
            <w:tcBorders>
              <w:left w:val="single" w:sz="4" w:space="0" w:color="auto"/>
              <w:right w:val="single" w:sz="4" w:space="0" w:color="auto"/>
            </w:tcBorders>
          </w:tcPr>
          <w:p w14:paraId="747E054C" w14:textId="77777777" w:rsidR="002305EF" w:rsidRPr="00622DD0" w:rsidRDefault="002305EF" w:rsidP="00C52C4D">
            <w:pPr>
              <w:spacing w:before="0" w:after="0"/>
              <w:jc w:val="center"/>
              <w:rPr>
                <w:rFonts w:cs="Times New Roman"/>
                <w:sz w:val="22"/>
              </w:rPr>
            </w:pPr>
            <w:r w:rsidRPr="00622DD0">
              <w:rPr>
                <w:rFonts w:cs="Times New Roman"/>
                <w:sz w:val="22"/>
              </w:rPr>
              <w:t>6528</w:t>
            </w:r>
          </w:p>
        </w:tc>
        <w:tc>
          <w:tcPr>
            <w:tcW w:w="2250" w:type="dxa"/>
            <w:tcBorders>
              <w:left w:val="single" w:sz="4" w:space="0" w:color="auto"/>
            </w:tcBorders>
            <w:noWrap/>
            <w:vAlign w:val="bottom"/>
          </w:tcPr>
          <w:p w14:paraId="219E199D" w14:textId="77777777" w:rsidR="002305EF" w:rsidRPr="00622DD0" w:rsidRDefault="002305EF" w:rsidP="00C52C4D">
            <w:pPr>
              <w:spacing w:before="0" w:after="0"/>
              <w:jc w:val="center"/>
              <w:rPr>
                <w:rFonts w:cs="Times New Roman"/>
                <w:sz w:val="22"/>
              </w:rPr>
            </w:pPr>
            <w:r w:rsidRPr="00622DD0">
              <w:rPr>
                <w:rFonts w:cs="Times New Roman"/>
                <w:sz w:val="22"/>
              </w:rPr>
              <w:t>6571</w:t>
            </w:r>
          </w:p>
        </w:tc>
      </w:tr>
      <w:tr w:rsidR="00622DD0" w:rsidRPr="00622DD0" w14:paraId="28D2B87E" w14:textId="77777777" w:rsidTr="00397E84">
        <w:trPr>
          <w:trHeight w:val="300"/>
        </w:trPr>
        <w:tc>
          <w:tcPr>
            <w:tcW w:w="2790" w:type="dxa"/>
            <w:tcBorders>
              <w:right w:val="single" w:sz="4" w:space="0" w:color="auto"/>
            </w:tcBorders>
            <w:noWrap/>
            <w:hideMark/>
          </w:tcPr>
          <w:p w14:paraId="21616DE1" w14:textId="77777777" w:rsidR="002305EF" w:rsidRPr="00622DD0" w:rsidRDefault="002305EF" w:rsidP="00C52C4D">
            <w:pPr>
              <w:spacing w:before="0" w:after="0"/>
              <w:rPr>
                <w:rFonts w:cs="Times New Roman"/>
                <w:sz w:val="22"/>
              </w:rPr>
            </w:pPr>
            <w:r w:rsidRPr="00622DD0">
              <w:rPr>
                <w:rFonts w:cs="Times New Roman"/>
                <w:sz w:val="22"/>
              </w:rPr>
              <w:t xml:space="preserve">  ligands</w:t>
            </w:r>
          </w:p>
        </w:tc>
        <w:tc>
          <w:tcPr>
            <w:tcW w:w="2160" w:type="dxa"/>
            <w:tcBorders>
              <w:left w:val="single" w:sz="4" w:space="0" w:color="auto"/>
              <w:right w:val="single" w:sz="4" w:space="0" w:color="auto"/>
            </w:tcBorders>
            <w:noWrap/>
            <w:hideMark/>
          </w:tcPr>
          <w:p w14:paraId="31C10A0F" w14:textId="77777777" w:rsidR="002305EF" w:rsidRPr="00622DD0" w:rsidRDefault="002305EF" w:rsidP="00C52C4D">
            <w:pPr>
              <w:spacing w:before="0" w:after="0"/>
              <w:jc w:val="center"/>
              <w:rPr>
                <w:rFonts w:cs="Times New Roman"/>
                <w:sz w:val="22"/>
              </w:rPr>
            </w:pPr>
            <w:r w:rsidRPr="00622DD0">
              <w:rPr>
                <w:rFonts w:cs="Times New Roman"/>
                <w:sz w:val="22"/>
              </w:rPr>
              <w:t>180</w:t>
            </w:r>
          </w:p>
        </w:tc>
        <w:tc>
          <w:tcPr>
            <w:tcW w:w="2250" w:type="dxa"/>
            <w:tcBorders>
              <w:left w:val="single" w:sz="4" w:space="0" w:color="auto"/>
              <w:right w:val="single" w:sz="4" w:space="0" w:color="auto"/>
            </w:tcBorders>
          </w:tcPr>
          <w:p w14:paraId="55ABB990" w14:textId="77777777" w:rsidR="002305EF" w:rsidRPr="00622DD0" w:rsidRDefault="002305EF" w:rsidP="00C52C4D">
            <w:pPr>
              <w:spacing w:before="0" w:after="0"/>
              <w:jc w:val="center"/>
              <w:rPr>
                <w:rFonts w:cs="Times New Roman"/>
                <w:sz w:val="22"/>
              </w:rPr>
            </w:pPr>
            <w:r w:rsidRPr="00622DD0">
              <w:rPr>
                <w:rFonts w:cs="Times New Roman"/>
                <w:sz w:val="22"/>
              </w:rPr>
              <w:t>136</w:t>
            </w:r>
          </w:p>
        </w:tc>
        <w:tc>
          <w:tcPr>
            <w:tcW w:w="2250" w:type="dxa"/>
            <w:tcBorders>
              <w:left w:val="single" w:sz="4" w:space="0" w:color="auto"/>
            </w:tcBorders>
            <w:noWrap/>
            <w:vAlign w:val="bottom"/>
          </w:tcPr>
          <w:p w14:paraId="37FABA88" w14:textId="77777777" w:rsidR="002305EF" w:rsidRPr="00622DD0" w:rsidRDefault="002305EF" w:rsidP="00C52C4D">
            <w:pPr>
              <w:spacing w:before="0" w:after="0"/>
              <w:jc w:val="center"/>
              <w:rPr>
                <w:rFonts w:cs="Times New Roman"/>
                <w:sz w:val="22"/>
              </w:rPr>
            </w:pPr>
            <w:r w:rsidRPr="00622DD0">
              <w:rPr>
                <w:rFonts w:cs="Times New Roman"/>
                <w:sz w:val="22"/>
              </w:rPr>
              <w:t>143</w:t>
            </w:r>
          </w:p>
        </w:tc>
      </w:tr>
      <w:tr w:rsidR="00622DD0" w:rsidRPr="00622DD0" w14:paraId="2069D73F" w14:textId="77777777" w:rsidTr="00397E84">
        <w:trPr>
          <w:trHeight w:val="300"/>
        </w:trPr>
        <w:tc>
          <w:tcPr>
            <w:tcW w:w="2790" w:type="dxa"/>
            <w:tcBorders>
              <w:right w:val="single" w:sz="4" w:space="0" w:color="auto"/>
            </w:tcBorders>
            <w:noWrap/>
            <w:hideMark/>
          </w:tcPr>
          <w:p w14:paraId="36FC7F62" w14:textId="77777777" w:rsidR="002305EF" w:rsidRPr="00622DD0" w:rsidRDefault="002305EF" w:rsidP="00C52C4D">
            <w:pPr>
              <w:spacing w:before="0" w:after="0"/>
              <w:rPr>
                <w:rFonts w:cs="Times New Roman"/>
                <w:sz w:val="22"/>
              </w:rPr>
            </w:pPr>
            <w:r w:rsidRPr="00622DD0">
              <w:rPr>
                <w:rFonts w:cs="Times New Roman"/>
                <w:sz w:val="22"/>
              </w:rPr>
              <w:t xml:space="preserve">  solvent</w:t>
            </w:r>
          </w:p>
        </w:tc>
        <w:tc>
          <w:tcPr>
            <w:tcW w:w="2160" w:type="dxa"/>
            <w:tcBorders>
              <w:left w:val="single" w:sz="4" w:space="0" w:color="auto"/>
              <w:right w:val="single" w:sz="4" w:space="0" w:color="auto"/>
            </w:tcBorders>
            <w:noWrap/>
            <w:hideMark/>
          </w:tcPr>
          <w:p w14:paraId="0FAFA2A1" w14:textId="77777777" w:rsidR="002305EF" w:rsidRPr="00622DD0" w:rsidRDefault="002305EF" w:rsidP="00C52C4D">
            <w:pPr>
              <w:spacing w:before="0" w:after="0"/>
              <w:jc w:val="center"/>
              <w:rPr>
                <w:rFonts w:cs="Times New Roman"/>
                <w:sz w:val="22"/>
              </w:rPr>
            </w:pPr>
            <w:r w:rsidRPr="00622DD0">
              <w:rPr>
                <w:rFonts w:cs="Times New Roman"/>
                <w:sz w:val="22"/>
              </w:rPr>
              <w:t>501</w:t>
            </w:r>
          </w:p>
        </w:tc>
        <w:tc>
          <w:tcPr>
            <w:tcW w:w="2250" w:type="dxa"/>
            <w:tcBorders>
              <w:left w:val="single" w:sz="4" w:space="0" w:color="auto"/>
              <w:right w:val="single" w:sz="4" w:space="0" w:color="auto"/>
            </w:tcBorders>
          </w:tcPr>
          <w:p w14:paraId="5FFEADAA" w14:textId="77777777" w:rsidR="002305EF" w:rsidRPr="00622DD0" w:rsidRDefault="002305EF" w:rsidP="00C52C4D">
            <w:pPr>
              <w:spacing w:before="0" w:after="0"/>
              <w:jc w:val="center"/>
              <w:rPr>
                <w:rFonts w:cs="Times New Roman"/>
                <w:sz w:val="22"/>
              </w:rPr>
            </w:pPr>
            <w:r w:rsidRPr="00622DD0">
              <w:rPr>
                <w:rFonts w:cs="Times New Roman"/>
                <w:sz w:val="22"/>
              </w:rPr>
              <w:t>429</w:t>
            </w:r>
          </w:p>
        </w:tc>
        <w:tc>
          <w:tcPr>
            <w:tcW w:w="2250" w:type="dxa"/>
            <w:tcBorders>
              <w:left w:val="single" w:sz="4" w:space="0" w:color="auto"/>
            </w:tcBorders>
            <w:noWrap/>
            <w:vAlign w:val="bottom"/>
          </w:tcPr>
          <w:p w14:paraId="48592EEB" w14:textId="77777777" w:rsidR="002305EF" w:rsidRPr="00622DD0" w:rsidRDefault="002305EF" w:rsidP="00C52C4D">
            <w:pPr>
              <w:spacing w:before="0" w:after="0"/>
              <w:jc w:val="center"/>
              <w:rPr>
                <w:rFonts w:cs="Times New Roman"/>
                <w:sz w:val="22"/>
              </w:rPr>
            </w:pPr>
            <w:r w:rsidRPr="00622DD0">
              <w:rPr>
                <w:rFonts w:cs="Times New Roman"/>
                <w:sz w:val="22"/>
              </w:rPr>
              <w:t>510</w:t>
            </w:r>
          </w:p>
        </w:tc>
      </w:tr>
      <w:tr w:rsidR="00622DD0" w:rsidRPr="00622DD0" w14:paraId="2FC4F7FA" w14:textId="77777777" w:rsidTr="00397E84">
        <w:trPr>
          <w:trHeight w:val="300"/>
        </w:trPr>
        <w:tc>
          <w:tcPr>
            <w:tcW w:w="2790" w:type="dxa"/>
            <w:tcBorders>
              <w:right w:val="single" w:sz="4" w:space="0" w:color="auto"/>
            </w:tcBorders>
            <w:noWrap/>
            <w:hideMark/>
          </w:tcPr>
          <w:p w14:paraId="1773589E" w14:textId="77777777" w:rsidR="002305EF" w:rsidRPr="00622DD0" w:rsidRDefault="002305EF" w:rsidP="00C52C4D">
            <w:pPr>
              <w:spacing w:before="0" w:after="0"/>
              <w:rPr>
                <w:rFonts w:cs="Times New Roman"/>
                <w:sz w:val="22"/>
              </w:rPr>
            </w:pPr>
            <w:r w:rsidRPr="00622DD0">
              <w:rPr>
                <w:rFonts w:cs="Times New Roman"/>
                <w:sz w:val="22"/>
              </w:rPr>
              <w:t># Protein residues</w:t>
            </w:r>
          </w:p>
        </w:tc>
        <w:tc>
          <w:tcPr>
            <w:tcW w:w="2160" w:type="dxa"/>
            <w:tcBorders>
              <w:left w:val="single" w:sz="4" w:space="0" w:color="auto"/>
              <w:right w:val="single" w:sz="4" w:space="0" w:color="auto"/>
            </w:tcBorders>
            <w:noWrap/>
            <w:hideMark/>
          </w:tcPr>
          <w:p w14:paraId="3F1B58E0" w14:textId="77777777" w:rsidR="002305EF" w:rsidRPr="00622DD0" w:rsidRDefault="002305EF" w:rsidP="00C52C4D">
            <w:pPr>
              <w:spacing w:before="0" w:after="0"/>
              <w:jc w:val="center"/>
              <w:rPr>
                <w:rFonts w:cs="Times New Roman"/>
                <w:sz w:val="22"/>
              </w:rPr>
            </w:pPr>
            <w:r w:rsidRPr="00622DD0">
              <w:rPr>
                <w:rFonts w:cs="Times New Roman"/>
                <w:sz w:val="22"/>
              </w:rPr>
              <w:t>818</w:t>
            </w:r>
          </w:p>
        </w:tc>
        <w:tc>
          <w:tcPr>
            <w:tcW w:w="2250" w:type="dxa"/>
            <w:tcBorders>
              <w:left w:val="single" w:sz="4" w:space="0" w:color="auto"/>
              <w:right w:val="single" w:sz="4" w:space="0" w:color="auto"/>
            </w:tcBorders>
          </w:tcPr>
          <w:p w14:paraId="172D5B0D" w14:textId="77777777" w:rsidR="002305EF" w:rsidRPr="00622DD0" w:rsidRDefault="002305EF" w:rsidP="00C52C4D">
            <w:pPr>
              <w:spacing w:before="0" w:after="0"/>
              <w:jc w:val="center"/>
              <w:rPr>
                <w:rFonts w:cs="Times New Roman"/>
                <w:sz w:val="22"/>
              </w:rPr>
            </w:pPr>
            <w:r w:rsidRPr="00622DD0">
              <w:rPr>
                <w:rFonts w:cs="Times New Roman"/>
                <w:sz w:val="22"/>
              </w:rPr>
              <w:t>816</w:t>
            </w:r>
          </w:p>
        </w:tc>
        <w:tc>
          <w:tcPr>
            <w:tcW w:w="2250" w:type="dxa"/>
            <w:tcBorders>
              <w:left w:val="single" w:sz="4" w:space="0" w:color="auto"/>
            </w:tcBorders>
            <w:noWrap/>
            <w:vAlign w:val="bottom"/>
          </w:tcPr>
          <w:p w14:paraId="420AB4C0" w14:textId="77777777" w:rsidR="002305EF" w:rsidRPr="00622DD0" w:rsidRDefault="002305EF" w:rsidP="00C52C4D">
            <w:pPr>
              <w:spacing w:before="0" w:after="0"/>
              <w:jc w:val="center"/>
              <w:rPr>
                <w:rFonts w:cs="Times New Roman"/>
                <w:sz w:val="22"/>
              </w:rPr>
            </w:pPr>
            <w:r w:rsidRPr="00622DD0">
              <w:rPr>
                <w:rFonts w:cs="Times New Roman"/>
                <w:sz w:val="22"/>
              </w:rPr>
              <w:t>805</w:t>
            </w:r>
          </w:p>
        </w:tc>
      </w:tr>
      <w:tr w:rsidR="00622DD0" w:rsidRPr="00622DD0" w14:paraId="371AA94D" w14:textId="77777777" w:rsidTr="00397E84">
        <w:trPr>
          <w:trHeight w:val="300"/>
        </w:trPr>
        <w:tc>
          <w:tcPr>
            <w:tcW w:w="2790" w:type="dxa"/>
            <w:tcBorders>
              <w:right w:val="single" w:sz="4" w:space="0" w:color="auto"/>
            </w:tcBorders>
            <w:noWrap/>
            <w:hideMark/>
          </w:tcPr>
          <w:p w14:paraId="3269FD93" w14:textId="77777777" w:rsidR="002305EF" w:rsidRPr="00622DD0" w:rsidRDefault="002305EF" w:rsidP="00C52C4D">
            <w:pPr>
              <w:spacing w:before="0" w:after="0"/>
              <w:rPr>
                <w:rFonts w:cs="Times New Roman"/>
                <w:sz w:val="22"/>
              </w:rPr>
            </w:pPr>
            <w:r w:rsidRPr="00622DD0">
              <w:rPr>
                <w:rFonts w:cs="Times New Roman"/>
                <w:sz w:val="22"/>
              </w:rPr>
              <w:t>RMS bonds (Å)</w:t>
            </w:r>
          </w:p>
        </w:tc>
        <w:tc>
          <w:tcPr>
            <w:tcW w:w="2160" w:type="dxa"/>
            <w:tcBorders>
              <w:left w:val="single" w:sz="4" w:space="0" w:color="auto"/>
              <w:right w:val="single" w:sz="4" w:space="0" w:color="auto"/>
            </w:tcBorders>
            <w:noWrap/>
            <w:hideMark/>
          </w:tcPr>
          <w:p w14:paraId="2731BC62" w14:textId="77777777" w:rsidR="002305EF" w:rsidRPr="00622DD0" w:rsidRDefault="002305EF" w:rsidP="00C52C4D">
            <w:pPr>
              <w:spacing w:before="0" w:after="0"/>
              <w:jc w:val="center"/>
              <w:rPr>
                <w:rFonts w:cs="Times New Roman"/>
                <w:sz w:val="22"/>
              </w:rPr>
            </w:pPr>
            <w:r w:rsidRPr="00622DD0">
              <w:rPr>
                <w:rFonts w:cs="Times New Roman"/>
                <w:sz w:val="22"/>
              </w:rPr>
              <w:t>0.016</w:t>
            </w:r>
          </w:p>
        </w:tc>
        <w:tc>
          <w:tcPr>
            <w:tcW w:w="2250" w:type="dxa"/>
            <w:tcBorders>
              <w:left w:val="single" w:sz="4" w:space="0" w:color="auto"/>
              <w:right w:val="single" w:sz="4" w:space="0" w:color="auto"/>
            </w:tcBorders>
          </w:tcPr>
          <w:p w14:paraId="3A14B61F" w14:textId="77777777" w:rsidR="002305EF" w:rsidRPr="00622DD0" w:rsidRDefault="002305EF" w:rsidP="00C52C4D">
            <w:pPr>
              <w:spacing w:before="0" w:after="0"/>
              <w:jc w:val="center"/>
              <w:rPr>
                <w:rFonts w:cs="Times New Roman"/>
                <w:sz w:val="22"/>
              </w:rPr>
            </w:pPr>
            <w:r w:rsidRPr="00622DD0">
              <w:rPr>
                <w:rFonts w:cs="Times New Roman"/>
                <w:sz w:val="22"/>
              </w:rPr>
              <w:t>0.018</w:t>
            </w:r>
          </w:p>
        </w:tc>
        <w:tc>
          <w:tcPr>
            <w:tcW w:w="2250" w:type="dxa"/>
            <w:tcBorders>
              <w:left w:val="single" w:sz="4" w:space="0" w:color="auto"/>
            </w:tcBorders>
            <w:noWrap/>
            <w:vAlign w:val="bottom"/>
          </w:tcPr>
          <w:p w14:paraId="479B97C8" w14:textId="77777777" w:rsidR="002305EF" w:rsidRPr="00622DD0" w:rsidRDefault="002305EF" w:rsidP="00C52C4D">
            <w:pPr>
              <w:spacing w:before="0" w:after="0"/>
              <w:jc w:val="center"/>
              <w:rPr>
                <w:rFonts w:cs="Times New Roman"/>
                <w:sz w:val="22"/>
              </w:rPr>
            </w:pPr>
            <w:r w:rsidRPr="00622DD0">
              <w:rPr>
                <w:rFonts w:cs="Times New Roman"/>
                <w:sz w:val="22"/>
              </w:rPr>
              <w:t>0.014</w:t>
            </w:r>
          </w:p>
        </w:tc>
      </w:tr>
      <w:tr w:rsidR="00622DD0" w:rsidRPr="00622DD0" w14:paraId="4D6B34E5" w14:textId="77777777" w:rsidTr="00397E84">
        <w:trPr>
          <w:trHeight w:val="300"/>
        </w:trPr>
        <w:tc>
          <w:tcPr>
            <w:tcW w:w="2790" w:type="dxa"/>
            <w:tcBorders>
              <w:right w:val="single" w:sz="4" w:space="0" w:color="auto"/>
            </w:tcBorders>
            <w:noWrap/>
            <w:hideMark/>
          </w:tcPr>
          <w:p w14:paraId="14DDBA0E" w14:textId="77777777" w:rsidR="002305EF" w:rsidRPr="00622DD0" w:rsidRDefault="002305EF" w:rsidP="00C52C4D">
            <w:pPr>
              <w:spacing w:before="0" w:after="0"/>
              <w:rPr>
                <w:rFonts w:cs="Times New Roman"/>
                <w:sz w:val="22"/>
              </w:rPr>
            </w:pPr>
            <w:r w:rsidRPr="00622DD0">
              <w:rPr>
                <w:rFonts w:cs="Times New Roman"/>
                <w:sz w:val="22"/>
              </w:rPr>
              <w:t>RMS angles (°)</w:t>
            </w:r>
          </w:p>
        </w:tc>
        <w:tc>
          <w:tcPr>
            <w:tcW w:w="2160" w:type="dxa"/>
            <w:tcBorders>
              <w:left w:val="single" w:sz="4" w:space="0" w:color="auto"/>
              <w:right w:val="single" w:sz="4" w:space="0" w:color="auto"/>
            </w:tcBorders>
            <w:noWrap/>
            <w:hideMark/>
          </w:tcPr>
          <w:p w14:paraId="19375EB7" w14:textId="77777777" w:rsidR="002305EF" w:rsidRPr="00622DD0" w:rsidRDefault="002305EF" w:rsidP="00C52C4D">
            <w:pPr>
              <w:spacing w:before="0" w:after="0"/>
              <w:jc w:val="center"/>
              <w:rPr>
                <w:rFonts w:cs="Times New Roman"/>
                <w:sz w:val="22"/>
              </w:rPr>
            </w:pPr>
            <w:r w:rsidRPr="00622DD0">
              <w:rPr>
                <w:rFonts w:cs="Times New Roman"/>
                <w:sz w:val="22"/>
              </w:rPr>
              <w:t>1.79</w:t>
            </w:r>
          </w:p>
        </w:tc>
        <w:tc>
          <w:tcPr>
            <w:tcW w:w="2250" w:type="dxa"/>
            <w:tcBorders>
              <w:left w:val="single" w:sz="4" w:space="0" w:color="auto"/>
              <w:right w:val="single" w:sz="4" w:space="0" w:color="auto"/>
            </w:tcBorders>
          </w:tcPr>
          <w:p w14:paraId="7C394BB9" w14:textId="77777777" w:rsidR="002305EF" w:rsidRPr="00622DD0" w:rsidRDefault="002305EF" w:rsidP="00C52C4D">
            <w:pPr>
              <w:spacing w:before="0" w:after="0"/>
              <w:jc w:val="center"/>
              <w:rPr>
                <w:rFonts w:cs="Times New Roman"/>
                <w:sz w:val="22"/>
              </w:rPr>
            </w:pPr>
            <w:r w:rsidRPr="00622DD0">
              <w:rPr>
                <w:rFonts w:cs="Times New Roman"/>
                <w:sz w:val="22"/>
              </w:rPr>
              <w:t>1.96</w:t>
            </w:r>
          </w:p>
        </w:tc>
        <w:tc>
          <w:tcPr>
            <w:tcW w:w="2250" w:type="dxa"/>
            <w:tcBorders>
              <w:left w:val="single" w:sz="4" w:space="0" w:color="auto"/>
            </w:tcBorders>
            <w:noWrap/>
            <w:vAlign w:val="bottom"/>
          </w:tcPr>
          <w:p w14:paraId="3D1AEFB8" w14:textId="77777777" w:rsidR="002305EF" w:rsidRPr="00622DD0" w:rsidRDefault="002305EF" w:rsidP="00C52C4D">
            <w:pPr>
              <w:spacing w:before="0" w:after="0"/>
              <w:jc w:val="center"/>
              <w:rPr>
                <w:rFonts w:cs="Times New Roman"/>
                <w:sz w:val="22"/>
              </w:rPr>
            </w:pPr>
            <w:r w:rsidRPr="00622DD0">
              <w:rPr>
                <w:rFonts w:cs="Times New Roman"/>
                <w:sz w:val="22"/>
              </w:rPr>
              <w:t>1.85</w:t>
            </w:r>
          </w:p>
        </w:tc>
      </w:tr>
      <w:tr w:rsidR="00622DD0" w:rsidRPr="00622DD0" w14:paraId="4AD6CB90" w14:textId="77777777" w:rsidTr="00397E84">
        <w:trPr>
          <w:trHeight w:val="300"/>
        </w:trPr>
        <w:tc>
          <w:tcPr>
            <w:tcW w:w="2790" w:type="dxa"/>
            <w:tcBorders>
              <w:right w:val="single" w:sz="4" w:space="0" w:color="auto"/>
            </w:tcBorders>
            <w:noWrap/>
            <w:hideMark/>
          </w:tcPr>
          <w:p w14:paraId="24D900DF" w14:textId="77777777" w:rsidR="002305EF" w:rsidRPr="00622DD0" w:rsidRDefault="002305EF" w:rsidP="00C52C4D">
            <w:pPr>
              <w:spacing w:before="0" w:after="0"/>
              <w:rPr>
                <w:rFonts w:cs="Times New Roman"/>
                <w:sz w:val="22"/>
              </w:rPr>
            </w:pPr>
            <w:r w:rsidRPr="00622DD0">
              <w:rPr>
                <w:rFonts w:cs="Times New Roman"/>
                <w:sz w:val="22"/>
              </w:rPr>
              <w:t>Ramachandran favored (%)</w:t>
            </w:r>
          </w:p>
        </w:tc>
        <w:tc>
          <w:tcPr>
            <w:tcW w:w="2160" w:type="dxa"/>
            <w:tcBorders>
              <w:left w:val="single" w:sz="4" w:space="0" w:color="auto"/>
              <w:right w:val="single" w:sz="4" w:space="0" w:color="auto"/>
            </w:tcBorders>
            <w:noWrap/>
            <w:hideMark/>
          </w:tcPr>
          <w:p w14:paraId="34033006" w14:textId="77777777" w:rsidR="002305EF" w:rsidRPr="00622DD0" w:rsidRDefault="002305EF" w:rsidP="00C52C4D">
            <w:pPr>
              <w:spacing w:before="0" w:after="0"/>
              <w:jc w:val="center"/>
              <w:rPr>
                <w:rFonts w:cs="Times New Roman"/>
                <w:sz w:val="22"/>
              </w:rPr>
            </w:pPr>
            <w:r w:rsidRPr="00622DD0">
              <w:rPr>
                <w:rFonts w:cs="Times New Roman"/>
                <w:sz w:val="22"/>
              </w:rPr>
              <w:t>96.27</w:t>
            </w:r>
          </w:p>
        </w:tc>
        <w:tc>
          <w:tcPr>
            <w:tcW w:w="2250" w:type="dxa"/>
            <w:tcBorders>
              <w:left w:val="single" w:sz="4" w:space="0" w:color="auto"/>
              <w:right w:val="single" w:sz="4" w:space="0" w:color="auto"/>
            </w:tcBorders>
          </w:tcPr>
          <w:p w14:paraId="795614D1" w14:textId="77777777" w:rsidR="002305EF" w:rsidRPr="00622DD0" w:rsidRDefault="002305EF" w:rsidP="00C52C4D">
            <w:pPr>
              <w:spacing w:before="0" w:after="0"/>
              <w:jc w:val="center"/>
              <w:rPr>
                <w:rFonts w:cs="Times New Roman"/>
                <w:sz w:val="22"/>
              </w:rPr>
            </w:pPr>
            <w:r w:rsidRPr="00622DD0">
              <w:rPr>
                <w:rFonts w:cs="Times New Roman"/>
                <w:sz w:val="22"/>
              </w:rPr>
              <w:t>96.51</w:t>
            </w:r>
          </w:p>
        </w:tc>
        <w:tc>
          <w:tcPr>
            <w:tcW w:w="2250" w:type="dxa"/>
            <w:tcBorders>
              <w:left w:val="single" w:sz="4" w:space="0" w:color="auto"/>
            </w:tcBorders>
            <w:noWrap/>
            <w:vAlign w:val="bottom"/>
          </w:tcPr>
          <w:p w14:paraId="7669906E" w14:textId="77777777" w:rsidR="002305EF" w:rsidRPr="00622DD0" w:rsidRDefault="002305EF" w:rsidP="00C52C4D">
            <w:pPr>
              <w:spacing w:before="0" w:after="0"/>
              <w:jc w:val="center"/>
              <w:rPr>
                <w:rFonts w:cs="Times New Roman"/>
                <w:sz w:val="22"/>
              </w:rPr>
            </w:pPr>
            <w:r w:rsidRPr="00622DD0">
              <w:rPr>
                <w:rFonts w:cs="Times New Roman"/>
                <w:sz w:val="22"/>
              </w:rPr>
              <w:t>97</w:t>
            </w:r>
          </w:p>
        </w:tc>
      </w:tr>
      <w:tr w:rsidR="00622DD0" w:rsidRPr="00622DD0" w14:paraId="16209002" w14:textId="77777777" w:rsidTr="00397E84">
        <w:trPr>
          <w:trHeight w:val="300"/>
        </w:trPr>
        <w:tc>
          <w:tcPr>
            <w:tcW w:w="2790" w:type="dxa"/>
            <w:tcBorders>
              <w:right w:val="single" w:sz="4" w:space="0" w:color="auto"/>
            </w:tcBorders>
            <w:noWrap/>
            <w:hideMark/>
          </w:tcPr>
          <w:p w14:paraId="2D4C3A0A" w14:textId="77777777" w:rsidR="002305EF" w:rsidRPr="00622DD0" w:rsidRDefault="002305EF" w:rsidP="00C52C4D">
            <w:pPr>
              <w:spacing w:before="0" w:after="0"/>
              <w:rPr>
                <w:rFonts w:cs="Times New Roman"/>
                <w:sz w:val="22"/>
              </w:rPr>
            </w:pPr>
            <w:r w:rsidRPr="00622DD0">
              <w:rPr>
                <w:rFonts w:cs="Times New Roman"/>
                <w:sz w:val="22"/>
              </w:rPr>
              <w:t>Ramachandran allowed (%)</w:t>
            </w:r>
          </w:p>
        </w:tc>
        <w:tc>
          <w:tcPr>
            <w:tcW w:w="2160" w:type="dxa"/>
            <w:tcBorders>
              <w:left w:val="single" w:sz="4" w:space="0" w:color="auto"/>
              <w:right w:val="single" w:sz="4" w:space="0" w:color="auto"/>
            </w:tcBorders>
            <w:noWrap/>
            <w:hideMark/>
          </w:tcPr>
          <w:p w14:paraId="605B6C98" w14:textId="77777777" w:rsidR="002305EF" w:rsidRPr="00622DD0" w:rsidRDefault="002305EF" w:rsidP="00C52C4D">
            <w:pPr>
              <w:spacing w:before="0" w:after="0"/>
              <w:jc w:val="center"/>
              <w:rPr>
                <w:rFonts w:cs="Times New Roman"/>
                <w:sz w:val="22"/>
              </w:rPr>
            </w:pPr>
            <w:r w:rsidRPr="00622DD0">
              <w:rPr>
                <w:rFonts w:cs="Times New Roman"/>
                <w:sz w:val="22"/>
              </w:rPr>
              <w:t>3.11</w:t>
            </w:r>
          </w:p>
        </w:tc>
        <w:tc>
          <w:tcPr>
            <w:tcW w:w="2250" w:type="dxa"/>
            <w:tcBorders>
              <w:left w:val="single" w:sz="4" w:space="0" w:color="auto"/>
              <w:right w:val="single" w:sz="4" w:space="0" w:color="auto"/>
            </w:tcBorders>
          </w:tcPr>
          <w:p w14:paraId="2E61F0B1" w14:textId="77777777" w:rsidR="002305EF" w:rsidRPr="00622DD0" w:rsidRDefault="002305EF" w:rsidP="00C52C4D">
            <w:pPr>
              <w:spacing w:before="0" w:after="0"/>
              <w:jc w:val="center"/>
              <w:rPr>
                <w:rFonts w:cs="Times New Roman"/>
                <w:sz w:val="22"/>
              </w:rPr>
            </w:pPr>
            <w:r w:rsidRPr="00622DD0">
              <w:rPr>
                <w:rFonts w:cs="Times New Roman"/>
                <w:sz w:val="22"/>
              </w:rPr>
              <w:t>2.99</w:t>
            </w:r>
          </w:p>
        </w:tc>
        <w:tc>
          <w:tcPr>
            <w:tcW w:w="2250" w:type="dxa"/>
            <w:tcBorders>
              <w:left w:val="single" w:sz="4" w:space="0" w:color="auto"/>
            </w:tcBorders>
            <w:noWrap/>
            <w:vAlign w:val="bottom"/>
          </w:tcPr>
          <w:p w14:paraId="7E5B783C" w14:textId="77777777" w:rsidR="002305EF" w:rsidRPr="00622DD0" w:rsidRDefault="002305EF" w:rsidP="00C52C4D">
            <w:pPr>
              <w:spacing w:before="0" w:after="0"/>
              <w:jc w:val="center"/>
              <w:rPr>
                <w:rFonts w:cs="Times New Roman"/>
                <w:sz w:val="22"/>
              </w:rPr>
            </w:pPr>
            <w:r w:rsidRPr="00622DD0">
              <w:rPr>
                <w:rFonts w:cs="Times New Roman"/>
                <w:sz w:val="22"/>
              </w:rPr>
              <w:t>3</w:t>
            </w:r>
          </w:p>
        </w:tc>
      </w:tr>
      <w:tr w:rsidR="00622DD0" w:rsidRPr="00622DD0" w14:paraId="7EE795A3" w14:textId="77777777" w:rsidTr="00397E84">
        <w:trPr>
          <w:trHeight w:val="300"/>
        </w:trPr>
        <w:tc>
          <w:tcPr>
            <w:tcW w:w="2790" w:type="dxa"/>
            <w:tcBorders>
              <w:right w:val="single" w:sz="4" w:space="0" w:color="auto"/>
            </w:tcBorders>
            <w:noWrap/>
            <w:hideMark/>
          </w:tcPr>
          <w:p w14:paraId="7A415A17" w14:textId="77777777" w:rsidR="002305EF" w:rsidRPr="00622DD0" w:rsidRDefault="002305EF" w:rsidP="00C52C4D">
            <w:pPr>
              <w:spacing w:before="0" w:after="0"/>
              <w:rPr>
                <w:rFonts w:cs="Times New Roman"/>
                <w:sz w:val="22"/>
              </w:rPr>
            </w:pPr>
            <w:r w:rsidRPr="00622DD0">
              <w:rPr>
                <w:rFonts w:cs="Times New Roman"/>
                <w:sz w:val="22"/>
              </w:rPr>
              <w:t>Ramachandran outliers (%)</w:t>
            </w:r>
          </w:p>
        </w:tc>
        <w:tc>
          <w:tcPr>
            <w:tcW w:w="2160" w:type="dxa"/>
            <w:tcBorders>
              <w:left w:val="single" w:sz="4" w:space="0" w:color="auto"/>
              <w:right w:val="single" w:sz="4" w:space="0" w:color="auto"/>
            </w:tcBorders>
            <w:noWrap/>
            <w:hideMark/>
          </w:tcPr>
          <w:p w14:paraId="382A1B7E" w14:textId="77777777" w:rsidR="002305EF" w:rsidRPr="00622DD0" w:rsidRDefault="002305EF" w:rsidP="00C52C4D">
            <w:pPr>
              <w:spacing w:before="0" w:after="0"/>
              <w:jc w:val="center"/>
              <w:rPr>
                <w:rFonts w:cs="Times New Roman"/>
                <w:sz w:val="22"/>
              </w:rPr>
            </w:pPr>
            <w:r w:rsidRPr="00622DD0">
              <w:rPr>
                <w:rFonts w:cs="Times New Roman"/>
                <w:sz w:val="22"/>
              </w:rPr>
              <w:t>0.62</w:t>
            </w:r>
          </w:p>
        </w:tc>
        <w:tc>
          <w:tcPr>
            <w:tcW w:w="2250" w:type="dxa"/>
            <w:tcBorders>
              <w:left w:val="single" w:sz="4" w:space="0" w:color="auto"/>
              <w:right w:val="single" w:sz="4" w:space="0" w:color="auto"/>
            </w:tcBorders>
          </w:tcPr>
          <w:p w14:paraId="426D836B" w14:textId="77777777" w:rsidR="002305EF" w:rsidRPr="00622DD0" w:rsidRDefault="002305EF" w:rsidP="00C52C4D">
            <w:pPr>
              <w:spacing w:before="0" w:after="0"/>
              <w:jc w:val="center"/>
              <w:rPr>
                <w:rFonts w:cs="Times New Roman"/>
                <w:sz w:val="22"/>
              </w:rPr>
            </w:pPr>
            <w:r w:rsidRPr="00622DD0">
              <w:rPr>
                <w:rFonts w:cs="Times New Roman"/>
                <w:sz w:val="22"/>
              </w:rPr>
              <w:t>0.5</w:t>
            </w:r>
          </w:p>
        </w:tc>
        <w:tc>
          <w:tcPr>
            <w:tcW w:w="2250" w:type="dxa"/>
            <w:tcBorders>
              <w:left w:val="single" w:sz="4" w:space="0" w:color="auto"/>
            </w:tcBorders>
            <w:noWrap/>
            <w:vAlign w:val="bottom"/>
          </w:tcPr>
          <w:p w14:paraId="7E57871E" w14:textId="77777777" w:rsidR="002305EF" w:rsidRPr="00622DD0" w:rsidRDefault="002305EF" w:rsidP="00C52C4D">
            <w:pPr>
              <w:spacing w:before="0" w:after="0"/>
              <w:jc w:val="center"/>
              <w:rPr>
                <w:rFonts w:cs="Times New Roman"/>
                <w:sz w:val="22"/>
              </w:rPr>
            </w:pPr>
            <w:r w:rsidRPr="00622DD0">
              <w:rPr>
                <w:rFonts w:cs="Times New Roman"/>
                <w:sz w:val="22"/>
              </w:rPr>
              <w:t>0</w:t>
            </w:r>
          </w:p>
        </w:tc>
      </w:tr>
      <w:tr w:rsidR="00622DD0" w:rsidRPr="00622DD0" w14:paraId="723F4E3C" w14:textId="77777777" w:rsidTr="00397E84">
        <w:trPr>
          <w:trHeight w:val="300"/>
        </w:trPr>
        <w:tc>
          <w:tcPr>
            <w:tcW w:w="2790" w:type="dxa"/>
            <w:tcBorders>
              <w:right w:val="single" w:sz="4" w:space="0" w:color="auto"/>
            </w:tcBorders>
            <w:noWrap/>
            <w:hideMark/>
          </w:tcPr>
          <w:p w14:paraId="15648547" w14:textId="77777777" w:rsidR="002305EF" w:rsidRPr="00622DD0" w:rsidRDefault="002305EF" w:rsidP="00C52C4D">
            <w:pPr>
              <w:spacing w:before="0" w:after="0"/>
              <w:rPr>
                <w:rFonts w:cs="Times New Roman"/>
                <w:sz w:val="22"/>
              </w:rPr>
            </w:pPr>
            <w:r w:rsidRPr="00622DD0">
              <w:rPr>
                <w:rFonts w:cs="Times New Roman"/>
                <w:sz w:val="22"/>
              </w:rPr>
              <w:t>Rotamer outliers (%)</w:t>
            </w:r>
          </w:p>
        </w:tc>
        <w:tc>
          <w:tcPr>
            <w:tcW w:w="2160" w:type="dxa"/>
            <w:tcBorders>
              <w:left w:val="single" w:sz="4" w:space="0" w:color="auto"/>
              <w:right w:val="single" w:sz="4" w:space="0" w:color="auto"/>
            </w:tcBorders>
            <w:noWrap/>
            <w:hideMark/>
          </w:tcPr>
          <w:p w14:paraId="4C59C065" w14:textId="77777777" w:rsidR="002305EF" w:rsidRPr="00622DD0" w:rsidRDefault="002305EF" w:rsidP="00C52C4D">
            <w:pPr>
              <w:spacing w:before="0" w:after="0"/>
              <w:jc w:val="center"/>
              <w:rPr>
                <w:rFonts w:cs="Times New Roman"/>
                <w:sz w:val="22"/>
              </w:rPr>
            </w:pPr>
            <w:r w:rsidRPr="00622DD0">
              <w:rPr>
                <w:rFonts w:cs="Times New Roman"/>
                <w:sz w:val="22"/>
              </w:rPr>
              <w:t>3.11</w:t>
            </w:r>
          </w:p>
        </w:tc>
        <w:tc>
          <w:tcPr>
            <w:tcW w:w="2250" w:type="dxa"/>
            <w:tcBorders>
              <w:left w:val="single" w:sz="4" w:space="0" w:color="auto"/>
              <w:right w:val="single" w:sz="4" w:space="0" w:color="auto"/>
            </w:tcBorders>
          </w:tcPr>
          <w:p w14:paraId="2A36C719" w14:textId="77777777" w:rsidR="002305EF" w:rsidRPr="00622DD0" w:rsidRDefault="002305EF" w:rsidP="00C52C4D">
            <w:pPr>
              <w:spacing w:before="0" w:after="0"/>
              <w:jc w:val="center"/>
              <w:rPr>
                <w:rFonts w:cs="Times New Roman"/>
                <w:sz w:val="22"/>
              </w:rPr>
            </w:pPr>
            <w:r w:rsidRPr="00622DD0">
              <w:rPr>
                <w:rFonts w:cs="Times New Roman"/>
                <w:sz w:val="22"/>
              </w:rPr>
              <w:t>3.83</w:t>
            </w:r>
          </w:p>
        </w:tc>
        <w:tc>
          <w:tcPr>
            <w:tcW w:w="2250" w:type="dxa"/>
            <w:tcBorders>
              <w:left w:val="single" w:sz="4" w:space="0" w:color="auto"/>
            </w:tcBorders>
            <w:noWrap/>
            <w:vAlign w:val="bottom"/>
          </w:tcPr>
          <w:p w14:paraId="1280CCD9" w14:textId="77777777" w:rsidR="002305EF" w:rsidRPr="00622DD0" w:rsidRDefault="002305EF" w:rsidP="00C52C4D">
            <w:pPr>
              <w:spacing w:before="0" w:after="0"/>
              <w:jc w:val="center"/>
              <w:rPr>
                <w:rFonts w:cs="Times New Roman"/>
                <w:sz w:val="22"/>
              </w:rPr>
            </w:pPr>
            <w:r w:rsidRPr="00622DD0">
              <w:rPr>
                <w:rFonts w:cs="Times New Roman"/>
                <w:sz w:val="22"/>
              </w:rPr>
              <w:t>0.54</w:t>
            </w:r>
          </w:p>
        </w:tc>
      </w:tr>
      <w:tr w:rsidR="00622DD0" w:rsidRPr="00622DD0" w14:paraId="1D41F723" w14:textId="77777777" w:rsidTr="00397E84">
        <w:trPr>
          <w:trHeight w:val="300"/>
        </w:trPr>
        <w:tc>
          <w:tcPr>
            <w:tcW w:w="2790" w:type="dxa"/>
            <w:tcBorders>
              <w:right w:val="single" w:sz="4" w:space="0" w:color="auto"/>
            </w:tcBorders>
            <w:noWrap/>
            <w:hideMark/>
          </w:tcPr>
          <w:p w14:paraId="01A956DA" w14:textId="77777777" w:rsidR="002305EF" w:rsidRPr="00622DD0" w:rsidRDefault="002305EF" w:rsidP="00C52C4D">
            <w:pPr>
              <w:spacing w:before="0" w:after="0"/>
              <w:rPr>
                <w:rFonts w:cs="Times New Roman"/>
                <w:sz w:val="22"/>
              </w:rPr>
            </w:pPr>
            <w:proofErr w:type="spellStart"/>
            <w:r w:rsidRPr="00622DD0">
              <w:rPr>
                <w:rFonts w:cs="Times New Roman"/>
                <w:sz w:val="22"/>
              </w:rPr>
              <w:t>Clashscore</w:t>
            </w:r>
            <w:proofErr w:type="spellEnd"/>
          </w:p>
        </w:tc>
        <w:tc>
          <w:tcPr>
            <w:tcW w:w="2160" w:type="dxa"/>
            <w:tcBorders>
              <w:left w:val="single" w:sz="4" w:space="0" w:color="auto"/>
              <w:right w:val="single" w:sz="4" w:space="0" w:color="auto"/>
            </w:tcBorders>
            <w:noWrap/>
            <w:hideMark/>
          </w:tcPr>
          <w:p w14:paraId="587590D5" w14:textId="77777777" w:rsidR="002305EF" w:rsidRPr="00622DD0" w:rsidRDefault="002305EF" w:rsidP="00C52C4D">
            <w:pPr>
              <w:spacing w:before="0" w:after="0"/>
              <w:jc w:val="center"/>
              <w:rPr>
                <w:rFonts w:cs="Times New Roman"/>
                <w:sz w:val="22"/>
              </w:rPr>
            </w:pPr>
            <w:r w:rsidRPr="00622DD0">
              <w:rPr>
                <w:rFonts w:cs="Times New Roman"/>
                <w:sz w:val="22"/>
              </w:rPr>
              <w:t>3.02</w:t>
            </w:r>
          </w:p>
        </w:tc>
        <w:tc>
          <w:tcPr>
            <w:tcW w:w="2250" w:type="dxa"/>
            <w:tcBorders>
              <w:left w:val="single" w:sz="4" w:space="0" w:color="auto"/>
              <w:right w:val="single" w:sz="4" w:space="0" w:color="auto"/>
            </w:tcBorders>
          </w:tcPr>
          <w:p w14:paraId="31421898" w14:textId="77777777" w:rsidR="002305EF" w:rsidRPr="00622DD0" w:rsidRDefault="002305EF" w:rsidP="00C52C4D">
            <w:pPr>
              <w:spacing w:before="0" w:after="0"/>
              <w:jc w:val="center"/>
              <w:rPr>
                <w:rFonts w:cs="Times New Roman"/>
                <w:sz w:val="22"/>
              </w:rPr>
            </w:pPr>
            <w:r w:rsidRPr="00622DD0">
              <w:rPr>
                <w:rFonts w:cs="Times New Roman"/>
                <w:sz w:val="22"/>
              </w:rPr>
              <w:t>4.15</w:t>
            </w:r>
          </w:p>
        </w:tc>
        <w:tc>
          <w:tcPr>
            <w:tcW w:w="2250" w:type="dxa"/>
            <w:tcBorders>
              <w:left w:val="single" w:sz="4" w:space="0" w:color="auto"/>
            </w:tcBorders>
            <w:noWrap/>
            <w:vAlign w:val="bottom"/>
          </w:tcPr>
          <w:p w14:paraId="4FB63CA9" w14:textId="77777777" w:rsidR="002305EF" w:rsidRPr="00622DD0" w:rsidRDefault="002305EF" w:rsidP="00C52C4D">
            <w:pPr>
              <w:spacing w:before="0" w:after="0"/>
              <w:jc w:val="center"/>
              <w:rPr>
                <w:rFonts w:cs="Times New Roman"/>
                <w:sz w:val="22"/>
              </w:rPr>
            </w:pPr>
            <w:r w:rsidRPr="00622DD0">
              <w:rPr>
                <w:rFonts w:cs="Times New Roman"/>
                <w:sz w:val="22"/>
              </w:rPr>
              <w:t>2.05</w:t>
            </w:r>
          </w:p>
        </w:tc>
      </w:tr>
      <w:tr w:rsidR="00622DD0" w:rsidRPr="00622DD0" w14:paraId="1E10702C" w14:textId="77777777" w:rsidTr="00397E84">
        <w:trPr>
          <w:trHeight w:val="300"/>
        </w:trPr>
        <w:tc>
          <w:tcPr>
            <w:tcW w:w="2790" w:type="dxa"/>
            <w:tcBorders>
              <w:right w:val="single" w:sz="4" w:space="0" w:color="auto"/>
            </w:tcBorders>
            <w:noWrap/>
            <w:hideMark/>
          </w:tcPr>
          <w:p w14:paraId="06B2C818" w14:textId="77777777" w:rsidR="002305EF" w:rsidRPr="00622DD0" w:rsidRDefault="002305EF" w:rsidP="00C52C4D">
            <w:pPr>
              <w:spacing w:before="0" w:after="0"/>
              <w:rPr>
                <w:rFonts w:cs="Times New Roman"/>
                <w:sz w:val="22"/>
              </w:rPr>
            </w:pPr>
            <w:r w:rsidRPr="00622DD0">
              <w:rPr>
                <w:rFonts w:cs="Times New Roman"/>
                <w:sz w:val="22"/>
              </w:rPr>
              <w:t>Average B-values (Å</w:t>
            </w:r>
            <w:r w:rsidRPr="00622DD0">
              <w:rPr>
                <w:rFonts w:cs="Times New Roman"/>
                <w:sz w:val="22"/>
                <w:vertAlign w:val="superscript"/>
              </w:rPr>
              <w:t>2</w:t>
            </w:r>
            <w:r w:rsidRPr="00622DD0">
              <w:rPr>
                <w:rFonts w:cs="Times New Roman"/>
                <w:sz w:val="22"/>
              </w:rPr>
              <w:t>)</w:t>
            </w:r>
          </w:p>
        </w:tc>
        <w:tc>
          <w:tcPr>
            <w:tcW w:w="2160" w:type="dxa"/>
            <w:tcBorders>
              <w:left w:val="single" w:sz="4" w:space="0" w:color="auto"/>
              <w:right w:val="single" w:sz="4" w:space="0" w:color="auto"/>
            </w:tcBorders>
            <w:noWrap/>
            <w:hideMark/>
          </w:tcPr>
          <w:p w14:paraId="13B2F40C" w14:textId="77777777" w:rsidR="002305EF" w:rsidRPr="00622DD0" w:rsidRDefault="002305EF" w:rsidP="00C52C4D">
            <w:pPr>
              <w:spacing w:before="0" w:after="0"/>
              <w:jc w:val="center"/>
              <w:rPr>
                <w:rFonts w:cs="Times New Roman"/>
                <w:sz w:val="22"/>
              </w:rPr>
            </w:pPr>
            <w:r w:rsidRPr="00622DD0">
              <w:rPr>
                <w:rFonts w:cs="Times New Roman"/>
                <w:sz w:val="22"/>
              </w:rPr>
              <w:t>31.65</w:t>
            </w:r>
          </w:p>
        </w:tc>
        <w:tc>
          <w:tcPr>
            <w:tcW w:w="2250" w:type="dxa"/>
            <w:tcBorders>
              <w:left w:val="single" w:sz="4" w:space="0" w:color="auto"/>
              <w:right w:val="single" w:sz="4" w:space="0" w:color="auto"/>
            </w:tcBorders>
          </w:tcPr>
          <w:p w14:paraId="53493418" w14:textId="77777777" w:rsidR="002305EF" w:rsidRPr="00622DD0" w:rsidRDefault="002305EF" w:rsidP="00C52C4D">
            <w:pPr>
              <w:spacing w:before="0" w:after="0"/>
              <w:jc w:val="center"/>
              <w:rPr>
                <w:rFonts w:cs="Times New Roman"/>
                <w:sz w:val="22"/>
              </w:rPr>
            </w:pPr>
            <w:r w:rsidRPr="00622DD0">
              <w:rPr>
                <w:rFonts w:cs="Times New Roman"/>
                <w:sz w:val="22"/>
              </w:rPr>
              <w:t>33.72</w:t>
            </w:r>
          </w:p>
        </w:tc>
        <w:tc>
          <w:tcPr>
            <w:tcW w:w="2250" w:type="dxa"/>
            <w:tcBorders>
              <w:left w:val="single" w:sz="4" w:space="0" w:color="auto"/>
            </w:tcBorders>
            <w:noWrap/>
            <w:vAlign w:val="bottom"/>
          </w:tcPr>
          <w:p w14:paraId="3A605E5A" w14:textId="77777777" w:rsidR="002305EF" w:rsidRPr="00622DD0" w:rsidRDefault="002305EF" w:rsidP="00C52C4D">
            <w:pPr>
              <w:spacing w:before="0" w:after="0"/>
              <w:jc w:val="center"/>
              <w:rPr>
                <w:rFonts w:cs="Times New Roman"/>
                <w:sz w:val="22"/>
              </w:rPr>
            </w:pPr>
            <w:r w:rsidRPr="00622DD0">
              <w:rPr>
                <w:rFonts w:cs="Times New Roman"/>
                <w:sz w:val="22"/>
              </w:rPr>
              <w:t>32.88</w:t>
            </w:r>
          </w:p>
        </w:tc>
      </w:tr>
      <w:tr w:rsidR="00622DD0" w:rsidRPr="00622DD0" w14:paraId="1248BC47" w14:textId="77777777" w:rsidTr="00397E84">
        <w:trPr>
          <w:trHeight w:val="300"/>
        </w:trPr>
        <w:tc>
          <w:tcPr>
            <w:tcW w:w="2790" w:type="dxa"/>
            <w:tcBorders>
              <w:right w:val="single" w:sz="4" w:space="0" w:color="auto"/>
            </w:tcBorders>
            <w:noWrap/>
            <w:hideMark/>
          </w:tcPr>
          <w:p w14:paraId="77AC1AC7" w14:textId="77777777" w:rsidR="002305EF" w:rsidRPr="00622DD0" w:rsidRDefault="002305EF" w:rsidP="00C52C4D">
            <w:pPr>
              <w:spacing w:before="0" w:after="0"/>
              <w:rPr>
                <w:rFonts w:cs="Times New Roman"/>
                <w:sz w:val="22"/>
              </w:rPr>
            </w:pPr>
            <w:r w:rsidRPr="00622DD0">
              <w:rPr>
                <w:rFonts w:cs="Times New Roman"/>
                <w:sz w:val="22"/>
              </w:rPr>
              <w:t xml:space="preserve">  macromolecules</w:t>
            </w:r>
          </w:p>
        </w:tc>
        <w:tc>
          <w:tcPr>
            <w:tcW w:w="2160" w:type="dxa"/>
            <w:tcBorders>
              <w:left w:val="single" w:sz="4" w:space="0" w:color="auto"/>
              <w:right w:val="single" w:sz="4" w:space="0" w:color="auto"/>
            </w:tcBorders>
            <w:noWrap/>
            <w:hideMark/>
          </w:tcPr>
          <w:p w14:paraId="208C397C" w14:textId="77777777" w:rsidR="002305EF" w:rsidRPr="00622DD0" w:rsidRDefault="002305EF" w:rsidP="00C52C4D">
            <w:pPr>
              <w:spacing w:before="0" w:after="0"/>
              <w:jc w:val="center"/>
              <w:rPr>
                <w:rFonts w:cs="Times New Roman"/>
                <w:sz w:val="22"/>
              </w:rPr>
            </w:pPr>
            <w:r w:rsidRPr="00622DD0">
              <w:rPr>
                <w:rFonts w:cs="Times New Roman"/>
                <w:sz w:val="22"/>
              </w:rPr>
              <w:t>31.01</w:t>
            </w:r>
          </w:p>
        </w:tc>
        <w:tc>
          <w:tcPr>
            <w:tcW w:w="2250" w:type="dxa"/>
            <w:tcBorders>
              <w:left w:val="single" w:sz="4" w:space="0" w:color="auto"/>
              <w:right w:val="single" w:sz="4" w:space="0" w:color="auto"/>
            </w:tcBorders>
          </w:tcPr>
          <w:p w14:paraId="3E8600D2" w14:textId="77777777" w:rsidR="002305EF" w:rsidRPr="00622DD0" w:rsidRDefault="002305EF" w:rsidP="00C52C4D">
            <w:pPr>
              <w:spacing w:before="0" w:after="0"/>
              <w:jc w:val="center"/>
              <w:rPr>
                <w:rFonts w:cs="Times New Roman"/>
                <w:sz w:val="22"/>
              </w:rPr>
            </w:pPr>
            <w:r w:rsidRPr="00622DD0">
              <w:rPr>
                <w:rFonts w:cs="Times New Roman"/>
                <w:sz w:val="22"/>
              </w:rPr>
              <w:t>33.33</w:t>
            </w:r>
          </w:p>
        </w:tc>
        <w:tc>
          <w:tcPr>
            <w:tcW w:w="2250" w:type="dxa"/>
            <w:tcBorders>
              <w:left w:val="single" w:sz="4" w:space="0" w:color="auto"/>
            </w:tcBorders>
            <w:noWrap/>
            <w:vAlign w:val="bottom"/>
          </w:tcPr>
          <w:p w14:paraId="35DA49AA" w14:textId="77777777" w:rsidR="002305EF" w:rsidRPr="00622DD0" w:rsidRDefault="002305EF" w:rsidP="00C52C4D">
            <w:pPr>
              <w:spacing w:before="0" w:after="0"/>
              <w:jc w:val="center"/>
              <w:rPr>
                <w:rFonts w:cs="Times New Roman"/>
                <w:sz w:val="22"/>
              </w:rPr>
            </w:pPr>
            <w:r w:rsidRPr="00622DD0">
              <w:rPr>
                <w:rFonts w:cs="Times New Roman"/>
                <w:sz w:val="22"/>
              </w:rPr>
              <w:t>32.52</w:t>
            </w:r>
          </w:p>
        </w:tc>
      </w:tr>
      <w:tr w:rsidR="00622DD0" w:rsidRPr="00622DD0" w14:paraId="73DC0C16" w14:textId="77777777" w:rsidTr="00397E84">
        <w:trPr>
          <w:trHeight w:val="300"/>
        </w:trPr>
        <w:tc>
          <w:tcPr>
            <w:tcW w:w="2790" w:type="dxa"/>
            <w:tcBorders>
              <w:right w:val="single" w:sz="4" w:space="0" w:color="auto"/>
            </w:tcBorders>
            <w:noWrap/>
            <w:hideMark/>
          </w:tcPr>
          <w:p w14:paraId="0B6BA825" w14:textId="77777777" w:rsidR="002305EF" w:rsidRPr="00622DD0" w:rsidRDefault="002305EF" w:rsidP="00C52C4D">
            <w:pPr>
              <w:spacing w:before="0" w:after="0"/>
              <w:rPr>
                <w:rFonts w:cs="Times New Roman"/>
                <w:sz w:val="22"/>
              </w:rPr>
            </w:pPr>
            <w:r w:rsidRPr="00622DD0">
              <w:rPr>
                <w:rFonts w:cs="Times New Roman"/>
                <w:sz w:val="22"/>
              </w:rPr>
              <w:t xml:space="preserve">  ligands</w:t>
            </w:r>
          </w:p>
        </w:tc>
        <w:tc>
          <w:tcPr>
            <w:tcW w:w="2160" w:type="dxa"/>
            <w:tcBorders>
              <w:left w:val="single" w:sz="4" w:space="0" w:color="auto"/>
              <w:right w:val="single" w:sz="4" w:space="0" w:color="auto"/>
            </w:tcBorders>
            <w:noWrap/>
            <w:hideMark/>
          </w:tcPr>
          <w:p w14:paraId="3C1E3755" w14:textId="77777777" w:rsidR="002305EF" w:rsidRPr="00622DD0" w:rsidRDefault="002305EF" w:rsidP="00C52C4D">
            <w:pPr>
              <w:spacing w:before="0" w:after="0"/>
              <w:jc w:val="center"/>
              <w:rPr>
                <w:rFonts w:cs="Times New Roman"/>
                <w:sz w:val="22"/>
              </w:rPr>
            </w:pPr>
            <w:r w:rsidRPr="00622DD0">
              <w:rPr>
                <w:rFonts w:cs="Times New Roman"/>
                <w:sz w:val="22"/>
              </w:rPr>
              <w:t>45.58</w:t>
            </w:r>
          </w:p>
        </w:tc>
        <w:tc>
          <w:tcPr>
            <w:tcW w:w="2250" w:type="dxa"/>
            <w:tcBorders>
              <w:left w:val="single" w:sz="4" w:space="0" w:color="auto"/>
              <w:right w:val="single" w:sz="4" w:space="0" w:color="auto"/>
            </w:tcBorders>
          </w:tcPr>
          <w:p w14:paraId="6E3D91F1" w14:textId="77777777" w:rsidR="002305EF" w:rsidRPr="00622DD0" w:rsidRDefault="002305EF" w:rsidP="00C52C4D">
            <w:pPr>
              <w:spacing w:before="0" w:after="0"/>
              <w:jc w:val="center"/>
              <w:rPr>
                <w:rFonts w:cs="Times New Roman"/>
                <w:sz w:val="22"/>
              </w:rPr>
            </w:pPr>
            <w:r w:rsidRPr="00622DD0">
              <w:rPr>
                <w:rFonts w:cs="Times New Roman"/>
                <w:sz w:val="22"/>
              </w:rPr>
              <w:t>51.67</w:t>
            </w:r>
          </w:p>
        </w:tc>
        <w:tc>
          <w:tcPr>
            <w:tcW w:w="2250" w:type="dxa"/>
            <w:tcBorders>
              <w:left w:val="single" w:sz="4" w:space="0" w:color="auto"/>
            </w:tcBorders>
            <w:noWrap/>
            <w:vAlign w:val="bottom"/>
          </w:tcPr>
          <w:p w14:paraId="4B14B121" w14:textId="77777777" w:rsidR="002305EF" w:rsidRPr="00622DD0" w:rsidRDefault="002305EF" w:rsidP="00C52C4D">
            <w:pPr>
              <w:spacing w:before="0" w:after="0"/>
              <w:jc w:val="center"/>
              <w:rPr>
                <w:rFonts w:cs="Times New Roman"/>
                <w:sz w:val="22"/>
              </w:rPr>
            </w:pPr>
            <w:r w:rsidRPr="00622DD0">
              <w:rPr>
                <w:rFonts w:cs="Times New Roman"/>
                <w:sz w:val="22"/>
              </w:rPr>
              <w:t>44.17</w:t>
            </w:r>
          </w:p>
        </w:tc>
      </w:tr>
      <w:tr w:rsidR="00622DD0" w:rsidRPr="00622DD0" w14:paraId="628A332C" w14:textId="77777777" w:rsidTr="00397E84">
        <w:trPr>
          <w:trHeight w:val="300"/>
        </w:trPr>
        <w:tc>
          <w:tcPr>
            <w:tcW w:w="2790" w:type="dxa"/>
            <w:tcBorders>
              <w:bottom w:val="single" w:sz="4" w:space="0" w:color="auto"/>
              <w:right w:val="single" w:sz="4" w:space="0" w:color="auto"/>
            </w:tcBorders>
            <w:noWrap/>
            <w:hideMark/>
          </w:tcPr>
          <w:p w14:paraId="5BC8A4AC" w14:textId="77777777" w:rsidR="002305EF" w:rsidRPr="00622DD0" w:rsidRDefault="002305EF" w:rsidP="00C52C4D">
            <w:pPr>
              <w:spacing w:before="0" w:after="0"/>
              <w:rPr>
                <w:rFonts w:cs="Times New Roman"/>
                <w:sz w:val="22"/>
              </w:rPr>
            </w:pPr>
            <w:r w:rsidRPr="00622DD0">
              <w:rPr>
                <w:rFonts w:cs="Times New Roman"/>
                <w:sz w:val="22"/>
              </w:rPr>
              <w:t xml:space="preserve">  solvent</w:t>
            </w:r>
          </w:p>
        </w:tc>
        <w:tc>
          <w:tcPr>
            <w:tcW w:w="2160" w:type="dxa"/>
            <w:tcBorders>
              <w:left w:val="single" w:sz="4" w:space="0" w:color="auto"/>
              <w:bottom w:val="single" w:sz="4" w:space="0" w:color="auto"/>
              <w:right w:val="single" w:sz="4" w:space="0" w:color="auto"/>
            </w:tcBorders>
            <w:noWrap/>
            <w:hideMark/>
          </w:tcPr>
          <w:p w14:paraId="3B623DEA" w14:textId="77777777" w:rsidR="002305EF" w:rsidRPr="00622DD0" w:rsidRDefault="002305EF" w:rsidP="00C52C4D">
            <w:pPr>
              <w:spacing w:before="0" w:after="0"/>
              <w:jc w:val="center"/>
              <w:rPr>
                <w:rFonts w:cs="Times New Roman"/>
                <w:sz w:val="22"/>
              </w:rPr>
            </w:pPr>
            <w:r w:rsidRPr="00622DD0">
              <w:rPr>
                <w:rFonts w:cs="Times New Roman"/>
                <w:sz w:val="22"/>
              </w:rPr>
              <w:t>34.97</w:t>
            </w:r>
          </w:p>
        </w:tc>
        <w:tc>
          <w:tcPr>
            <w:tcW w:w="2250" w:type="dxa"/>
            <w:tcBorders>
              <w:left w:val="single" w:sz="4" w:space="0" w:color="auto"/>
              <w:bottom w:val="single" w:sz="4" w:space="0" w:color="auto"/>
              <w:right w:val="single" w:sz="4" w:space="0" w:color="auto"/>
            </w:tcBorders>
          </w:tcPr>
          <w:p w14:paraId="42EE1545" w14:textId="77777777" w:rsidR="002305EF" w:rsidRPr="00622DD0" w:rsidRDefault="002305EF" w:rsidP="00C52C4D">
            <w:pPr>
              <w:spacing w:before="0" w:after="0"/>
              <w:jc w:val="center"/>
              <w:rPr>
                <w:rFonts w:cs="Times New Roman"/>
                <w:sz w:val="22"/>
              </w:rPr>
            </w:pPr>
            <w:r w:rsidRPr="00622DD0">
              <w:rPr>
                <w:rFonts w:cs="Times New Roman"/>
                <w:sz w:val="22"/>
              </w:rPr>
              <w:t>34</w:t>
            </w:r>
          </w:p>
        </w:tc>
        <w:tc>
          <w:tcPr>
            <w:tcW w:w="2250" w:type="dxa"/>
            <w:tcBorders>
              <w:left w:val="single" w:sz="4" w:space="0" w:color="auto"/>
              <w:bottom w:val="single" w:sz="4" w:space="0" w:color="auto"/>
            </w:tcBorders>
            <w:noWrap/>
            <w:vAlign w:val="bottom"/>
          </w:tcPr>
          <w:p w14:paraId="42B2DB0C" w14:textId="77777777" w:rsidR="002305EF" w:rsidRPr="00622DD0" w:rsidRDefault="002305EF" w:rsidP="00C52C4D">
            <w:pPr>
              <w:spacing w:before="0" w:after="0"/>
              <w:jc w:val="center"/>
              <w:rPr>
                <w:rFonts w:cs="Times New Roman"/>
                <w:sz w:val="22"/>
              </w:rPr>
            </w:pPr>
            <w:r w:rsidRPr="00622DD0">
              <w:rPr>
                <w:rFonts w:cs="Times New Roman"/>
                <w:sz w:val="22"/>
              </w:rPr>
              <w:t>34.32</w:t>
            </w:r>
          </w:p>
        </w:tc>
      </w:tr>
    </w:tbl>
    <w:p w14:paraId="59210FAF" w14:textId="5CBACB89" w:rsidR="002305EF" w:rsidRPr="00622DD0" w:rsidRDefault="00F86D0C" w:rsidP="00450DE3">
      <w:pPr>
        <w:tabs>
          <w:tab w:val="left" w:pos="567"/>
        </w:tabs>
        <w:spacing w:before="0" w:after="0"/>
        <w:jc w:val="both"/>
        <w:rPr>
          <w:rFonts w:eastAsia="Arial" w:cs="Times New Roman"/>
          <w:szCs w:val="24"/>
        </w:rPr>
      </w:pPr>
      <w:r w:rsidRPr="00622DD0">
        <w:rPr>
          <w:rFonts w:eastAsia="Arial" w:cs="Times New Roman"/>
          <w:b/>
          <w:szCs w:val="24"/>
        </w:rPr>
        <w:lastRenderedPageBreak/>
        <w:t xml:space="preserve">Supplementary Table 2: </w:t>
      </w:r>
      <w:r w:rsidR="002305EF" w:rsidRPr="00622DD0">
        <w:rPr>
          <w:rFonts w:eastAsia="Arial" w:cs="Times New Roman"/>
          <w:b/>
          <w:szCs w:val="24"/>
        </w:rPr>
        <w:t>Off-target activity screening for compound 13</w:t>
      </w:r>
      <w:r w:rsidRPr="00622DD0">
        <w:rPr>
          <w:rFonts w:eastAsia="Arial" w:cs="Times New Roman"/>
          <w:b/>
          <w:szCs w:val="24"/>
        </w:rPr>
        <w:t xml:space="preserve">. </w:t>
      </w:r>
      <w:r w:rsidR="002305EF" w:rsidRPr="00622DD0">
        <w:rPr>
          <w:rFonts w:eastAsia="Arial" w:cs="Times New Roman"/>
          <w:szCs w:val="24"/>
        </w:rPr>
        <w:t xml:space="preserve">The assays given in the table below were conducted at </w:t>
      </w:r>
      <w:r w:rsidR="001A0417" w:rsidRPr="00622DD0">
        <w:rPr>
          <w:rFonts w:eastAsia="Arial" w:cs="Times New Roman"/>
          <w:szCs w:val="24"/>
        </w:rPr>
        <w:t>Eurofins CEREP SA</w:t>
      </w:r>
      <w:r w:rsidR="00ED15E8" w:rsidRPr="00622DD0">
        <w:rPr>
          <w:rFonts w:eastAsia="Arial" w:cs="Times New Roman"/>
          <w:szCs w:val="24"/>
        </w:rPr>
        <w:t xml:space="preserve"> (</w:t>
      </w:r>
      <w:r w:rsidR="001A0417" w:rsidRPr="00622DD0">
        <w:rPr>
          <w:rFonts w:eastAsia="Arial" w:cs="Times New Roman"/>
          <w:szCs w:val="24"/>
        </w:rPr>
        <w:t>Celle-</w:t>
      </w:r>
      <w:proofErr w:type="spellStart"/>
      <w:r w:rsidR="001A0417" w:rsidRPr="00622DD0">
        <w:rPr>
          <w:rFonts w:eastAsia="Arial" w:cs="Times New Roman"/>
          <w:szCs w:val="24"/>
        </w:rPr>
        <w:t>Lévescault</w:t>
      </w:r>
      <w:proofErr w:type="spellEnd"/>
      <w:r w:rsidR="001A0417" w:rsidRPr="00622DD0">
        <w:rPr>
          <w:rFonts w:eastAsia="Arial" w:cs="Times New Roman"/>
          <w:szCs w:val="24"/>
        </w:rPr>
        <w:t>, France</w:t>
      </w:r>
      <w:r w:rsidR="00ED15E8" w:rsidRPr="00622DD0">
        <w:rPr>
          <w:rFonts w:eastAsia="Arial" w:cs="Times New Roman"/>
          <w:szCs w:val="24"/>
        </w:rPr>
        <w:t>)</w:t>
      </w:r>
      <w:r w:rsidR="002305EF" w:rsidRPr="00622DD0">
        <w:rPr>
          <w:rFonts w:eastAsia="Arial" w:cs="Times New Roman"/>
          <w:szCs w:val="24"/>
        </w:rPr>
        <w:t xml:space="preserve"> and were run as single point measurements in duplicates in the presence of 10 </w:t>
      </w:r>
      <w:r w:rsidR="00F242C9" w:rsidRPr="00622DD0">
        <w:rPr>
          <w:rFonts w:eastAsia="Arial" w:cs="Times New Roman"/>
          <w:szCs w:val="24"/>
        </w:rPr>
        <w:t>µ</w:t>
      </w:r>
      <w:r w:rsidR="002305EF" w:rsidRPr="00622DD0">
        <w:rPr>
          <w:rFonts w:eastAsia="Arial" w:cs="Times New Roman"/>
          <w:szCs w:val="24"/>
        </w:rPr>
        <w:t xml:space="preserve">M of compound </w:t>
      </w:r>
      <w:r w:rsidR="002305EF" w:rsidRPr="00622DD0">
        <w:rPr>
          <w:rFonts w:eastAsia="Arial" w:cs="Times New Roman"/>
          <w:b/>
          <w:szCs w:val="24"/>
        </w:rPr>
        <w:t>13</w:t>
      </w:r>
      <w:r w:rsidR="002305EF" w:rsidRPr="00622DD0">
        <w:rPr>
          <w:rFonts w:eastAsia="Arial" w:cs="Times New Roman"/>
          <w:szCs w:val="24"/>
        </w:rPr>
        <w:t xml:space="preserve">. </w:t>
      </w:r>
    </w:p>
    <w:p w14:paraId="6463842A" w14:textId="77777777" w:rsidR="002305EF" w:rsidRPr="00622DD0" w:rsidRDefault="002305EF" w:rsidP="00450DE3">
      <w:pPr>
        <w:spacing w:before="0" w:after="0"/>
        <w:jc w:val="both"/>
        <w:rPr>
          <w:rFonts w:ascii="Arial" w:eastAsia="Arial" w:hAnsi="Arial" w:cs="Arial"/>
          <w:szCs w:val="24"/>
        </w:rPr>
      </w:pPr>
    </w:p>
    <w:tbl>
      <w:tblPr>
        <w:tblStyle w:val="Tabellenraster"/>
        <w:tblW w:w="9281" w:type="dxa"/>
        <w:tblLook w:val="04A0" w:firstRow="1" w:lastRow="0" w:firstColumn="1" w:lastColumn="0" w:noHBand="0" w:noVBand="1"/>
      </w:tblPr>
      <w:tblGrid>
        <w:gridCol w:w="1882"/>
        <w:gridCol w:w="1285"/>
        <w:gridCol w:w="234"/>
        <w:gridCol w:w="1544"/>
        <w:gridCol w:w="1284"/>
        <w:gridCol w:w="234"/>
        <w:gridCol w:w="1534"/>
        <w:gridCol w:w="1284"/>
      </w:tblGrid>
      <w:tr w:rsidR="00622DD0" w:rsidRPr="00622DD0" w14:paraId="42509FC6" w14:textId="77777777" w:rsidTr="00397E84">
        <w:trPr>
          <w:trHeight w:val="20"/>
        </w:trPr>
        <w:tc>
          <w:tcPr>
            <w:tcW w:w="1667" w:type="dxa"/>
            <w:vAlign w:val="center"/>
          </w:tcPr>
          <w:p w14:paraId="58D2260F" w14:textId="77777777" w:rsidR="002305EF" w:rsidRPr="00622DD0" w:rsidRDefault="002305EF" w:rsidP="00C52C4D">
            <w:pPr>
              <w:spacing w:before="0" w:after="0"/>
              <w:jc w:val="center"/>
              <w:rPr>
                <w:rFonts w:eastAsia="Arial" w:cs="Times New Roman"/>
                <w:b/>
                <w:sz w:val="20"/>
                <w:szCs w:val="20"/>
              </w:rPr>
            </w:pPr>
            <w:r w:rsidRPr="00622DD0">
              <w:rPr>
                <w:rFonts w:cs="Times New Roman"/>
                <w:b/>
                <w:bCs/>
                <w:sz w:val="20"/>
                <w:szCs w:val="20"/>
              </w:rPr>
              <w:t>Assay (species)</w:t>
            </w:r>
            <w:r w:rsidRPr="00622DD0">
              <w:rPr>
                <w:rFonts w:cs="Times New Roman"/>
                <w:b/>
                <w:bCs/>
                <w:sz w:val="20"/>
                <w:szCs w:val="20"/>
              </w:rPr>
              <w:br/>
              <w:t>[readout]</w:t>
            </w:r>
          </w:p>
        </w:tc>
        <w:tc>
          <w:tcPr>
            <w:tcW w:w="1342" w:type="dxa"/>
            <w:vAlign w:val="center"/>
          </w:tcPr>
          <w:p w14:paraId="6B8E4596" w14:textId="56E0C98D" w:rsidR="002305EF" w:rsidRPr="00622DD0" w:rsidRDefault="002305EF" w:rsidP="00C52C4D">
            <w:pPr>
              <w:spacing w:before="0" w:after="0"/>
              <w:jc w:val="center"/>
              <w:rPr>
                <w:rFonts w:cs="Times New Roman"/>
                <w:bCs/>
                <w:sz w:val="20"/>
                <w:szCs w:val="20"/>
              </w:rPr>
            </w:pPr>
            <w:r w:rsidRPr="00622DD0">
              <w:rPr>
                <w:rFonts w:cs="Times New Roman"/>
                <w:b/>
                <w:bCs/>
                <w:sz w:val="20"/>
                <w:szCs w:val="20"/>
              </w:rPr>
              <w:t xml:space="preserve">Response at 10 </w:t>
            </w:r>
            <w:proofErr w:type="spellStart"/>
            <w:proofErr w:type="gramStart"/>
            <w:r w:rsidRPr="00622DD0">
              <w:rPr>
                <w:rFonts w:cs="Times New Roman"/>
                <w:b/>
                <w:bCs/>
                <w:sz w:val="20"/>
                <w:szCs w:val="20"/>
              </w:rPr>
              <w:t>uM</w:t>
            </w:r>
            <w:proofErr w:type="spellEnd"/>
            <w:proofErr w:type="gramEnd"/>
            <w:r w:rsidRPr="00622DD0">
              <w:rPr>
                <w:rFonts w:cs="Times New Roman"/>
                <w:b/>
                <w:bCs/>
                <w:sz w:val="20"/>
                <w:szCs w:val="20"/>
              </w:rPr>
              <w:t xml:space="preserve"> of </w:t>
            </w:r>
            <w:proofErr w:type="spellStart"/>
            <w:r w:rsidRPr="00622DD0">
              <w:rPr>
                <w:rFonts w:cs="Times New Roman"/>
                <w:b/>
                <w:bCs/>
                <w:sz w:val="20"/>
                <w:szCs w:val="20"/>
              </w:rPr>
              <w:t>cmpd</w:t>
            </w:r>
            <w:proofErr w:type="spellEnd"/>
            <w:r w:rsidRPr="00622DD0">
              <w:rPr>
                <w:rFonts w:cs="Times New Roman"/>
                <w:b/>
                <w:bCs/>
                <w:sz w:val="20"/>
                <w:szCs w:val="20"/>
              </w:rPr>
              <w:t xml:space="preserve"> 13</w:t>
            </w:r>
          </w:p>
        </w:tc>
        <w:tc>
          <w:tcPr>
            <w:tcW w:w="236" w:type="dxa"/>
            <w:tcBorders>
              <w:top w:val="nil"/>
              <w:bottom w:val="nil"/>
            </w:tcBorders>
          </w:tcPr>
          <w:p w14:paraId="4C10742B"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2E456605" w14:textId="77777777" w:rsidR="002305EF" w:rsidRPr="00622DD0" w:rsidRDefault="002305EF" w:rsidP="00C52C4D">
            <w:pPr>
              <w:spacing w:before="0" w:after="0"/>
              <w:jc w:val="center"/>
              <w:rPr>
                <w:rFonts w:eastAsia="Arial" w:cs="Times New Roman"/>
                <w:b/>
                <w:sz w:val="20"/>
                <w:szCs w:val="20"/>
              </w:rPr>
            </w:pPr>
            <w:r w:rsidRPr="00622DD0">
              <w:rPr>
                <w:rFonts w:cs="Times New Roman"/>
                <w:b/>
                <w:bCs/>
                <w:sz w:val="20"/>
                <w:szCs w:val="20"/>
              </w:rPr>
              <w:t>Assay (species)</w:t>
            </w:r>
            <w:r w:rsidRPr="00622DD0">
              <w:rPr>
                <w:rFonts w:cs="Times New Roman"/>
                <w:b/>
                <w:bCs/>
                <w:sz w:val="20"/>
                <w:szCs w:val="20"/>
              </w:rPr>
              <w:br/>
              <w:t>[readout]</w:t>
            </w:r>
          </w:p>
        </w:tc>
        <w:tc>
          <w:tcPr>
            <w:tcW w:w="1341" w:type="dxa"/>
            <w:vAlign w:val="center"/>
          </w:tcPr>
          <w:p w14:paraId="1E05104D" w14:textId="600F31B0" w:rsidR="002305EF" w:rsidRPr="00622DD0" w:rsidRDefault="002305EF" w:rsidP="00C52C4D">
            <w:pPr>
              <w:spacing w:before="0" w:after="0"/>
              <w:jc w:val="center"/>
              <w:rPr>
                <w:rFonts w:eastAsia="Arial" w:cs="Times New Roman"/>
                <w:sz w:val="20"/>
                <w:szCs w:val="20"/>
              </w:rPr>
            </w:pPr>
            <w:r w:rsidRPr="00622DD0">
              <w:rPr>
                <w:rFonts w:cs="Times New Roman"/>
                <w:b/>
                <w:bCs/>
                <w:sz w:val="20"/>
                <w:szCs w:val="20"/>
              </w:rPr>
              <w:t xml:space="preserve">Response at 10 </w:t>
            </w:r>
            <w:proofErr w:type="spellStart"/>
            <w:proofErr w:type="gramStart"/>
            <w:r w:rsidRPr="00622DD0">
              <w:rPr>
                <w:rFonts w:cs="Times New Roman"/>
                <w:b/>
                <w:bCs/>
                <w:sz w:val="20"/>
                <w:szCs w:val="20"/>
              </w:rPr>
              <w:t>uM</w:t>
            </w:r>
            <w:proofErr w:type="spellEnd"/>
            <w:proofErr w:type="gramEnd"/>
            <w:r w:rsidRPr="00622DD0">
              <w:rPr>
                <w:rFonts w:cs="Times New Roman"/>
                <w:b/>
                <w:bCs/>
                <w:sz w:val="20"/>
                <w:szCs w:val="20"/>
              </w:rPr>
              <w:t xml:space="preserve"> of </w:t>
            </w:r>
            <w:proofErr w:type="spellStart"/>
            <w:r w:rsidRPr="00622DD0">
              <w:rPr>
                <w:rFonts w:cs="Times New Roman"/>
                <w:b/>
                <w:bCs/>
                <w:sz w:val="20"/>
                <w:szCs w:val="20"/>
              </w:rPr>
              <w:t>cmpd</w:t>
            </w:r>
            <w:proofErr w:type="spellEnd"/>
            <w:r w:rsidRPr="00622DD0">
              <w:rPr>
                <w:rFonts w:cs="Times New Roman"/>
                <w:b/>
                <w:bCs/>
                <w:sz w:val="20"/>
                <w:szCs w:val="20"/>
              </w:rPr>
              <w:t xml:space="preserve"> 13</w:t>
            </w:r>
          </w:p>
        </w:tc>
        <w:tc>
          <w:tcPr>
            <w:tcW w:w="236" w:type="dxa"/>
            <w:tcBorders>
              <w:top w:val="nil"/>
              <w:bottom w:val="nil"/>
            </w:tcBorders>
          </w:tcPr>
          <w:p w14:paraId="434F1F5B"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4D72C78A" w14:textId="77777777" w:rsidR="002305EF" w:rsidRPr="00622DD0" w:rsidRDefault="002305EF" w:rsidP="00C52C4D">
            <w:pPr>
              <w:spacing w:before="0" w:after="0"/>
              <w:jc w:val="center"/>
              <w:rPr>
                <w:rFonts w:eastAsia="Arial" w:cs="Times New Roman"/>
                <w:b/>
                <w:sz w:val="20"/>
                <w:szCs w:val="20"/>
              </w:rPr>
            </w:pPr>
            <w:r w:rsidRPr="00622DD0">
              <w:rPr>
                <w:rFonts w:cs="Times New Roman"/>
                <w:b/>
                <w:bCs/>
                <w:sz w:val="20"/>
                <w:szCs w:val="20"/>
              </w:rPr>
              <w:t>Assay (species)</w:t>
            </w:r>
            <w:r w:rsidRPr="00622DD0">
              <w:rPr>
                <w:rFonts w:cs="Times New Roman"/>
                <w:b/>
                <w:bCs/>
                <w:sz w:val="20"/>
                <w:szCs w:val="20"/>
              </w:rPr>
              <w:br/>
              <w:t>[readout]</w:t>
            </w:r>
          </w:p>
        </w:tc>
        <w:tc>
          <w:tcPr>
            <w:tcW w:w="1341" w:type="dxa"/>
            <w:vAlign w:val="center"/>
          </w:tcPr>
          <w:p w14:paraId="7742374E" w14:textId="55277975" w:rsidR="002305EF" w:rsidRPr="00622DD0" w:rsidRDefault="002305EF" w:rsidP="00C52C4D">
            <w:pPr>
              <w:spacing w:before="0" w:after="0"/>
              <w:jc w:val="center"/>
              <w:rPr>
                <w:rFonts w:eastAsia="Arial" w:cs="Times New Roman"/>
                <w:sz w:val="20"/>
                <w:szCs w:val="20"/>
              </w:rPr>
            </w:pPr>
            <w:r w:rsidRPr="00622DD0">
              <w:rPr>
                <w:rFonts w:cs="Times New Roman"/>
                <w:b/>
                <w:bCs/>
                <w:sz w:val="20"/>
                <w:szCs w:val="20"/>
              </w:rPr>
              <w:t xml:space="preserve">Response at 10 </w:t>
            </w:r>
            <w:proofErr w:type="spellStart"/>
            <w:proofErr w:type="gramStart"/>
            <w:r w:rsidRPr="00622DD0">
              <w:rPr>
                <w:rFonts w:cs="Times New Roman"/>
                <w:b/>
                <w:bCs/>
                <w:sz w:val="20"/>
                <w:szCs w:val="20"/>
              </w:rPr>
              <w:t>uM</w:t>
            </w:r>
            <w:proofErr w:type="spellEnd"/>
            <w:proofErr w:type="gramEnd"/>
            <w:r w:rsidRPr="00622DD0">
              <w:rPr>
                <w:rFonts w:cs="Times New Roman"/>
                <w:b/>
                <w:bCs/>
                <w:sz w:val="20"/>
                <w:szCs w:val="20"/>
              </w:rPr>
              <w:t xml:space="preserve"> of </w:t>
            </w:r>
            <w:proofErr w:type="spellStart"/>
            <w:r w:rsidRPr="00622DD0">
              <w:rPr>
                <w:rFonts w:cs="Times New Roman"/>
                <w:b/>
                <w:bCs/>
                <w:sz w:val="20"/>
                <w:szCs w:val="20"/>
              </w:rPr>
              <w:t>cmpd</w:t>
            </w:r>
            <w:proofErr w:type="spellEnd"/>
            <w:r w:rsidRPr="00622DD0">
              <w:rPr>
                <w:rFonts w:cs="Times New Roman"/>
                <w:b/>
                <w:bCs/>
                <w:sz w:val="20"/>
                <w:szCs w:val="20"/>
              </w:rPr>
              <w:t xml:space="preserve"> 13</w:t>
            </w:r>
          </w:p>
        </w:tc>
      </w:tr>
      <w:tr w:rsidR="00622DD0" w:rsidRPr="00622DD0" w14:paraId="5B99B24C" w14:textId="77777777" w:rsidTr="00397E84">
        <w:trPr>
          <w:trHeight w:val="20"/>
        </w:trPr>
        <w:tc>
          <w:tcPr>
            <w:tcW w:w="1667" w:type="dxa"/>
            <w:vAlign w:val="center"/>
          </w:tcPr>
          <w:p w14:paraId="2A0E5343"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5HT1A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2" w:type="dxa"/>
            <w:vAlign w:val="center"/>
          </w:tcPr>
          <w:p w14:paraId="029CED23"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-20</w:t>
            </w:r>
          </w:p>
        </w:tc>
        <w:tc>
          <w:tcPr>
            <w:tcW w:w="236" w:type="dxa"/>
            <w:tcBorders>
              <w:top w:val="nil"/>
              <w:bottom w:val="nil"/>
            </w:tcBorders>
          </w:tcPr>
          <w:p w14:paraId="5942093E"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55696BD6"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HDAC11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1" w:type="dxa"/>
            <w:vAlign w:val="center"/>
          </w:tcPr>
          <w:p w14:paraId="485AD931"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0</w:t>
            </w:r>
          </w:p>
        </w:tc>
        <w:tc>
          <w:tcPr>
            <w:tcW w:w="236" w:type="dxa"/>
            <w:tcBorders>
              <w:top w:val="nil"/>
              <w:bottom w:val="nil"/>
            </w:tcBorders>
          </w:tcPr>
          <w:p w14:paraId="604B0E95"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3A7B458B"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PCP receptor (r)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1" w:type="dxa"/>
            <w:vAlign w:val="center"/>
          </w:tcPr>
          <w:p w14:paraId="2627B00D"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-16</w:t>
            </w:r>
          </w:p>
        </w:tc>
      </w:tr>
      <w:tr w:rsidR="00622DD0" w:rsidRPr="00622DD0" w14:paraId="15B47A03" w14:textId="77777777" w:rsidTr="00397E84">
        <w:trPr>
          <w:trHeight w:val="20"/>
        </w:trPr>
        <w:tc>
          <w:tcPr>
            <w:tcW w:w="1667" w:type="dxa"/>
            <w:vAlign w:val="center"/>
          </w:tcPr>
          <w:p w14:paraId="3259E3B4"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5HT2a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2" w:type="dxa"/>
            <w:vAlign w:val="center"/>
          </w:tcPr>
          <w:p w14:paraId="3D813EEA"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39</w:t>
            </w:r>
          </w:p>
        </w:tc>
        <w:tc>
          <w:tcPr>
            <w:tcW w:w="236" w:type="dxa"/>
            <w:tcBorders>
              <w:top w:val="nil"/>
              <w:bottom w:val="nil"/>
            </w:tcBorders>
          </w:tcPr>
          <w:p w14:paraId="22577EA3"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11A1EEB6"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HDAC3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1" w:type="dxa"/>
            <w:vAlign w:val="center"/>
          </w:tcPr>
          <w:p w14:paraId="0C4F7823"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1</w:t>
            </w:r>
          </w:p>
        </w:tc>
        <w:tc>
          <w:tcPr>
            <w:tcW w:w="236" w:type="dxa"/>
            <w:tcBorders>
              <w:top w:val="nil"/>
              <w:bottom w:val="nil"/>
            </w:tcBorders>
          </w:tcPr>
          <w:p w14:paraId="5FC09D25"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7B598AC0"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PDE-5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1" w:type="dxa"/>
            <w:vAlign w:val="center"/>
          </w:tcPr>
          <w:p w14:paraId="352CE0AF"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19</w:t>
            </w:r>
          </w:p>
        </w:tc>
      </w:tr>
      <w:tr w:rsidR="00622DD0" w:rsidRPr="00622DD0" w14:paraId="64FEC0A3" w14:textId="77777777" w:rsidTr="00397E84">
        <w:trPr>
          <w:trHeight w:val="20"/>
        </w:trPr>
        <w:tc>
          <w:tcPr>
            <w:tcW w:w="1667" w:type="dxa"/>
            <w:vAlign w:val="center"/>
          </w:tcPr>
          <w:p w14:paraId="47B96FCD"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5HT2B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2" w:type="dxa"/>
            <w:vAlign w:val="center"/>
          </w:tcPr>
          <w:p w14:paraId="3002D37B"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-3</w:t>
            </w:r>
          </w:p>
        </w:tc>
        <w:tc>
          <w:tcPr>
            <w:tcW w:w="236" w:type="dxa"/>
            <w:tcBorders>
              <w:top w:val="nil"/>
              <w:bottom w:val="nil"/>
            </w:tcBorders>
          </w:tcPr>
          <w:p w14:paraId="7777DE83"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4CA036B5"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HDAC4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1" w:type="dxa"/>
            <w:vAlign w:val="center"/>
          </w:tcPr>
          <w:p w14:paraId="395FA5FB"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3</w:t>
            </w:r>
          </w:p>
        </w:tc>
        <w:tc>
          <w:tcPr>
            <w:tcW w:w="236" w:type="dxa"/>
            <w:tcBorders>
              <w:top w:val="nil"/>
              <w:bottom w:val="nil"/>
            </w:tcBorders>
          </w:tcPr>
          <w:p w14:paraId="256F5B10"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3C05363A"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PPAR</w:t>
            </w:r>
            <w:r w:rsidRPr="00622DD0">
              <w:rPr>
                <w:rFonts w:cs="Times New Roman"/>
                <w:sz w:val="20"/>
                <w:szCs w:val="20"/>
              </w:rPr>
              <w:t>γ</w:t>
            </w:r>
            <w:r w:rsidRPr="00622DD0">
              <w:rPr>
                <w:rFonts w:cs="Times New Roman"/>
                <w:sz w:val="20"/>
                <w:szCs w:val="20"/>
                <w:lang w:val="pt-BR"/>
              </w:rPr>
              <w:t xml:space="preserve"> (h), antago. mode </w:t>
            </w:r>
            <w:r w:rsidRPr="00622DD0">
              <w:rPr>
                <w:rFonts w:cs="Times New Roman"/>
                <w:sz w:val="20"/>
                <w:szCs w:val="20"/>
                <w:lang w:val="pt-BR"/>
              </w:rPr>
              <w:br/>
              <w:t>[% inhib]</w:t>
            </w:r>
          </w:p>
        </w:tc>
        <w:tc>
          <w:tcPr>
            <w:tcW w:w="1341" w:type="dxa"/>
            <w:vAlign w:val="center"/>
          </w:tcPr>
          <w:p w14:paraId="2EFE1880"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6</w:t>
            </w:r>
          </w:p>
        </w:tc>
      </w:tr>
      <w:tr w:rsidR="00622DD0" w:rsidRPr="00622DD0" w14:paraId="3AC2F06D" w14:textId="77777777" w:rsidTr="00397E84">
        <w:trPr>
          <w:trHeight w:val="20"/>
        </w:trPr>
        <w:tc>
          <w:tcPr>
            <w:tcW w:w="1667" w:type="dxa"/>
            <w:vAlign w:val="center"/>
          </w:tcPr>
          <w:p w14:paraId="1C311AC3"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5HT3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2" w:type="dxa"/>
            <w:vAlign w:val="center"/>
          </w:tcPr>
          <w:p w14:paraId="22DC73BF"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-2</w:t>
            </w:r>
          </w:p>
        </w:tc>
        <w:tc>
          <w:tcPr>
            <w:tcW w:w="236" w:type="dxa"/>
            <w:tcBorders>
              <w:top w:val="nil"/>
              <w:bottom w:val="nil"/>
            </w:tcBorders>
          </w:tcPr>
          <w:p w14:paraId="7E51361B"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0C95B434"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HDAC6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1" w:type="dxa"/>
            <w:vAlign w:val="center"/>
          </w:tcPr>
          <w:p w14:paraId="662EF53F"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-14</w:t>
            </w:r>
          </w:p>
        </w:tc>
        <w:tc>
          <w:tcPr>
            <w:tcW w:w="236" w:type="dxa"/>
            <w:tcBorders>
              <w:top w:val="nil"/>
              <w:bottom w:val="nil"/>
            </w:tcBorders>
          </w:tcPr>
          <w:p w14:paraId="3283613B"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7535EB1F" w14:textId="77777777" w:rsidR="002305EF" w:rsidRPr="00622DD0" w:rsidRDefault="002305EF" w:rsidP="00C52C4D">
            <w:pPr>
              <w:spacing w:before="0" w:after="0"/>
              <w:jc w:val="center"/>
              <w:rPr>
                <w:rFonts w:eastAsia="Arial" w:cs="Times New Roman"/>
                <w:sz w:val="20"/>
                <w:szCs w:val="20"/>
                <w:lang w:val="fr-CH"/>
              </w:rPr>
            </w:pPr>
            <w:r w:rsidRPr="00622DD0">
              <w:rPr>
                <w:rFonts w:cs="Times New Roman"/>
                <w:sz w:val="20"/>
                <w:szCs w:val="20"/>
                <w:lang w:val="fr-CH"/>
              </w:rPr>
              <w:t>PPAR</w:t>
            </w:r>
            <w:r w:rsidRPr="00622DD0">
              <w:rPr>
                <w:rFonts w:cs="Times New Roman"/>
                <w:sz w:val="20"/>
                <w:szCs w:val="20"/>
                <w:lang w:val="pt-BR"/>
              </w:rPr>
              <w:t>γ</w:t>
            </w:r>
            <w:r w:rsidRPr="00622DD0">
              <w:rPr>
                <w:rFonts w:cs="Times New Roman"/>
                <w:sz w:val="20"/>
                <w:szCs w:val="20"/>
                <w:lang w:val="fr-CH"/>
              </w:rPr>
              <w:t xml:space="preserve"> (h), </w:t>
            </w:r>
            <w:proofErr w:type="spellStart"/>
            <w:r w:rsidRPr="00622DD0">
              <w:rPr>
                <w:rFonts w:cs="Times New Roman"/>
                <w:sz w:val="20"/>
                <w:szCs w:val="20"/>
                <w:lang w:val="fr-CH"/>
              </w:rPr>
              <w:t>agonist</w:t>
            </w:r>
            <w:proofErr w:type="spellEnd"/>
            <w:r w:rsidRPr="00622DD0">
              <w:rPr>
                <w:rFonts w:cs="Times New Roman"/>
                <w:sz w:val="20"/>
                <w:szCs w:val="20"/>
                <w:lang w:val="fr-CH"/>
              </w:rPr>
              <w:t xml:space="preserve"> mode </w:t>
            </w:r>
            <w:r w:rsidRPr="00622DD0">
              <w:rPr>
                <w:rFonts w:cs="Times New Roman"/>
                <w:sz w:val="20"/>
                <w:szCs w:val="20"/>
                <w:lang w:val="fr-CH"/>
              </w:rPr>
              <w:br/>
              <w:t>[% pos ctrl]</w:t>
            </w:r>
          </w:p>
        </w:tc>
        <w:tc>
          <w:tcPr>
            <w:tcW w:w="1341" w:type="dxa"/>
            <w:vAlign w:val="center"/>
          </w:tcPr>
          <w:p w14:paraId="308A0A89"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0</w:t>
            </w:r>
          </w:p>
        </w:tc>
      </w:tr>
      <w:tr w:rsidR="00622DD0" w:rsidRPr="00622DD0" w14:paraId="66633E24" w14:textId="77777777" w:rsidTr="00397E84">
        <w:trPr>
          <w:trHeight w:val="20"/>
        </w:trPr>
        <w:tc>
          <w:tcPr>
            <w:tcW w:w="1667" w:type="dxa"/>
            <w:vAlign w:val="center"/>
          </w:tcPr>
          <w:p w14:paraId="638E6A73" w14:textId="2319EEFC" w:rsidR="002305EF" w:rsidRPr="00622DD0" w:rsidRDefault="00D71658" w:rsidP="00C52C4D">
            <w:pPr>
              <w:spacing w:before="0" w:after="0"/>
              <w:jc w:val="center"/>
              <w:rPr>
                <w:rFonts w:eastAsia="Arial" w:cs="Times New Roman"/>
                <w:sz w:val="20"/>
                <w:szCs w:val="20"/>
              </w:rPr>
            </w:pPr>
            <w:r w:rsidRPr="00622DD0">
              <w:rPr>
                <w:rFonts w:cs="Times New Roman"/>
                <w:sz w:val="20"/>
                <w:szCs w:val="20"/>
              </w:rPr>
              <w:t xml:space="preserve">Acetylcholinesterase </w:t>
            </w:r>
            <w:r w:rsidR="002305EF" w:rsidRPr="00622DD0">
              <w:rPr>
                <w:rFonts w:cs="Times New Roman"/>
                <w:sz w:val="20"/>
                <w:szCs w:val="20"/>
              </w:rPr>
              <w:t xml:space="preserve">(h) </w:t>
            </w:r>
            <w:r w:rsidR="002305EF" w:rsidRPr="00622DD0">
              <w:rPr>
                <w:rFonts w:cs="Times New Roman"/>
                <w:sz w:val="20"/>
                <w:szCs w:val="20"/>
              </w:rPr>
              <w:br/>
              <w:t xml:space="preserve">[% </w:t>
            </w:r>
            <w:proofErr w:type="spellStart"/>
            <w:r w:rsidR="002305EF" w:rsidRPr="00622DD0">
              <w:rPr>
                <w:rFonts w:cs="Times New Roman"/>
                <w:sz w:val="20"/>
                <w:szCs w:val="20"/>
              </w:rPr>
              <w:t>inhib</w:t>
            </w:r>
            <w:proofErr w:type="spellEnd"/>
            <w:r w:rsidR="002305EF" w:rsidRPr="00622DD0">
              <w:rPr>
                <w:rFonts w:cs="Times New Roman"/>
                <w:sz w:val="20"/>
                <w:szCs w:val="20"/>
              </w:rPr>
              <w:t>]</w:t>
            </w:r>
          </w:p>
        </w:tc>
        <w:tc>
          <w:tcPr>
            <w:tcW w:w="1342" w:type="dxa"/>
            <w:vAlign w:val="center"/>
          </w:tcPr>
          <w:p w14:paraId="6996AA59"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-23</w:t>
            </w:r>
          </w:p>
        </w:tc>
        <w:tc>
          <w:tcPr>
            <w:tcW w:w="236" w:type="dxa"/>
            <w:tcBorders>
              <w:top w:val="nil"/>
              <w:bottom w:val="nil"/>
            </w:tcBorders>
          </w:tcPr>
          <w:p w14:paraId="5411F9BD"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50A6A698" w14:textId="5D348BB8" w:rsidR="002305EF" w:rsidRPr="00622DD0" w:rsidRDefault="00D71658" w:rsidP="00C52C4D">
            <w:pPr>
              <w:spacing w:before="0" w:after="0"/>
              <w:jc w:val="center"/>
              <w:rPr>
                <w:rFonts w:eastAsia="Arial" w:cs="Times New Roman"/>
                <w:sz w:val="20"/>
                <w:szCs w:val="20"/>
                <w:lang w:val="pt-BR"/>
              </w:rPr>
            </w:pPr>
            <w:r w:rsidRPr="00622DD0">
              <w:rPr>
                <w:rFonts w:cs="Times New Roman"/>
                <w:sz w:val="20"/>
                <w:szCs w:val="20"/>
                <w:lang w:val="pt-BR"/>
              </w:rPr>
              <w:t xml:space="preserve">Histamine </w:t>
            </w:r>
            <w:r w:rsidR="002305EF" w:rsidRPr="00622DD0">
              <w:rPr>
                <w:rFonts w:cs="Times New Roman"/>
                <w:sz w:val="20"/>
                <w:szCs w:val="20"/>
                <w:lang w:val="pt-BR"/>
              </w:rPr>
              <w:t xml:space="preserve">H1 receptor (h) </w:t>
            </w:r>
            <w:r w:rsidR="002305EF" w:rsidRPr="00622DD0">
              <w:rPr>
                <w:rFonts w:cs="Times New Roman"/>
                <w:sz w:val="20"/>
                <w:szCs w:val="20"/>
                <w:lang w:val="pt-BR"/>
              </w:rPr>
              <w:br/>
              <w:t>[% inhib]</w:t>
            </w:r>
          </w:p>
        </w:tc>
        <w:tc>
          <w:tcPr>
            <w:tcW w:w="1341" w:type="dxa"/>
            <w:vAlign w:val="center"/>
          </w:tcPr>
          <w:p w14:paraId="2451F461"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5</w:t>
            </w:r>
          </w:p>
        </w:tc>
        <w:tc>
          <w:tcPr>
            <w:tcW w:w="236" w:type="dxa"/>
            <w:tcBorders>
              <w:top w:val="nil"/>
              <w:bottom w:val="nil"/>
            </w:tcBorders>
          </w:tcPr>
          <w:p w14:paraId="7718FAF0"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145FB0E4" w14:textId="345DDF52" w:rsidR="002305EF" w:rsidRPr="00622DD0" w:rsidRDefault="00D71658" w:rsidP="00C52C4D">
            <w:pPr>
              <w:spacing w:before="0" w:after="0"/>
              <w:jc w:val="center"/>
              <w:rPr>
                <w:rFonts w:eastAsia="Arial" w:cs="Times New Roman"/>
                <w:sz w:val="20"/>
                <w:szCs w:val="20"/>
              </w:rPr>
            </w:pPr>
            <w:r w:rsidRPr="00622DD0">
              <w:rPr>
                <w:rFonts w:cs="Times New Roman"/>
                <w:sz w:val="20"/>
                <w:szCs w:val="20"/>
              </w:rPr>
              <w:t xml:space="preserve">Prostaglandin </w:t>
            </w:r>
            <w:r w:rsidR="002305EF" w:rsidRPr="00622DD0">
              <w:rPr>
                <w:rFonts w:cs="Times New Roman"/>
                <w:sz w:val="20"/>
                <w:szCs w:val="20"/>
              </w:rPr>
              <w:t xml:space="preserve">F receptor (h) </w:t>
            </w:r>
            <w:r w:rsidR="002305EF" w:rsidRPr="00622DD0">
              <w:rPr>
                <w:rFonts w:cs="Times New Roman"/>
                <w:sz w:val="20"/>
                <w:szCs w:val="20"/>
              </w:rPr>
              <w:br/>
              <w:t xml:space="preserve">[% </w:t>
            </w:r>
            <w:proofErr w:type="spellStart"/>
            <w:r w:rsidR="002305EF" w:rsidRPr="00622DD0">
              <w:rPr>
                <w:rFonts w:cs="Times New Roman"/>
                <w:sz w:val="20"/>
                <w:szCs w:val="20"/>
              </w:rPr>
              <w:t>inhib</w:t>
            </w:r>
            <w:proofErr w:type="spellEnd"/>
            <w:r w:rsidR="002305EF" w:rsidRPr="00622DD0">
              <w:rPr>
                <w:rFonts w:cs="Times New Roman"/>
                <w:sz w:val="20"/>
                <w:szCs w:val="20"/>
              </w:rPr>
              <w:t>]</w:t>
            </w:r>
          </w:p>
        </w:tc>
        <w:tc>
          <w:tcPr>
            <w:tcW w:w="1341" w:type="dxa"/>
            <w:vAlign w:val="center"/>
          </w:tcPr>
          <w:p w14:paraId="3611DD4A"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26</w:t>
            </w:r>
          </w:p>
        </w:tc>
      </w:tr>
      <w:tr w:rsidR="00622DD0" w:rsidRPr="00622DD0" w14:paraId="51327C0E" w14:textId="77777777" w:rsidTr="00397E84">
        <w:trPr>
          <w:trHeight w:val="20"/>
        </w:trPr>
        <w:tc>
          <w:tcPr>
            <w:tcW w:w="1667" w:type="dxa"/>
            <w:vAlign w:val="center"/>
          </w:tcPr>
          <w:p w14:paraId="0853D841"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ADAM 17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2" w:type="dxa"/>
            <w:vAlign w:val="center"/>
          </w:tcPr>
          <w:p w14:paraId="139BDBAE"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9</w:t>
            </w:r>
          </w:p>
        </w:tc>
        <w:tc>
          <w:tcPr>
            <w:tcW w:w="236" w:type="dxa"/>
            <w:tcBorders>
              <w:top w:val="nil"/>
              <w:bottom w:val="nil"/>
            </w:tcBorders>
          </w:tcPr>
          <w:p w14:paraId="5D47602D"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16418082" w14:textId="391F6AA5" w:rsidR="002305EF" w:rsidRPr="00622DD0" w:rsidRDefault="00D71658" w:rsidP="00C52C4D">
            <w:pPr>
              <w:spacing w:before="0" w:after="0"/>
              <w:jc w:val="center"/>
              <w:rPr>
                <w:rFonts w:eastAsia="Arial" w:cs="Times New Roman"/>
                <w:sz w:val="20"/>
                <w:szCs w:val="20"/>
                <w:lang w:val="pt-BR"/>
              </w:rPr>
            </w:pPr>
            <w:r w:rsidRPr="00622DD0">
              <w:rPr>
                <w:rFonts w:cs="Times New Roman"/>
                <w:sz w:val="20"/>
                <w:szCs w:val="20"/>
                <w:lang w:val="pt-BR"/>
              </w:rPr>
              <w:t xml:space="preserve">Histamine </w:t>
            </w:r>
            <w:r w:rsidR="002305EF" w:rsidRPr="00622DD0">
              <w:rPr>
                <w:rFonts w:cs="Times New Roman"/>
                <w:sz w:val="20"/>
                <w:szCs w:val="20"/>
                <w:lang w:val="pt-BR"/>
              </w:rPr>
              <w:t xml:space="preserve">H2 receptor (h) </w:t>
            </w:r>
            <w:r w:rsidR="002305EF" w:rsidRPr="00622DD0">
              <w:rPr>
                <w:rFonts w:cs="Times New Roman"/>
                <w:sz w:val="20"/>
                <w:szCs w:val="20"/>
                <w:lang w:val="pt-BR"/>
              </w:rPr>
              <w:br/>
              <w:t>[% inhib]</w:t>
            </w:r>
          </w:p>
        </w:tc>
        <w:tc>
          <w:tcPr>
            <w:tcW w:w="1341" w:type="dxa"/>
            <w:vAlign w:val="center"/>
          </w:tcPr>
          <w:p w14:paraId="69EBACC0"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12</w:t>
            </w:r>
          </w:p>
        </w:tc>
        <w:tc>
          <w:tcPr>
            <w:tcW w:w="236" w:type="dxa"/>
            <w:tcBorders>
              <w:top w:val="nil"/>
              <w:bottom w:val="nil"/>
            </w:tcBorders>
          </w:tcPr>
          <w:p w14:paraId="114F446E"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2900DB0C"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 xml:space="preserve">S1P1 (h), antago. mode </w:t>
            </w:r>
            <w:r w:rsidRPr="00622DD0">
              <w:rPr>
                <w:rFonts w:cs="Times New Roman"/>
                <w:sz w:val="20"/>
                <w:szCs w:val="20"/>
                <w:lang w:val="pt-BR"/>
              </w:rPr>
              <w:br/>
              <w:t>[% inhib]</w:t>
            </w:r>
          </w:p>
        </w:tc>
        <w:tc>
          <w:tcPr>
            <w:tcW w:w="1341" w:type="dxa"/>
            <w:vAlign w:val="center"/>
          </w:tcPr>
          <w:p w14:paraId="20E01FD9"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8</w:t>
            </w:r>
          </w:p>
        </w:tc>
      </w:tr>
      <w:tr w:rsidR="00622DD0" w:rsidRPr="00622DD0" w14:paraId="123C2EC0" w14:textId="77777777" w:rsidTr="00397E84">
        <w:trPr>
          <w:trHeight w:val="20"/>
        </w:trPr>
        <w:tc>
          <w:tcPr>
            <w:tcW w:w="1667" w:type="dxa"/>
            <w:vAlign w:val="center"/>
          </w:tcPr>
          <w:p w14:paraId="18CE1615" w14:textId="4595209E" w:rsidR="002305EF" w:rsidRPr="00622DD0" w:rsidRDefault="00D71658" w:rsidP="00C52C4D">
            <w:pPr>
              <w:spacing w:before="0" w:after="0"/>
              <w:jc w:val="center"/>
              <w:rPr>
                <w:rFonts w:eastAsia="Arial" w:cs="Times New Roman"/>
                <w:sz w:val="20"/>
                <w:szCs w:val="20"/>
                <w:lang w:val="pt-BR"/>
              </w:rPr>
            </w:pPr>
            <w:r w:rsidRPr="00622DD0">
              <w:rPr>
                <w:rFonts w:cs="Times New Roman"/>
                <w:sz w:val="20"/>
                <w:szCs w:val="20"/>
                <w:lang w:val="pt-BR"/>
              </w:rPr>
              <w:t xml:space="preserve">Adenosine </w:t>
            </w:r>
            <w:r w:rsidR="002305EF" w:rsidRPr="00622DD0">
              <w:rPr>
                <w:rFonts w:cs="Times New Roman"/>
                <w:sz w:val="20"/>
                <w:szCs w:val="20"/>
                <w:lang w:val="pt-BR"/>
              </w:rPr>
              <w:t xml:space="preserve">A1 respetor (h) </w:t>
            </w:r>
            <w:r w:rsidR="002305EF" w:rsidRPr="00622DD0">
              <w:rPr>
                <w:rFonts w:cs="Times New Roman"/>
                <w:sz w:val="20"/>
                <w:szCs w:val="20"/>
                <w:lang w:val="pt-BR"/>
              </w:rPr>
              <w:br/>
              <w:t>[% inhib]</w:t>
            </w:r>
          </w:p>
        </w:tc>
        <w:tc>
          <w:tcPr>
            <w:tcW w:w="1342" w:type="dxa"/>
            <w:vAlign w:val="center"/>
          </w:tcPr>
          <w:p w14:paraId="3531D3CF"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1</w:t>
            </w:r>
          </w:p>
        </w:tc>
        <w:tc>
          <w:tcPr>
            <w:tcW w:w="236" w:type="dxa"/>
            <w:tcBorders>
              <w:top w:val="nil"/>
              <w:bottom w:val="nil"/>
            </w:tcBorders>
          </w:tcPr>
          <w:p w14:paraId="53977E2B" w14:textId="77777777" w:rsidR="002305EF" w:rsidRPr="00622DD0" w:rsidRDefault="002305EF" w:rsidP="00C52C4D">
            <w:pPr>
              <w:spacing w:before="0" w:after="0"/>
              <w:jc w:val="center"/>
              <w:rPr>
                <w:rFonts w:eastAsia="Arial" w:cs="Times New Roman"/>
                <w:sz w:val="20"/>
                <w:szCs w:val="20"/>
                <w:lang w:val="pt-BR"/>
              </w:rPr>
            </w:pPr>
          </w:p>
        </w:tc>
        <w:tc>
          <w:tcPr>
            <w:tcW w:w="1559" w:type="dxa"/>
            <w:vAlign w:val="center"/>
          </w:tcPr>
          <w:p w14:paraId="75D02CE2" w14:textId="53017406" w:rsidR="002305EF" w:rsidRPr="00622DD0" w:rsidRDefault="00D71658" w:rsidP="00C52C4D">
            <w:pPr>
              <w:spacing w:before="0" w:after="0"/>
              <w:jc w:val="center"/>
              <w:rPr>
                <w:rFonts w:eastAsia="Arial" w:cs="Times New Roman"/>
                <w:sz w:val="20"/>
                <w:szCs w:val="20"/>
                <w:lang w:val="pt-BR"/>
              </w:rPr>
            </w:pPr>
            <w:r w:rsidRPr="00622DD0">
              <w:rPr>
                <w:rFonts w:cs="Times New Roman"/>
                <w:sz w:val="20"/>
                <w:szCs w:val="20"/>
                <w:lang w:val="pt-BR"/>
              </w:rPr>
              <w:t xml:space="preserve">Histamine </w:t>
            </w:r>
            <w:r w:rsidR="002305EF" w:rsidRPr="00622DD0">
              <w:rPr>
                <w:rFonts w:cs="Times New Roman"/>
                <w:sz w:val="20"/>
                <w:szCs w:val="20"/>
                <w:lang w:val="pt-BR"/>
              </w:rPr>
              <w:t xml:space="preserve">H3 receptor (h) </w:t>
            </w:r>
            <w:r w:rsidR="002305EF" w:rsidRPr="00622DD0">
              <w:rPr>
                <w:rFonts w:cs="Times New Roman"/>
                <w:sz w:val="20"/>
                <w:szCs w:val="20"/>
                <w:lang w:val="pt-BR"/>
              </w:rPr>
              <w:br/>
              <w:t>[% inhib]</w:t>
            </w:r>
          </w:p>
        </w:tc>
        <w:tc>
          <w:tcPr>
            <w:tcW w:w="1341" w:type="dxa"/>
            <w:vAlign w:val="center"/>
          </w:tcPr>
          <w:p w14:paraId="4E56BE35"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-10</w:t>
            </w:r>
          </w:p>
        </w:tc>
        <w:tc>
          <w:tcPr>
            <w:tcW w:w="236" w:type="dxa"/>
            <w:tcBorders>
              <w:top w:val="nil"/>
              <w:bottom w:val="nil"/>
            </w:tcBorders>
          </w:tcPr>
          <w:p w14:paraId="70CBC481" w14:textId="77777777" w:rsidR="002305EF" w:rsidRPr="00622DD0" w:rsidRDefault="002305EF" w:rsidP="00C52C4D">
            <w:pPr>
              <w:spacing w:before="0" w:after="0"/>
              <w:jc w:val="center"/>
              <w:rPr>
                <w:rFonts w:eastAsia="Arial" w:cs="Times New Roman"/>
                <w:sz w:val="20"/>
                <w:szCs w:val="20"/>
                <w:lang w:val="pt-BR"/>
              </w:rPr>
            </w:pPr>
          </w:p>
        </w:tc>
        <w:tc>
          <w:tcPr>
            <w:tcW w:w="1559" w:type="dxa"/>
            <w:vAlign w:val="center"/>
          </w:tcPr>
          <w:p w14:paraId="543E6D1E"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S1P1 (h), agonist mode [% pos ctrl]</w:t>
            </w:r>
          </w:p>
        </w:tc>
        <w:tc>
          <w:tcPr>
            <w:tcW w:w="1341" w:type="dxa"/>
            <w:vAlign w:val="center"/>
          </w:tcPr>
          <w:p w14:paraId="79ECF33C"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5</w:t>
            </w:r>
          </w:p>
        </w:tc>
      </w:tr>
      <w:tr w:rsidR="00622DD0" w:rsidRPr="00622DD0" w14:paraId="08CA6BDC" w14:textId="77777777" w:rsidTr="00397E84">
        <w:trPr>
          <w:trHeight w:val="20"/>
        </w:trPr>
        <w:tc>
          <w:tcPr>
            <w:tcW w:w="1667" w:type="dxa"/>
            <w:vAlign w:val="center"/>
          </w:tcPr>
          <w:p w14:paraId="29DA293C" w14:textId="0D8377C9" w:rsidR="002305EF" w:rsidRPr="00622DD0" w:rsidRDefault="00D71658" w:rsidP="00C52C4D">
            <w:pPr>
              <w:spacing w:before="0" w:after="0"/>
              <w:jc w:val="center"/>
              <w:rPr>
                <w:rFonts w:eastAsia="Arial" w:cs="Times New Roman"/>
                <w:sz w:val="20"/>
                <w:szCs w:val="20"/>
                <w:lang w:val="pt-BR"/>
              </w:rPr>
            </w:pPr>
            <w:r w:rsidRPr="00622DD0">
              <w:rPr>
                <w:rFonts w:cs="Times New Roman"/>
                <w:sz w:val="20"/>
                <w:szCs w:val="20"/>
                <w:lang w:val="pt-BR"/>
              </w:rPr>
              <w:t xml:space="preserve">Adenosine </w:t>
            </w:r>
            <w:r w:rsidR="002305EF" w:rsidRPr="00622DD0">
              <w:rPr>
                <w:rFonts w:cs="Times New Roman"/>
                <w:sz w:val="20"/>
                <w:szCs w:val="20"/>
                <w:lang w:val="pt-BR"/>
              </w:rPr>
              <w:t xml:space="preserve">A3 respetor (h) </w:t>
            </w:r>
            <w:r w:rsidR="002305EF" w:rsidRPr="00622DD0">
              <w:rPr>
                <w:rFonts w:cs="Times New Roman"/>
                <w:sz w:val="20"/>
                <w:szCs w:val="20"/>
                <w:lang w:val="pt-BR"/>
              </w:rPr>
              <w:br/>
              <w:t>[% inhib]</w:t>
            </w:r>
          </w:p>
        </w:tc>
        <w:tc>
          <w:tcPr>
            <w:tcW w:w="1342" w:type="dxa"/>
            <w:vAlign w:val="center"/>
          </w:tcPr>
          <w:p w14:paraId="316CA017"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33</w:t>
            </w:r>
          </w:p>
        </w:tc>
        <w:tc>
          <w:tcPr>
            <w:tcW w:w="236" w:type="dxa"/>
            <w:tcBorders>
              <w:top w:val="nil"/>
              <w:bottom w:val="nil"/>
            </w:tcBorders>
          </w:tcPr>
          <w:p w14:paraId="2F465C29"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394A6783"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HIV-1 protease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1" w:type="dxa"/>
            <w:vAlign w:val="center"/>
          </w:tcPr>
          <w:p w14:paraId="7671E587"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0</w:t>
            </w:r>
          </w:p>
        </w:tc>
        <w:tc>
          <w:tcPr>
            <w:tcW w:w="236" w:type="dxa"/>
            <w:tcBorders>
              <w:top w:val="nil"/>
              <w:bottom w:val="nil"/>
            </w:tcBorders>
          </w:tcPr>
          <w:p w14:paraId="0A7F5D30"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5326B8B4"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 xml:space="preserve">S1P2 (h), antago. mode </w:t>
            </w:r>
            <w:r w:rsidRPr="00622DD0">
              <w:rPr>
                <w:rFonts w:cs="Times New Roman"/>
                <w:sz w:val="20"/>
                <w:szCs w:val="20"/>
                <w:lang w:val="pt-BR"/>
              </w:rPr>
              <w:br/>
              <w:t>[% inhib]</w:t>
            </w:r>
          </w:p>
        </w:tc>
        <w:tc>
          <w:tcPr>
            <w:tcW w:w="1341" w:type="dxa"/>
            <w:vAlign w:val="center"/>
          </w:tcPr>
          <w:p w14:paraId="0F88A90F"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45</w:t>
            </w:r>
          </w:p>
        </w:tc>
      </w:tr>
      <w:tr w:rsidR="00622DD0" w:rsidRPr="00622DD0" w14:paraId="6E3DF7BE" w14:textId="77777777" w:rsidTr="00397E84">
        <w:trPr>
          <w:trHeight w:val="20"/>
        </w:trPr>
        <w:tc>
          <w:tcPr>
            <w:tcW w:w="1667" w:type="dxa"/>
            <w:vAlign w:val="center"/>
          </w:tcPr>
          <w:p w14:paraId="58988E5E" w14:textId="073B48DC" w:rsidR="002305EF" w:rsidRPr="00622DD0" w:rsidRDefault="00D71658" w:rsidP="00C52C4D">
            <w:pPr>
              <w:spacing w:before="0" w:after="0"/>
              <w:jc w:val="center"/>
              <w:rPr>
                <w:rFonts w:eastAsia="Arial" w:cs="Times New Roman"/>
                <w:sz w:val="20"/>
                <w:szCs w:val="20"/>
                <w:lang w:val="pt-BR"/>
              </w:rPr>
            </w:pPr>
            <w:r w:rsidRPr="00622DD0">
              <w:rPr>
                <w:rFonts w:cs="Times New Roman"/>
                <w:sz w:val="20"/>
                <w:szCs w:val="20"/>
                <w:lang w:val="pt-BR"/>
              </w:rPr>
              <w:t xml:space="preserve">Androgen </w:t>
            </w:r>
            <w:r w:rsidR="002305EF" w:rsidRPr="00622DD0">
              <w:rPr>
                <w:rFonts w:cs="Times New Roman"/>
                <w:sz w:val="20"/>
                <w:szCs w:val="20"/>
                <w:lang w:val="pt-BR"/>
              </w:rPr>
              <w:t xml:space="preserve">receptor (h) </w:t>
            </w:r>
            <w:r w:rsidR="002305EF" w:rsidRPr="00622DD0">
              <w:rPr>
                <w:rFonts w:cs="Times New Roman"/>
                <w:sz w:val="20"/>
                <w:szCs w:val="20"/>
                <w:lang w:val="pt-BR"/>
              </w:rPr>
              <w:br/>
              <w:t>[% inhib]</w:t>
            </w:r>
          </w:p>
        </w:tc>
        <w:tc>
          <w:tcPr>
            <w:tcW w:w="1342" w:type="dxa"/>
            <w:vAlign w:val="center"/>
          </w:tcPr>
          <w:p w14:paraId="6F9A95DF"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-1</w:t>
            </w:r>
          </w:p>
        </w:tc>
        <w:tc>
          <w:tcPr>
            <w:tcW w:w="236" w:type="dxa"/>
            <w:tcBorders>
              <w:top w:val="nil"/>
              <w:bottom w:val="nil"/>
            </w:tcBorders>
          </w:tcPr>
          <w:p w14:paraId="1874712B" w14:textId="77777777" w:rsidR="002305EF" w:rsidRPr="00622DD0" w:rsidRDefault="002305EF" w:rsidP="00C52C4D">
            <w:pPr>
              <w:spacing w:before="0" w:after="0"/>
              <w:jc w:val="center"/>
              <w:rPr>
                <w:rFonts w:eastAsia="Arial" w:cs="Times New Roman"/>
                <w:sz w:val="20"/>
                <w:szCs w:val="20"/>
                <w:lang w:val="pt-BR"/>
              </w:rPr>
            </w:pPr>
          </w:p>
        </w:tc>
        <w:tc>
          <w:tcPr>
            <w:tcW w:w="1559" w:type="dxa"/>
            <w:vAlign w:val="center"/>
          </w:tcPr>
          <w:p w14:paraId="46263A7D"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 xml:space="preserve">LPA1 receptor (h) </w:t>
            </w:r>
            <w:r w:rsidRPr="00622DD0">
              <w:rPr>
                <w:rFonts w:cs="Times New Roman"/>
                <w:sz w:val="20"/>
                <w:szCs w:val="20"/>
                <w:lang w:val="pt-BR"/>
              </w:rPr>
              <w:br/>
              <w:t>[% inhib]</w:t>
            </w:r>
          </w:p>
        </w:tc>
        <w:tc>
          <w:tcPr>
            <w:tcW w:w="1341" w:type="dxa"/>
            <w:vAlign w:val="center"/>
          </w:tcPr>
          <w:p w14:paraId="439EAC45"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-19</w:t>
            </w:r>
          </w:p>
        </w:tc>
        <w:tc>
          <w:tcPr>
            <w:tcW w:w="236" w:type="dxa"/>
            <w:tcBorders>
              <w:top w:val="nil"/>
              <w:bottom w:val="nil"/>
            </w:tcBorders>
          </w:tcPr>
          <w:p w14:paraId="3943AB42" w14:textId="77777777" w:rsidR="002305EF" w:rsidRPr="00622DD0" w:rsidRDefault="002305EF" w:rsidP="00C52C4D">
            <w:pPr>
              <w:spacing w:before="0" w:after="0"/>
              <w:jc w:val="center"/>
              <w:rPr>
                <w:rFonts w:eastAsia="Arial" w:cs="Times New Roman"/>
                <w:sz w:val="20"/>
                <w:szCs w:val="20"/>
                <w:lang w:val="pt-BR"/>
              </w:rPr>
            </w:pPr>
          </w:p>
        </w:tc>
        <w:tc>
          <w:tcPr>
            <w:tcW w:w="1559" w:type="dxa"/>
            <w:vAlign w:val="center"/>
          </w:tcPr>
          <w:p w14:paraId="740DD4CC"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 xml:space="preserve">S1P2 (h), agonist mode </w:t>
            </w:r>
            <w:r w:rsidRPr="00622DD0">
              <w:rPr>
                <w:rFonts w:cs="Times New Roman"/>
                <w:sz w:val="20"/>
                <w:szCs w:val="20"/>
                <w:lang w:val="pt-BR"/>
              </w:rPr>
              <w:br/>
              <w:t>[% pos ctrl]</w:t>
            </w:r>
          </w:p>
        </w:tc>
        <w:tc>
          <w:tcPr>
            <w:tcW w:w="1341" w:type="dxa"/>
            <w:vAlign w:val="center"/>
          </w:tcPr>
          <w:p w14:paraId="51A97D6F"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-2</w:t>
            </w:r>
          </w:p>
        </w:tc>
      </w:tr>
      <w:tr w:rsidR="00622DD0" w:rsidRPr="00622DD0" w14:paraId="160A03D3" w14:textId="77777777" w:rsidTr="00397E84">
        <w:trPr>
          <w:trHeight w:val="20"/>
        </w:trPr>
        <w:tc>
          <w:tcPr>
            <w:tcW w:w="1667" w:type="dxa"/>
            <w:vAlign w:val="center"/>
          </w:tcPr>
          <w:p w14:paraId="5A562DDB"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ACE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2" w:type="dxa"/>
            <w:vAlign w:val="center"/>
          </w:tcPr>
          <w:p w14:paraId="372A11E3"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-25</w:t>
            </w:r>
          </w:p>
        </w:tc>
        <w:tc>
          <w:tcPr>
            <w:tcW w:w="236" w:type="dxa"/>
            <w:tcBorders>
              <w:top w:val="nil"/>
              <w:bottom w:val="nil"/>
            </w:tcBorders>
          </w:tcPr>
          <w:p w14:paraId="63FCF772"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7AADC347"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 xml:space="preserve">LPA2 receptor (h), antago. mode  </w:t>
            </w:r>
            <w:r w:rsidRPr="00622DD0">
              <w:rPr>
                <w:rFonts w:cs="Times New Roman"/>
                <w:sz w:val="20"/>
                <w:szCs w:val="20"/>
                <w:lang w:val="pt-BR"/>
              </w:rPr>
              <w:br/>
              <w:t>[% inhib]</w:t>
            </w:r>
          </w:p>
        </w:tc>
        <w:tc>
          <w:tcPr>
            <w:tcW w:w="1341" w:type="dxa"/>
            <w:vAlign w:val="center"/>
          </w:tcPr>
          <w:p w14:paraId="77296616"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49</w:t>
            </w:r>
          </w:p>
        </w:tc>
        <w:tc>
          <w:tcPr>
            <w:tcW w:w="236" w:type="dxa"/>
            <w:tcBorders>
              <w:top w:val="nil"/>
              <w:bottom w:val="nil"/>
            </w:tcBorders>
          </w:tcPr>
          <w:p w14:paraId="0A3E5E65" w14:textId="77777777" w:rsidR="002305EF" w:rsidRPr="00622DD0" w:rsidRDefault="002305EF" w:rsidP="00C52C4D">
            <w:pPr>
              <w:spacing w:before="0" w:after="0"/>
              <w:jc w:val="center"/>
              <w:rPr>
                <w:rFonts w:eastAsia="Arial" w:cs="Times New Roman"/>
                <w:sz w:val="20"/>
                <w:szCs w:val="20"/>
                <w:lang w:val="pt-BR"/>
              </w:rPr>
            </w:pPr>
          </w:p>
        </w:tc>
        <w:tc>
          <w:tcPr>
            <w:tcW w:w="1559" w:type="dxa"/>
            <w:vAlign w:val="center"/>
          </w:tcPr>
          <w:p w14:paraId="15B7FAAC"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 xml:space="preserve">S1P3 (h), antago. mode </w:t>
            </w:r>
            <w:r w:rsidRPr="00622DD0">
              <w:rPr>
                <w:rFonts w:cs="Times New Roman"/>
                <w:sz w:val="20"/>
                <w:szCs w:val="20"/>
                <w:lang w:val="pt-BR"/>
              </w:rPr>
              <w:br/>
              <w:t>[% inhib]</w:t>
            </w:r>
          </w:p>
        </w:tc>
        <w:tc>
          <w:tcPr>
            <w:tcW w:w="1341" w:type="dxa"/>
            <w:vAlign w:val="center"/>
          </w:tcPr>
          <w:p w14:paraId="4E1851E1"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47</w:t>
            </w:r>
          </w:p>
        </w:tc>
      </w:tr>
      <w:tr w:rsidR="00622DD0" w:rsidRPr="00622DD0" w14:paraId="5C0295E0" w14:textId="77777777" w:rsidTr="00397E84">
        <w:trPr>
          <w:trHeight w:val="20"/>
        </w:trPr>
        <w:tc>
          <w:tcPr>
            <w:tcW w:w="1667" w:type="dxa"/>
            <w:vAlign w:val="center"/>
          </w:tcPr>
          <w:p w14:paraId="19417C63" w14:textId="6542FFC3" w:rsidR="002305EF" w:rsidRPr="00622DD0" w:rsidRDefault="00D71658" w:rsidP="00C52C4D">
            <w:pPr>
              <w:spacing w:before="0" w:after="0"/>
              <w:jc w:val="center"/>
              <w:rPr>
                <w:rFonts w:cs="Times New Roman"/>
                <w:sz w:val="20"/>
                <w:szCs w:val="20"/>
                <w:lang w:val="pt-BR"/>
              </w:rPr>
            </w:pPr>
            <w:r w:rsidRPr="00622DD0">
              <w:rPr>
                <w:rFonts w:cs="Times New Roman"/>
                <w:sz w:val="20"/>
                <w:szCs w:val="20"/>
                <w:lang w:val="pt-BR"/>
              </w:rPr>
              <w:t xml:space="preserve">Angiotensin </w:t>
            </w:r>
            <w:r w:rsidR="002305EF" w:rsidRPr="00622DD0">
              <w:rPr>
                <w:rFonts w:cs="Times New Roman"/>
                <w:sz w:val="20"/>
                <w:szCs w:val="20"/>
                <w:lang w:val="pt-BR"/>
              </w:rPr>
              <w:t xml:space="preserve">II receptor 1 (h) </w:t>
            </w:r>
          </w:p>
          <w:p w14:paraId="004DA76D"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 inhib]</w:t>
            </w:r>
          </w:p>
        </w:tc>
        <w:tc>
          <w:tcPr>
            <w:tcW w:w="1342" w:type="dxa"/>
            <w:vAlign w:val="center"/>
          </w:tcPr>
          <w:p w14:paraId="3E1CC2AF"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14</w:t>
            </w:r>
          </w:p>
        </w:tc>
        <w:tc>
          <w:tcPr>
            <w:tcW w:w="236" w:type="dxa"/>
            <w:tcBorders>
              <w:top w:val="nil"/>
              <w:bottom w:val="nil"/>
            </w:tcBorders>
          </w:tcPr>
          <w:p w14:paraId="7065955B" w14:textId="77777777" w:rsidR="002305EF" w:rsidRPr="00622DD0" w:rsidRDefault="002305EF" w:rsidP="00C52C4D">
            <w:pPr>
              <w:spacing w:before="0" w:after="0"/>
              <w:jc w:val="center"/>
              <w:rPr>
                <w:rFonts w:eastAsia="Arial" w:cs="Times New Roman"/>
                <w:sz w:val="20"/>
                <w:szCs w:val="20"/>
                <w:lang w:val="pt-BR"/>
              </w:rPr>
            </w:pPr>
          </w:p>
        </w:tc>
        <w:tc>
          <w:tcPr>
            <w:tcW w:w="1559" w:type="dxa"/>
            <w:vAlign w:val="center"/>
          </w:tcPr>
          <w:p w14:paraId="041FADDC"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 xml:space="preserve">LPA2 receptor (h), agonist mode </w:t>
            </w:r>
            <w:r w:rsidRPr="00622DD0">
              <w:rPr>
                <w:rFonts w:cs="Times New Roman"/>
                <w:sz w:val="20"/>
                <w:szCs w:val="20"/>
                <w:lang w:val="pt-BR"/>
              </w:rPr>
              <w:br/>
              <w:t>[% pos ctrl]</w:t>
            </w:r>
          </w:p>
        </w:tc>
        <w:tc>
          <w:tcPr>
            <w:tcW w:w="1341" w:type="dxa"/>
            <w:vAlign w:val="center"/>
          </w:tcPr>
          <w:p w14:paraId="4E5D96AE"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8</w:t>
            </w:r>
          </w:p>
        </w:tc>
        <w:tc>
          <w:tcPr>
            <w:tcW w:w="236" w:type="dxa"/>
            <w:tcBorders>
              <w:top w:val="nil"/>
              <w:bottom w:val="nil"/>
            </w:tcBorders>
          </w:tcPr>
          <w:p w14:paraId="776A6F2B" w14:textId="77777777" w:rsidR="002305EF" w:rsidRPr="00622DD0" w:rsidRDefault="002305EF" w:rsidP="00C52C4D">
            <w:pPr>
              <w:spacing w:before="0" w:after="0"/>
              <w:jc w:val="center"/>
              <w:rPr>
                <w:rFonts w:eastAsia="Arial" w:cs="Times New Roman"/>
                <w:sz w:val="20"/>
                <w:szCs w:val="20"/>
                <w:lang w:val="pt-BR"/>
              </w:rPr>
            </w:pPr>
          </w:p>
        </w:tc>
        <w:tc>
          <w:tcPr>
            <w:tcW w:w="1559" w:type="dxa"/>
            <w:vAlign w:val="center"/>
          </w:tcPr>
          <w:p w14:paraId="4937BC48"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 xml:space="preserve">S1P3 (h), agonist mode </w:t>
            </w:r>
            <w:r w:rsidRPr="00622DD0">
              <w:rPr>
                <w:rFonts w:cs="Times New Roman"/>
                <w:sz w:val="20"/>
                <w:szCs w:val="20"/>
                <w:lang w:val="pt-BR"/>
              </w:rPr>
              <w:br/>
              <w:t>[% pos ctrl]</w:t>
            </w:r>
          </w:p>
        </w:tc>
        <w:tc>
          <w:tcPr>
            <w:tcW w:w="1341" w:type="dxa"/>
            <w:vAlign w:val="center"/>
          </w:tcPr>
          <w:p w14:paraId="7A3EF324"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8</w:t>
            </w:r>
          </w:p>
        </w:tc>
      </w:tr>
      <w:tr w:rsidR="00622DD0" w:rsidRPr="00622DD0" w14:paraId="5D326AB2" w14:textId="77777777" w:rsidTr="00397E84">
        <w:trPr>
          <w:trHeight w:val="20"/>
        </w:trPr>
        <w:tc>
          <w:tcPr>
            <w:tcW w:w="1667" w:type="dxa"/>
            <w:vAlign w:val="center"/>
          </w:tcPr>
          <w:p w14:paraId="6A3C9E7F"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Ca2</w:t>
            </w:r>
            <w:r w:rsidRPr="00622DD0">
              <w:rPr>
                <w:rFonts w:cs="Times New Roman"/>
                <w:sz w:val="20"/>
                <w:szCs w:val="20"/>
                <w:vertAlign w:val="superscript"/>
                <w:lang w:val="pt-BR"/>
              </w:rPr>
              <w:t>+</w:t>
            </w:r>
            <w:r w:rsidRPr="00622DD0">
              <w:rPr>
                <w:rFonts w:cs="Times New Roman"/>
                <w:sz w:val="20"/>
                <w:szCs w:val="20"/>
                <w:lang w:val="pt-BR"/>
              </w:rPr>
              <w:t xml:space="preserve"> channel (diltiazem site) (r) </w:t>
            </w:r>
            <w:r w:rsidRPr="00622DD0">
              <w:rPr>
                <w:rFonts w:cs="Times New Roman"/>
                <w:sz w:val="20"/>
                <w:szCs w:val="20"/>
                <w:lang w:val="pt-BR"/>
              </w:rPr>
              <w:br/>
              <w:t>[% inhib]</w:t>
            </w:r>
          </w:p>
        </w:tc>
        <w:tc>
          <w:tcPr>
            <w:tcW w:w="1342" w:type="dxa"/>
            <w:vAlign w:val="center"/>
          </w:tcPr>
          <w:p w14:paraId="32994C19"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9</w:t>
            </w:r>
          </w:p>
        </w:tc>
        <w:tc>
          <w:tcPr>
            <w:tcW w:w="236" w:type="dxa"/>
            <w:tcBorders>
              <w:top w:val="nil"/>
              <w:bottom w:val="nil"/>
            </w:tcBorders>
          </w:tcPr>
          <w:p w14:paraId="3E092C61"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00F86227"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 xml:space="preserve">LPA3 receptor (h), antago. mode </w:t>
            </w:r>
            <w:r w:rsidRPr="00622DD0">
              <w:rPr>
                <w:rFonts w:cs="Times New Roman"/>
                <w:sz w:val="20"/>
                <w:szCs w:val="20"/>
                <w:lang w:val="pt-BR"/>
              </w:rPr>
              <w:br/>
              <w:t>[% inhib]</w:t>
            </w:r>
          </w:p>
        </w:tc>
        <w:tc>
          <w:tcPr>
            <w:tcW w:w="1341" w:type="dxa"/>
            <w:vAlign w:val="center"/>
          </w:tcPr>
          <w:p w14:paraId="53DA2EA2"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56</w:t>
            </w:r>
          </w:p>
        </w:tc>
        <w:tc>
          <w:tcPr>
            <w:tcW w:w="236" w:type="dxa"/>
            <w:tcBorders>
              <w:top w:val="nil"/>
              <w:bottom w:val="nil"/>
            </w:tcBorders>
          </w:tcPr>
          <w:p w14:paraId="743BED18" w14:textId="77777777" w:rsidR="002305EF" w:rsidRPr="00622DD0" w:rsidRDefault="002305EF" w:rsidP="00C52C4D">
            <w:pPr>
              <w:spacing w:before="0" w:after="0"/>
              <w:jc w:val="center"/>
              <w:rPr>
                <w:rFonts w:eastAsia="Arial" w:cs="Times New Roman"/>
                <w:sz w:val="20"/>
                <w:szCs w:val="20"/>
                <w:lang w:val="pt-BR"/>
              </w:rPr>
            </w:pPr>
          </w:p>
        </w:tc>
        <w:tc>
          <w:tcPr>
            <w:tcW w:w="1559" w:type="dxa"/>
            <w:vAlign w:val="center"/>
          </w:tcPr>
          <w:p w14:paraId="3A039AC5" w14:textId="2AC7B122" w:rsidR="002305EF" w:rsidRPr="00622DD0" w:rsidRDefault="00D71658" w:rsidP="00C52C4D">
            <w:pPr>
              <w:spacing w:before="0" w:after="0"/>
              <w:jc w:val="center"/>
              <w:rPr>
                <w:rFonts w:eastAsia="Arial" w:cs="Times New Roman"/>
                <w:sz w:val="20"/>
                <w:szCs w:val="20"/>
                <w:lang w:val="pt-BR"/>
              </w:rPr>
            </w:pPr>
            <w:r w:rsidRPr="00622DD0">
              <w:rPr>
                <w:rFonts w:cs="Times New Roman"/>
                <w:sz w:val="20"/>
                <w:szCs w:val="20"/>
                <w:lang w:val="pt-BR"/>
              </w:rPr>
              <w:t xml:space="preserve">Serotonin </w:t>
            </w:r>
            <w:r w:rsidR="002305EF" w:rsidRPr="00622DD0">
              <w:rPr>
                <w:rFonts w:cs="Times New Roman"/>
                <w:sz w:val="20"/>
                <w:szCs w:val="20"/>
                <w:lang w:val="pt-BR"/>
              </w:rPr>
              <w:t xml:space="preserve">transporter (h) </w:t>
            </w:r>
            <w:r w:rsidR="002305EF" w:rsidRPr="00622DD0">
              <w:rPr>
                <w:rFonts w:cs="Times New Roman"/>
                <w:sz w:val="20"/>
                <w:szCs w:val="20"/>
                <w:lang w:val="pt-BR"/>
              </w:rPr>
              <w:br/>
              <w:t>[% inhib]</w:t>
            </w:r>
          </w:p>
        </w:tc>
        <w:tc>
          <w:tcPr>
            <w:tcW w:w="1341" w:type="dxa"/>
            <w:vAlign w:val="center"/>
          </w:tcPr>
          <w:p w14:paraId="37554485"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28</w:t>
            </w:r>
          </w:p>
        </w:tc>
      </w:tr>
      <w:tr w:rsidR="00622DD0" w:rsidRPr="00622DD0" w14:paraId="6227996F" w14:textId="77777777" w:rsidTr="00397E84">
        <w:trPr>
          <w:trHeight w:val="20"/>
        </w:trPr>
        <w:tc>
          <w:tcPr>
            <w:tcW w:w="1667" w:type="dxa"/>
            <w:vAlign w:val="center"/>
          </w:tcPr>
          <w:p w14:paraId="72341A55" w14:textId="58188563" w:rsidR="002305EF" w:rsidRPr="00622DD0" w:rsidRDefault="00D71658" w:rsidP="00C52C4D">
            <w:pPr>
              <w:spacing w:before="0" w:after="0"/>
              <w:jc w:val="center"/>
              <w:rPr>
                <w:rFonts w:eastAsia="Arial" w:cs="Times New Roman"/>
                <w:sz w:val="20"/>
                <w:szCs w:val="20"/>
                <w:lang w:val="pt-BR"/>
              </w:rPr>
            </w:pPr>
            <w:r w:rsidRPr="00622DD0">
              <w:rPr>
                <w:rFonts w:cs="Times New Roman"/>
                <w:sz w:val="20"/>
                <w:szCs w:val="20"/>
                <w:lang w:val="pt-BR"/>
              </w:rPr>
              <w:t>C</w:t>
            </w:r>
            <w:r w:rsidR="002305EF" w:rsidRPr="00622DD0">
              <w:rPr>
                <w:rFonts w:cs="Times New Roman"/>
                <w:sz w:val="20"/>
                <w:szCs w:val="20"/>
                <w:lang w:val="pt-BR"/>
              </w:rPr>
              <w:t xml:space="preserve">arbonic anhdrase II (h) </w:t>
            </w:r>
            <w:r w:rsidR="002305EF" w:rsidRPr="00622DD0">
              <w:rPr>
                <w:rFonts w:cs="Times New Roman"/>
                <w:sz w:val="20"/>
                <w:szCs w:val="20"/>
                <w:lang w:val="pt-BR"/>
              </w:rPr>
              <w:br/>
              <w:t>[% inhib]</w:t>
            </w:r>
          </w:p>
        </w:tc>
        <w:tc>
          <w:tcPr>
            <w:tcW w:w="1342" w:type="dxa"/>
            <w:vAlign w:val="center"/>
          </w:tcPr>
          <w:p w14:paraId="53E32FC1"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-6</w:t>
            </w:r>
          </w:p>
        </w:tc>
        <w:tc>
          <w:tcPr>
            <w:tcW w:w="236" w:type="dxa"/>
            <w:tcBorders>
              <w:top w:val="nil"/>
              <w:bottom w:val="nil"/>
            </w:tcBorders>
          </w:tcPr>
          <w:p w14:paraId="4DABE923" w14:textId="77777777" w:rsidR="002305EF" w:rsidRPr="00622DD0" w:rsidRDefault="002305EF" w:rsidP="00C52C4D">
            <w:pPr>
              <w:spacing w:before="0" w:after="0"/>
              <w:jc w:val="center"/>
              <w:rPr>
                <w:rFonts w:eastAsia="Arial" w:cs="Times New Roman"/>
                <w:sz w:val="20"/>
                <w:szCs w:val="20"/>
                <w:lang w:val="pt-BR"/>
              </w:rPr>
            </w:pPr>
          </w:p>
        </w:tc>
        <w:tc>
          <w:tcPr>
            <w:tcW w:w="1559" w:type="dxa"/>
            <w:vAlign w:val="center"/>
          </w:tcPr>
          <w:p w14:paraId="571BBE61"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LPA3 receptor (h), agonist mode [% pos ctrl]</w:t>
            </w:r>
          </w:p>
        </w:tc>
        <w:tc>
          <w:tcPr>
            <w:tcW w:w="1341" w:type="dxa"/>
            <w:vAlign w:val="center"/>
          </w:tcPr>
          <w:p w14:paraId="5E6360D5"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-3</w:t>
            </w:r>
          </w:p>
        </w:tc>
        <w:tc>
          <w:tcPr>
            <w:tcW w:w="236" w:type="dxa"/>
            <w:tcBorders>
              <w:top w:val="nil"/>
              <w:bottom w:val="nil"/>
            </w:tcBorders>
          </w:tcPr>
          <w:p w14:paraId="2586C42A"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3E20519B" w14:textId="3BA21107" w:rsidR="002305EF" w:rsidRPr="00622DD0" w:rsidRDefault="00D71658" w:rsidP="00C52C4D">
            <w:pPr>
              <w:spacing w:before="0" w:after="0"/>
              <w:jc w:val="center"/>
              <w:rPr>
                <w:rFonts w:eastAsia="Arial" w:cs="Times New Roman"/>
                <w:sz w:val="20"/>
                <w:szCs w:val="20"/>
              </w:rPr>
            </w:pPr>
            <w:r w:rsidRPr="00622DD0">
              <w:rPr>
                <w:rFonts w:cs="Times New Roman"/>
                <w:sz w:val="20"/>
                <w:szCs w:val="20"/>
              </w:rPr>
              <w:t xml:space="preserve">Sigma </w:t>
            </w:r>
            <w:r w:rsidR="002305EF" w:rsidRPr="00622DD0">
              <w:rPr>
                <w:rFonts w:cs="Times New Roman"/>
                <w:sz w:val="20"/>
                <w:szCs w:val="20"/>
              </w:rPr>
              <w:t xml:space="preserve">(h) </w:t>
            </w:r>
            <w:r w:rsidR="002305EF" w:rsidRPr="00622DD0">
              <w:rPr>
                <w:rFonts w:cs="Times New Roman"/>
                <w:sz w:val="20"/>
                <w:szCs w:val="20"/>
              </w:rPr>
              <w:br/>
              <w:t xml:space="preserve">[% </w:t>
            </w:r>
            <w:proofErr w:type="spellStart"/>
            <w:r w:rsidR="002305EF" w:rsidRPr="00622DD0">
              <w:rPr>
                <w:rFonts w:cs="Times New Roman"/>
                <w:sz w:val="20"/>
                <w:szCs w:val="20"/>
              </w:rPr>
              <w:t>inhib</w:t>
            </w:r>
            <w:proofErr w:type="spellEnd"/>
            <w:r w:rsidR="002305EF" w:rsidRPr="00622DD0">
              <w:rPr>
                <w:rFonts w:cs="Times New Roman"/>
                <w:sz w:val="20"/>
                <w:szCs w:val="20"/>
              </w:rPr>
              <w:t>]</w:t>
            </w:r>
          </w:p>
        </w:tc>
        <w:tc>
          <w:tcPr>
            <w:tcW w:w="1341" w:type="dxa"/>
            <w:vAlign w:val="center"/>
          </w:tcPr>
          <w:p w14:paraId="78E772AF"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38</w:t>
            </w:r>
          </w:p>
        </w:tc>
      </w:tr>
      <w:tr w:rsidR="00622DD0" w:rsidRPr="00622DD0" w14:paraId="1665210A" w14:textId="77777777" w:rsidTr="00397E84">
        <w:trPr>
          <w:trHeight w:val="20"/>
        </w:trPr>
        <w:tc>
          <w:tcPr>
            <w:tcW w:w="1667" w:type="dxa"/>
            <w:vAlign w:val="center"/>
          </w:tcPr>
          <w:p w14:paraId="24362CE4"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CDK2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2" w:type="dxa"/>
            <w:vAlign w:val="center"/>
          </w:tcPr>
          <w:p w14:paraId="4D64DA14"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0</w:t>
            </w:r>
          </w:p>
        </w:tc>
        <w:tc>
          <w:tcPr>
            <w:tcW w:w="236" w:type="dxa"/>
            <w:tcBorders>
              <w:top w:val="nil"/>
              <w:bottom w:val="nil"/>
            </w:tcBorders>
          </w:tcPr>
          <w:p w14:paraId="310F1466"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2A8E4C72"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ML3R</w:t>
            </w:r>
            <w:r w:rsidRPr="00622DD0">
              <w:rPr>
                <w:rFonts w:cs="Times New Roman"/>
                <w:sz w:val="20"/>
                <w:szCs w:val="20"/>
              </w:rPr>
              <w:br/>
              <w:t xml:space="preserve">(h)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1" w:type="dxa"/>
            <w:vAlign w:val="center"/>
          </w:tcPr>
          <w:p w14:paraId="30177E84"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48</w:t>
            </w:r>
          </w:p>
        </w:tc>
        <w:tc>
          <w:tcPr>
            <w:tcW w:w="236" w:type="dxa"/>
            <w:tcBorders>
              <w:top w:val="nil"/>
              <w:bottom w:val="nil"/>
            </w:tcBorders>
          </w:tcPr>
          <w:p w14:paraId="105D6446"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69DC8E7E" w14:textId="47AE0F7A" w:rsidR="002305EF" w:rsidRPr="00622DD0" w:rsidRDefault="00D71658" w:rsidP="00C52C4D">
            <w:pPr>
              <w:spacing w:before="0" w:after="0"/>
              <w:jc w:val="center"/>
              <w:rPr>
                <w:rFonts w:eastAsia="Arial" w:cs="Times New Roman"/>
                <w:sz w:val="20"/>
                <w:szCs w:val="20"/>
                <w:lang w:val="pt-BR"/>
              </w:rPr>
            </w:pPr>
            <w:r w:rsidRPr="00622DD0">
              <w:rPr>
                <w:rFonts w:cs="Times New Roman"/>
                <w:sz w:val="20"/>
                <w:szCs w:val="20"/>
                <w:lang w:val="pt-BR"/>
              </w:rPr>
              <w:t xml:space="preserve">Sodium </w:t>
            </w:r>
            <w:r w:rsidR="002305EF" w:rsidRPr="00622DD0">
              <w:rPr>
                <w:rFonts w:cs="Times New Roman"/>
                <w:sz w:val="20"/>
                <w:szCs w:val="20"/>
                <w:lang w:val="pt-BR"/>
              </w:rPr>
              <w:t xml:space="preserve">channel (site 2) (r) </w:t>
            </w:r>
            <w:r w:rsidR="002305EF" w:rsidRPr="00622DD0">
              <w:rPr>
                <w:rFonts w:cs="Times New Roman"/>
                <w:sz w:val="20"/>
                <w:szCs w:val="20"/>
                <w:lang w:val="pt-BR"/>
              </w:rPr>
              <w:br/>
              <w:t>[% inhib]</w:t>
            </w:r>
          </w:p>
        </w:tc>
        <w:tc>
          <w:tcPr>
            <w:tcW w:w="1341" w:type="dxa"/>
            <w:vAlign w:val="center"/>
          </w:tcPr>
          <w:p w14:paraId="4D537966"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49</w:t>
            </w:r>
          </w:p>
        </w:tc>
      </w:tr>
      <w:tr w:rsidR="00622DD0" w:rsidRPr="00622DD0" w14:paraId="2A01697E" w14:textId="77777777" w:rsidTr="00397E84">
        <w:trPr>
          <w:trHeight w:val="20"/>
        </w:trPr>
        <w:tc>
          <w:tcPr>
            <w:tcW w:w="1667" w:type="dxa"/>
            <w:vAlign w:val="center"/>
          </w:tcPr>
          <w:p w14:paraId="40B12E16" w14:textId="63A6D040" w:rsidR="002305EF" w:rsidRPr="00622DD0" w:rsidRDefault="00D71658" w:rsidP="00C52C4D">
            <w:pPr>
              <w:spacing w:before="0" w:after="0"/>
              <w:jc w:val="center"/>
              <w:rPr>
                <w:rFonts w:eastAsia="Arial" w:cs="Times New Roman"/>
                <w:sz w:val="20"/>
                <w:szCs w:val="20"/>
              </w:rPr>
            </w:pPr>
            <w:r w:rsidRPr="00622DD0">
              <w:rPr>
                <w:rFonts w:cs="Times New Roman"/>
                <w:sz w:val="20"/>
                <w:szCs w:val="20"/>
              </w:rPr>
              <w:t xml:space="preserve">Cyclooxygenase </w:t>
            </w:r>
            <w:r w:rsidR="002305EF" w:rsidRPr="00622DD0">
              <w:rPr>
                <w:rFonts w:cs="Times New Roman"/>
                <w:sz w:val="20"/>
                <w:szCs w:val="20"/>
              </w:rPr>
              <w:t xml:space="preserve">2 (h) </w:t>
            </w:r>
            <w:r w:rsidR="002305EF" w:rsidRPr="00622DD0">
              <w:rPr>
                <w:rFonts w:cs="Times New Roman"/>
                <w:sz w:val="20"/>
                <w:szCs w:val="20"/>
              </w:rPr>
              <w:br/>
              <w:t xml:space="preserve">[% </w:t>
            </w:r>
            <w:proofErr w:type="spellStart"/>
            <w:r w:rsidR="002305EF" w:rsidRPr="00622DD0">
              <w:rPr>
                <w:rFonts w:cs="Times New Roman"/>
                <w:sz w:val="20"/>
                <w:szCs w:val="20"/>
              </w:rPr>
              <w:t>inhib</w:t>
            </w:r>
            <w:proofErr w:type="spellEnd"/>
            <w:r w:rsidR="002305EF" w:rsidRPr="00622DD0">
              <w:rPr>
                <w:rFonts w:cs="Times New Roman"/>
                <w:sz w:val="20"/>
                <w:szCs w:val="20"/>
              </w:rPr>
              <w:t>]</w:t>
            </w:r>
          </w:p>
        </w:tc>
        <w:tc>
          <w:tcPr>
            <w:tcW w:w="1342" w:type="dxa"/>
            <w:vAlign w:val="center"/>
          </w:tcPr>
          <w:p w14:paraId="6841D755"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1</w:t>
            </w:r>
          </w:p>
        </w:tc>
        <w:tc>
          <w:tcPr>
            <w:tcW w:w="236" w:type="dxa"/>
            <w:tcBorders>
              <w:top w:val="nil"/>
              <w:bottom w:val="nil"/>
            </w:tcBorders>
          </w:tcPr>
          <w:p w14:paraId="40EED3D0"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254096AD"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MMP-1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1" w:type="dxa"/>
            <w:vAlign w:val="center"/>
          </w:tcPr>
          <w:p w14:paraId="39E12298"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-9</w:t>
            </w:r>
          </w:p>
        </w:tc>
        <w:tc>
          <w:tcPr>
            <w:tcW w:w="236" w:type="dxa"/>
            <w:tcBorders>
              <w:top w:val="nil"/>
              <w:bottom w:val="nil"/>
            </w:tcBorders>
          </w:tcPr>
          <w:p w14:paraId="0CF90075"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479336CF" w14:textId="54851D08" w:rsidR="002305EF" w:rsidRPr="00622DD0" w:rsidRDefault="00D71658" w:rsidP="00C52C4D">
            <w:pPr>
              <w:spacing w:before="0" w:after="0"/>
              <w:jc w:val="center"/>
              <w:rPr>
                <w:rFonts w:eastAsia="Arial" w:cs="Times New Roman"/>
                <w:sz w:val="20"/>
                <w:szCs w:val="20"/>
              </w:rPr>
            </w:pPr>
            <w:r w:rsidRPr="00622DD0">
              <w:rPr>
                <w:rFonts w:cs="Times New Roman"/>
                <w:sz w:val="20"/>
                <w:szCs w:val="20"/>
              </w:rPr>
              <w:t xml:space="preserve">Somatostatin </w:t>
            </w:r>
            <w:r w:rsidR="002305EF" w:rsidRPr="00622DD0">
              <w:rPr>
                <w:rFonts w:cs="Times New Roman"/>
                <w:sz w:val="20"/>
                <w:szCs w:val="20"/>
              </w:rPr>
              <w:t xml:space="preserve">receptor 4 (h) </w:t>
            </w:r>
            <w:r w:rsidR="002305EF" w:rsidRPr="00622DD0">
              <w:rPr>
                <w:rFonts w:cs="Times New Roman"/>
                <w:sz w:val="20"/>
                <w:szCs w:val="20"/>
              </w:rPr>
              <w:br/>
              <w:t xml:space="preserve">[% </w:t>
            </w:r>
            <w:proofErr w:type="spellStart"/>
            <w:r w:rsidR="002305EF" w:rsidRPr="00622DD0">
              <w:rPr>
                <w:rFonts w:cs="Times New Roman"/>
                <w:sz w:val="20"/>
                <w:szCs w:val="20"/>
              </w:rPr>
              <w:t>inhib</w:t>
            </w:r>
            <w:proofErr w:type="spellEnd"/>
            <w:r w:rsidR="002305EF" w:rsidRPr="00622DD0">
              <w:rPr>
                <w:rFonts w:cs="Times New Roman"/>
                <w:sz w:val="20"/>
                <w:szCs w:val="20"/>
              </w:rPr>
              <w:t>]</w:t>
            </w:r>
          </w:p>
        </w:tc>
        <w:tc>
          <w:tcPr>
            <w:tcW w:w="1341" w:type="dxa"/>
            <w:vAlign w:val="center"/>
          </w:tcPr>
          <w:p w14:paraId="75AA86C7"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12</w:t>
            </w:r>
          </w:p>
        </w:tc>
      </w:tr>
      <w:tr w:rsidR="00622DD0" w:rsidRPr="00622DD0" w14:paraId="404444BD" w14:textId="77777777" w:rsidTr="00397E84">
        <w:trPr>
          <w:trHeight w:val="20"/>
        </w:trPr>
        <w:tc>
          <w:tcPr>
            <w:tcW w:w="1667" w:type="dxa"/>
            <w:vAlign w:val="center"/>
          </w:tcPr>
          <w:p w14:paraId="1338E184" w14:textId="4FDC82AB" w:rsidR="002305EF" w:rsidRPr="00622DD0" w:rsidRDefault="00D71658" w:rsidP="00C52C4D">
            <w:pPr>
              <w:spacing w:before="0" w:after="0"/>
              <w:jc w:val="center"/>
              <w:rPr>
                <w:rFonts w:eastAsia="Arial" w:cs="Times New Roman"/>
                <w:sz w:val="20"/>
                <w:szCs w:val="20"/>
                <w:lang w:val="pt-BR"/>
              </w:rPr>
            </w:pPr>
            <w:r w:rsidRPr="00622DD0">
              <w:rPr>
                <w:rFonts w:cs="Times New Roman"/>
                <w:sz w:val="20"/>
                <w:szCs w:val="20"/>
                <w:lang w:val="pt-BR"/>
              </w:rPr>
              <w:lastRenderedPageBreak/>
              <w:t xml:space="preserve">Dopamine </w:t>
            </w:r>
            <w:r w:rsidR="002305EF" w:rsidRPr="00622DD0">
              <w:rPr>
                <w:rFonts w:cs="Times New Roman"/>
                <w:sz w:val="20"/>
                <w:szCs w:val="20"/>
                <w:lang w:val="pt-BR"/>
              </w:rPr>
              <w:t xml:space="preserve">D1 receptor (h) </w:t>
            </w:r>
            <w:r w:rsidR="002305EF" w:rsidRPr="00622DD0">
              <w:rPr>
                <w:rFonts w:cs="Times New Roman"/>
                <w:sz w:val="20"/>
                <w:szCs w:val="20"/>
                <w:lang w:val="pt-BR"/>
              </w:rPr>
              <w:br/>
              <w:t>[% inhib]</w:t>
            </w:r>
          </w:p>
        </w:tc>
        <w:tc>
          <w:tcPr>
            <w:tcW w:w="1342" w:type="dxa"/>
            <w:vAlign w:val="center"/>
          </w:tcPr>
          <w:p w14:paraId="08303729"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0</w:t>
            </w:r>
          </w:p>
        </w:tc>
        <w:tc>
          <w:tcPr>
            <w:tcW w:w="236" w:type="dxa"/>
            <w:tcBorders>
              <w:top w:val="nil"/>
              <w:bottom w:val="nil"/>
            </w:tcBorders>
          </w:tcPr>
          <w:p w14:paraId="3CC0C7D5"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4ABF0919"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MMP-3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1" w:type="dxa"/>
            <w:vAlign w:val="center"/>
          </w:tcPr>
          <w:p w14:paraId="1DCCF24E"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3</w:t>
            </w:r>
          </w:p>
        </w:tc>
        <w:tc>
          <w:tcPr>
            <w:tcW w:w="236" w:type="dxa"/>
            <w:tcBorders>
              <w:top w:val="nil"/>
              <w:bottom w:val="nil"/>
            </w:tcBorders>
          </w:tcPr>
          <w:p w14:paraId="5A78553A"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556A896E" w14:textId="781E01AC" w:rsidR="002305EF" w:rsidRPr="00622DD0" w:rsidRDefault="00D71658" w:rsidP="00C52C4D">
            <w:pPr>
              <w:spacing w:before="0" w:after="0"/>
              <w:jc w:val="center"/>
              <w:rPr>
                <w:rFonts w:eastAsia="Arial" w:cs="Times New Roman"/>
                <w:sz w:val="20"/>
                <w:szCs w:val="20"/>
              </w:rPr>
            </w:pPr>
            <w:r w:rsidRPr="00622DD0">
              <w:rPr>
                <w:rFonts w:cs="Times New Roman"/>
                <w:sz w:val="20"/>
                <w:szCs w:val="20"/>
              </w:rPr>
              <w:t xml:space="preserve">Xanthine </w:t>
            </w:r>
            <w:r w:rsidR="002305EF" w:rsidRPr="00622DD0">
              <w:rPr>
                <w:rFonts w:cs="Times New Roman"/>
                <w:sz w:val="20"/>
                <w:szCs w:val="20"/>
              </w:rPr>
              <w:t xml:space="preserve">oxidase (b) </w:t>
            </w:r>
            <w:r w:rsidR="002305EF" w:rsidRPr="00622DD0">
              <w:rPr>
                <w:rFonts w:cs="Times New Roman"/>
                <w:sz w:val="20"/>
                <w:szCs w:val="20"/>
              </w:rPr>
              <w:br/>
              <w:t xml:space="preserve">[% </w:t>
            </w:r>
            <w:proofErr w:type="spellStart"/>
            <w:r w:rsidR="002305EF" w:rsidRPr="00622DD0">
              <w:rPr>
                <w:rFonts w:cs="Times New Roman"/>
                <w:sz w:val="20"/>
                <w:szCs w:val="20"/>
              </w:rPr>
              <w:t>inhib</w:t>
            </w:r>
            <w:proofErr w:type="spellEnd"/>
            <w:r w:rsidR="002305EF" w:rsidRPr="00622DD0">
              <w:rPr>
                <w:rFonts w:cs="Times New Roman"/>
                <w:sz w:val="20"/>
                <w:szCs w:val="20"/>
              </w:rPr>
              <w:t>]</w:t>
            </w:r>
          </w:p>
        </w:tc>
        <w:tc>
          <w:tcPr>
            <w:tcW w:w="1341" w:type="dxa"/>
            <w:vAlign w:val="center"/>
          </w:tcPr>
          <w:p w14:paraId="7327285C"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7</w:t>
            </w:r>
          </w:p>
        </w:tc>
      </w:tr>
      <w:tr w:rsidR="00622DD0" w:rsidRPr="00622DD0" w14:paraId="7A8393B2" w14:textId="77777777" w:rsidTr="00397E84">
        <w:trPr>
          <w:trHeight w:val="20"/>
        </w:trPr>
        <w:tc>
          <w:tcPr>
            <w:tcW w:w="1667" w:type="dxa"/>
            <w:vAlign w:val="center"/>
          </w:tcPr>
          <w:p w14:paraId="160DCF1E" w14:textId="2E444EA5" w:rsidR="002305EF" w:rsidRPr="00622DD0" w:rsidRDefault="00D71658" w:rsidP="00C52C4D">
            <w:pPr>
              <w:spacing w:before="0" w:after="0"/>
              <w:jc w:val="center"/>
              <w:rPr>
                <w:rFonts w:eastAsia="Arial" w:cs="Times New Roman"/>
                <w:sz w:val="20"/>
                <w:szCs w:val="20"/>
                <w:lang w:val="pt-BR"/>
              </w:rPr>
            </w:pPr>
            <w:r w:rsidRPr="00622DD0">
              <w:rPr>
                <w:rFonts w:cs="Times New Roman"/>
                <w:sz w:val="20"/>
                <w:szCs w:val="20"/>
                <w:lang w:val="pt-BR"/>
              </w:rPr>
              <w:t xml:space="preserve">Dopamine </w:t>
            </w:r>
            <w:r w:rsidR="002305EF" w:rsidRPr="00622DD0">
              <w:rPr>
                <w:rFonts w:cs="Times New Roman"/>
                <w:sz w:val="20"/>
                <w:szCs w:val="20"/>
                <w:lang w:val="pt-BR"/>
              </w:rPr>
              <w:t xml:space="preserve">D2 receptor (h) </w:t>
            </w:r>
            <w:r w:rsidR="002305EF" w:rsidRPr="00622DD0">
              <w:rPr>
                <w:rFonts w:cs="Times New Roman"/>
                <w:sz w:val="20"/>
                <w:szCs w:val="20"/>
                <w:lang w:val="pt-BR"/>
              </w:rPr>
              <w:br/>
              <w:t xml:space="preserve"> [% inhib]</w:t>
            </w:r>
          </w:p>
        </w:tc>
        <w:tc>
          <w:tcPr>
            <w:tcW w:w="1342" w:type="dxa"/>
            <w:vAlign w:val="center"/>
          </w:tcPr>
          <w:p w14:paraId="2ACF7E2D"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4</w:t>
            </w:r>
          </w:p>
        </w:tc>
        <w:tc>
          <w:tcPr>
            <w:tcW w:w="236" w:type="dxa"/>
            <w:tcBorders>
              <w:top w:val="nil"/>
              <w:bottom w:val="nil"/>
            </w:tcBorders>
          </w:tcPr>
          <w:p w14:paraId="75285ABD"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282DEF0F"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MMP-9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1" w:type="dxa"/>
            <w:vAlign w:val="center"/>
          </w:tcPr>
          <w:p w14:paraId="0538E998"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-22</w:t>
            </w:r>
          </w:p>
        </w:tc>
        <w:tc>
          <w:tcPr>
            <w:tcW w:w="236" w:type="dxa"/>
            <w:tcBorders>
              <w:top w:val="nil"/>
              <w:bottom w:val="nil"/>
            </w:tcBorders>
          </w:tcPr>
          <w:p w14:paraId="73662935"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3147D0EA"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ZAP70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1" w:type="dxa"/>
            <w:vAlign w:val="center"/>
          </w:tcPr>
          <w:p w14:paraId="2B2661D3"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9</w:t>
            </w:r>
          </w:p>
        </w:tc>
      </w:tr>
      <w:tr w:rsidR="00622DD0" w:rsidRPr="00622DD0" w14:paraId="4BF135B6" w14:textId="77777777" w:rsidTr="00397E84">
        <w:trPr>
          <w:trHeight w:val="20"/>
        </w:trPr>
        <w:tc>
          <w:tcPr>
            <w:tcW w:w="1667" w:type="dxa"/>
            <w:vAlign w:val="center"/>
          </w:tcPr>
          <w:p w14:paraId="24C60EC6"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ECE-1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2" w:type="dxa"/>
            <w:vAlign w:val="center"/>
          </w:tcPr>
          <w:p w14:paraId="5D318630"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16</w:t>
            </w:r>
          </w:p>
        </w:tc>
        <w:tc>
          <w:tcPr>
            <w:tcW w:w="236" w:type="dxa"/>
            <w:tcBorders>
              <w:top w:val="nil"/>
              <w:bottom w:val="nil"/>
            </w:tcBorders>
          </w:tcPr>
          <w:p w14:paraId="4FF5CB7C"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238C2B0A"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MAO-A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1" w:type="dxa"/>
            <w:vAlign w:val="center"/>
          </w:tcPr>
          <w:p w14:paraId="535BF40D"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-1</w:t>
            </w:r>
          </w:p>
        </w:tc>
        <w:tc>
          <w:tcPr>
            <w:tcW w:w="236" w:type="dxa"/>
            <w:tcBorders>
              <w:top w:val="nil"/>
              <w:bottom w:val="nil"/>
            </w:tcBorders>
          </w:tcPr>
          <w:p w14:paraId="09AE7343"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04889155" w14:textId="568D46BD" w:rsidR="002305EF" w:rsidRPr="00622DD0" w:rsidRDefault="00D71658" w:rsidP="00C52C4D">
            <w:pPr>
              <w:spacing w:before="0" w:after="0"/>
              <w:jc w:val="center"/>
              <w:rPr>
                <w:rFonts w:eastAsia="Arial" w:cs="Times New Roman"/>
                <w:sz w:val="20"/>
                <w:szCs w:val="20"/>
              </w:rPr>
            </w:pPr>
            <w:r w:rsidRPr="00622DD0">
              <w:rPr>
                <w:rFonts w:cs="Times New Roman"/>
                <w:sz w:val="20"/>
                <w:szCs w:val="20"/>
              </w:rPr>
              <w:t>Alpha1A</w:t>
            </w:r>
            <w:r w:rsidR="002305EF" w:rsidRPr="00622DD0">
              <w:rPr>
                <w:rFonts w:cs="Times New Roman"/>
                <w:sz w:val="20"/>
                <w:szCs w:val="20"/>
              </w:rPr>
              <w:t xml:space="preserve">-adrenoreceptor (h) </w:t>
            </w:r>
            <w:r w:rsidR="002305EF" w:rsidRPr="00622DD0">
              <w:rPr>
                <w:rFonts w:cs="Times New Roman"/>
                <w:sz w:val="20"/>
                <w:szCs w:val="20"/>
              </w:rPr>
              <w:br/>
              <w:t xml:space="preserve">[% </w:t>
            </w:r>
            <w:proofErr w:type="spellStart"/>
            <w:r w:rsidR="002305EF" w:rsidRPr="00622DD0">
              <w:rPr>
                <w:rFonts w:cs="Times New Roman"/>
                <w:sz w:val="20"/>
                <w:szCs w:val="20"/>
              </w:rPr>
              <w:t>inhib</w:t>
            </w:r>
            <w:proofErr w:type="spellEnd"/>
            <w:r w:rsidR="002305EF" w:rsidRPr="00622DD0">
              <w:rPr>
                <w:rFonts w:cs="Times New Roman"/>
                <w:sz w:val="20"/>
                <w:szCs w:val="20"/>
              </w:rPr>
              <w:t>]</w:t>
            </w:r>
          </w:p>
        </w:tc>
        <w:tc>
          <w:tcPr>
            <w:tcW w:w="1341" w:type="dxa"/>
            <w:vAlign w:val="center"/>
          </w:tcPr>
          <w:p w14:paraId="063C2201"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6</w:t>
            </w:r>
          </w:p>
        </w:tc>
      </w:tr>
      <w:tr w:rsidR="00622DD0" w:rsidRPr="00622DD0" w14:paraId="6AC9C4D9" w14:textId="77777777" w:rsidTr="00397E84">
        <w:trPr>
          <w:trHeight w:val="20"/>
        </w:trPr>
        <w:tc>
          <w:tcPr>
            <w:tcW w:w="1667" w:type="dxa"/>
            <w:vAlign w:val="center"/>
          </w:tcPr>
          <w:p w14:paraId="7FA66D8A" w14:textId="07769350" w:rsidR="002305EF" w:rsidRPr="00622DD0" w:rsidRDefault="00D71658" w:rsidP="00C52C4D">
            <w:pPr>
              <w:spacing w:before="0" w:after="0"/>
              <w:jc w:val="center"/>
              <w:rPr>
                <w:rFonts w:eastAsia="Arial" w:cs="Times New Roman"/>
                <w:sz w:val="20"/>
                <w:szCs w:val="20"/>
              </w:rPr>
            </w:pPr>
            <w:r w:rsidRPr="00622DD0">
              <w:rPr>
                <w:rFonts w:cs="Times New Roman"/>
                <w:sz w:val="20"/>
                <w:szCs w:val="20"/>
              </w:rPr>
              <w:t xml:space="preserve">Estrogen </w:t>
            </w:r>
            <w:r w:rsidR="002305EF" w:rsidRPr="00622DD0">
              <w:rPr>
                <w:rFonts w:cs="Times New Roman"/>
                <w:sz w:val="20"/>
                <w:szCs w:val="20"/>
              </w:rPr>
              <w:t xml:space="preserve">receptor alpha (h) </w:t>
            </w:r>
            <w:r w:rsidR="002305EF" w:rsidRPr="00622DD0">
              <w:rPr>
                <w:rFonts w:cs="Times New Roman"/>
                <w:sz w:val="20"/>
                <w:szCs w:val="20"/>
              </w:rPr>
              <w:br/>
              <w:t xml:space="preserve">[% </w:t>
            </w:r>
            <w:proofErr w:type="spellStart"/>
            <w:r w:rsidR="002305EF" w:rsidRPr="00622DD0">
              <w:rPr>
                <w:rFonts w:cs="Times New Roman"/>
                <w:sz w:val="20"/>
                <w:szCs w:val="20"/>
              </w:rPr>
              <w:t>inhib</w:t>
            </w:r>
            <w:proofErr w:type="spellEnd"/>
            <w:r w:rsidR="002305EF" w:rsidRPr="00622DD0">
              <w:rPr>
                <w:rFonts w:cs="Times New Roman"/>
                <w:sz w:val="20"/>
                <w:szCs w:val="20"/>
              </w:rPr>
              <w:t>]</w:t>
            </w:r>
          </w:p>
        </w:tc>
        <w:tc>
          <w:tcPr>
            <w:tcW w:w="1342" w:type="dxa"/>
            <w:vAlign w:val="center"/>
          </w:tcPr>
          <w:p w14:paraId="2EC552F3"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-6</w:t>
            </w:r>
          </w:p>
        </w:tc>
        <w:tc>
          <w:tcPr>
            <w:tcW w:w="236" w:type="dxa"/>
            <w:tcBorders>
              <w:top w:val="nil"/>
              <w:bottom w:val="nil"/>
            </w:tcBorders>
          </w:tcPr>
          <w:p w14:paraId="630C0C04"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6035EA31"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MAO-B (h) [% </w:t>
            </w:r>
            <w:proofErr w:type="spellStart"/>
            <w:r w:rsidRPr="00622DD0">
              <w:rPr>
                <w:rFonts w:cs="Times New Roman"/>
                <w:sz w:val="20"/>
                <w:szCs w:val="20"/>
              </w:rPr>
              <w:t>inhib</w:t>
            </w:r>
            <w:proofErr w:type="spellEnd"/>
            <w:r w:rsidRPr="00622DD0">
              <w:rPr>
                <w:rFonts w:cs="Times New Roman"/>
                <w:sz w:val="20"/>
                <w:szCs w:val="20"/>
              </w:rPr>
              <w:t>]</w:t>
            </w:r>
          </w:p>
        </w:tc>
        <w:tc>
          <w:tcPr>
            <w:tcW w:w="1341" w:type="dxa"/>
            <w:vAlign w:val="center"/>
          </w:tcPr>
          <w:p w14:paraId="0F66337E"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6</w:t>
            </w:r>
          </w:p>
        </w:tc>
        <w:tc>
          <w:tcPr>
            <w:tcW w:w="236" w:type="dxa"/>
            <w:tcBorders>
              <w:top w:val="nil"/>
              <w:bottom w:val="nil"/>
            </w:tcBorders>
          </w:tcPr>
          <w:p w14:paraId="5ED22C82"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400258DC" w14:textId="1BF9449E" w:rsidR="002305EF" w:rsidRPr="00622DD0" w:rsidRDefault="00D71658" w:rsidP="00C52C4D">
            <w:pPr>
              <w:spacing w:before="0" w:after="0"/>
              <w:jc w:val="center"/>
              <w:rPr>
                <w:rFonts w:eastAsia="Arial" w:cs="Times New Roman"/>
                <w:sz w:val="20"/>
                <w:szCs w:val="20"/>
              </w:rPr>
            </w:pPr>
            <w:r w:rsidRPr="00622DD0">
              <w:rPr>
                <w:rFonts w:cs="Times New Roman"/>
                <w:sz w:val="20"/>
                <w:szCs w:val="20"/>
              </w:rPr>
              <w:t>Alpha2A</w:t>
            </w:r>
            <w:r w:rsidR="002305EF" w:rsidRPr="00622DD0">
              <w:rPr>
                <w:rFonts w:cs="Times New Roman"/>
                <w:sz w:val="20"/>
                <w:szCs w:val="20"/>
              </w:rPr>
              <w:t xml:space="preserve">-adrenoreceptor (h) </w:t>
            </w:r>
            <w:r w:rsidR="002305EF" w:rsidRPr="00622DD0">
              <w:rPr>
                <w:rFonts w:cs="Times New Roman"/>
                <w:sz w:val="20"/>
                <w:szCs w:val="20"/>
              </w:rPr>
              <w:br/>
              <w:t xml:space="preserve">[% </w:t>
            </w:r>
            <w:proofErr w:type="spellStart"/>
            <w:r w:rsidR="002305EF" w:rsidRPr="00622DD0">
              <w:rPr>
                <w:rFonts w:cs="Times New Roman"/>
                <w:sz w:val="20"/>
                <w:szCs w:val="20"/>
              </w:rPr>
              <w:t>inhib</w:t>
            </w:r>
            <w:proofErr w:type="spellEnd"/>
            <w:r w:rsidR="002305EF" w:rsidRPr="00622DD0">
              <w:rPr>
                <w:rFonts w:cs="Times New Roman"/>
                <w:sz w:val="20"/>
                <w:szCs w:val="20"/>
              </w:rPr>
              <w:t>]</w:t>
            </w:r>
          </w:p>
        </w:tc>
        <w:tc>
          <w:tcPr>
            <w:tcW w:w="1341" w:type="dxa"/>
            <w:vAlign w:val="center"/>
          </w:tcPr>
          <w:p w14:paraId="3517BD66"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3</w:t>
            </w:r>
          </w:p>
        </w:tc>
      </w:tr>
      <w:tr w:rsidR="00622DD0" w:rsidRPr="00622DD0" w14:paraId="2498C6E1" w14:textId="77777777" w:rsidTr="00397E84">
        <w:trPr>
          <w:trHeight w:val="20"/>
        </w:trPr>
        <w:tc>
          <w:tcPr>
            <w:tcW w:w="1667" w:type="dxa"/>
            <w:vAlign w:val="center"/>
          </w:tcPr>
          <w:p w14:paraId="5991AE05"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 xml:space="preserve">GABA-A (benzodiazepine site) (r) </w:t>
            </w:r>
            <w:r w:rsidRPr="00622DD0">
              <w:rPr>
                <w:rFonts w:cs="Times New Roman"/>
                <w:sz w:val="20"/>
                <w:szCs w:val="20"/>
                <w:lang w:val="pt-BR"/>
              </w:rPr>
              <w:br/>
              <w:t>[% inhib]</w:t>
            </w:r>
          </w:p>
        </w:tc>
        <w:tc>
          <w:tcPr>
            <w:tcW w:w="1342" w:type="dxa"/>
            <w:vAlign w:val="center"/>
          </w:tcPr>
          <w:p w14:paraId="44CDD2F4"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-26</w:t>
            </w:r>
          </w:p>
        </w:tc>
        <w:tc>
          <w:tcPr>
            <w:tcW w:w="236" w:type="dxa"/>
            <w:tcBorders>
              <w:top w:val="nil"/>
              <w:bottom w:val="nil"/>
            </w:tcBorders>
          </w:tcPr>
          <w:p w14:paraId="2722AC04"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782DD2F7" w14:textId="73D397C8" w:rsidR="002305EF" w:rsidRPr="00622DD0" w:rsidRDefault="00D71658" w:rsidP="00C52C4D">
            <w:pPr>
              <w:spacing w:before="0" w:after="0"/>
              <w:jc w:val="center"/>
              <w:rPr>
                <w:rFonts w:eastAsia="Arial" w:cs="Times New Roman"/>
                <w:sz w:val="20"/>
                <w:szCs w:val="20"/>
                <w:lang w:val="pt-BR"/>
              </w:rPr>
            </w:pPr>
            <w:r w:rsidRPr="00622DD0">
              <w:rPr>
                <w:rFonts w:cs="Times New Roman"/>
                <w:sz w:val="20"/>
                <w:szCs w:val="20"/>
                <w:lang w:val="pt-BR"/>
              </w:rPr>
              <w:t xml:space="preserve">Muscarinic </w:t>
            </w:r>
            <w:r w:rsidR="002305EF" w:rsidRPr="00622DD0">
              <w:rPr>
                <w:rFonts w:cs="Times New Roman"/>
                <w:sz w:val="20"/>
                <w:szCs w:val="20"/>
                <w:lang w:val="pt-BR"/>
              </w:rPr>
              <w:t xml:space="preserve">receptor M2 (h) </w:t>
            </w:r>
            <w:r w:rsidR="002305EF" w:rsidRPr="00622DD0">
              <w:rPr>
                <w:rFonts w:cs="Times New Roman"/>
                <w:sz w:val="20"/>
                <w:szCs w:val="20"/>
                <w:lang w:val="pt-BR"/>
              </w:rPr>
              <w:br/>
              <w:t>[% inhib]</w:t>
            </w:r>
          </w:p>
        </w:tc>
        <w:tc>
          <w:tcPr>
            <w:tcW w:w="1341" w:type="dxa"/>
            <w:vAlign w:val="center"/>
          </w:tcPr>
          <w:p w14:paraId="110352CE"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-15</w:t>
            </w:r>
          </w:p>
        </w:tc>
        <w:tc>
          <w:tcPr>
            <w:tcW w:w="236" w:type="dxa"/>
            <w:tcBorders>
              <w:top w:val="nil"/>
              <w:bottom w:val="nil"/>
            </w:tcBorders>
          </w:tcPr>
          <w:p w14:paraId="478C7317"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7228136B" w14:textId="66425860" w:rsidR="002305EF" w:rsidRPr="00622DD0" w:rsidRDefault="00D71658" w:rsidP="00C52C4D">
            <w:pPr>
              <w:spacing w:before="0" w:after="0"/>
              <w:jc w:val="center"/>
              <w:rPr>
                <w:rFonts w:eastAsia="Arial" w:cs="Times New Roman"/>
                <w:sz w:val="20"/>
                <w:szCs w:val="20"/>
              </w:rPr>
            </w:pPr>
            <w:r w:rsidRPr="00622DD0">
              <w:rPr>
                <w:rFonts w:cs="Times New Roman"/>
                <w:sz w:val="20"/>
                <w:szCs w:val="20"/>
              </w:rPr>
              <w:t>Beta1</w:t>
            </w:r>
            <w:r w:rsidR="002305EF" w:rsidRPr="00622DD0">
              <w:rPr>
                <w:rFonts w:cs="Times New Roman"/>
                <w:sz w:val="20"/>
                <w:szCs w:val="20"/>
              </w:rPr>
              <w:t xml:space="preserve">-adrenoreceptor (h) </w:t>
            </w:r>
            <w:r w:rsidR="002305EF" w:rsidRPr="00622DD0">
              <w:rPr>
                <w:rFonts w:cs="Times New Roman"/>
                <w:sz w:val="20"/>
                <w:szCs w:val="20"/>
              </w:rPr>
              <w:br/>
              <w:t xml:space="preserve">[% </w:t>
            </w:r>
            <w:proofErr w:type="spellStart"/>
            <w:r w:rsidR="002305EF" w:rsidRPr="00622DD0">
              <w:rPr>
                <w:rFonts w:cs="Times New Roman"/>
                <w:sz w:val="20"/>
                <w:szCs w:val="20"/>
              </w:rPr>
              <w:t>inhib</w:t>
            </w:r>
            <w:proofErr w:type="spellEnd"/>
            <w:r w:rsidR="002305EF" w:rsidRPr="00622DD0">
              <w:rPr>
                <w:rFonts w:cs="Times New Roman"/>
                <w:sz w:val="20"/>
                <w:szCs w:val="20"/>
              </w:rPr>
              <w:t>]</w:t>
            </w:r>
          </w:p>
        </w:tc>
        <w:tc>
          <w:tcPr>
            <w:tcW w:w="1341" w:type="dxa"/>
            <w:vAlign w:val="center"/>
          </w:tcPr>
          <w:p w14:paraId="067DD674"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2</w:t>
            </w:r>
          </w:p>
        </w:tc>
      </w:tr>
      <w:tr w:rsidR="00622DD0" w:rsidRPr="00622DD0" w14:paraId="76B7B000" w14:textId="77777777" w:rsidTr="00397E84">
        <w:trPr>
          <w:trHeight w:val="20"/>
        </w:trPr>
        <w:tc>
          <w:tcPr>
            <w:tcW w:w="1667" w:type="dxa"/>
            <w:vAlign w:val="center"/>
          </w:tcPr>
          <w:p w14:paraId="14127C0F" w14:textId="4E0023B9" w:rsidR="002305EF" w:rsidRPr="00622DD0" w:rsidRDefault="00D71658" w:rsidP="00C52C4D">
            <w:pPr>
              <w:spacing w:before="0" w:after="0"/>
              <w:jc w:val="center"/>
              <w:rPr>
                <w:rFonts w:eastAsia="Arial" w:cs="Times New Roman"/>
                <w:sz w:val="20"/>
                <w:szCs w:val="20"/>
              </w:rPr>
            </w:pPr>
            <w:r w:rsidRPr="00622DD0">
              <w:rPr>
                <w:rFonts w:cs="Times New Roman"/>
                <w:sz w:val="20"/>
                <w:szCs w:val="20"/>
              </w:rPr>
              <w:t xml:space="preserve">Glucocorticoid </w:t>
            </w:r>
            <w:r w:rsidR="002305EF" w:rsidRPr="00622DD0">
              <w:rPr>
                <w:rFonts w:cs="Times New Roman"/>
                <w:sz w:val="20"/>
                <w:szCs w:val="20"/>
              </w:rPr>
              <w:t xml:space="preserve">receptor (h) </w:t>
            </w:r>
            <w:r w:rsidR="002305EF" w:rsidRPr="00622DD0">
              <w:rPr>
                <w:rFonts w:cs="Times New Roman"/>
                <w:sz w:val="20"/>
                <w:szCs w:val="20"/>
              </w:rPr>
              <w:br/>
              <w:t xml:space="preserve">[% </w:t>
            </w:r>
            <w:proofErr w:type="spellStart"/>
            <w:r w:rsidR="002305EF" w:rsidRPr="00622DD0">
              <w:rPr>
                <w:rFonts w:cs="Times New Roman"/>
                <w:sz w:val="20"/>
                <w:szCs w:val="20"/>
              </w:rPr>
              <w:t>inhib</w:t>
            </w:r>
            <w:proofErr w:type="spellEnd"/>
            <w:r w:rsidR="002305EF" w:rsidRPr="00622DD0">
              <w:rPr>
                <w:rFonts w:cs="Times New Roman"/>
                <w:sz w:val="20"/>
                <w:szCs w:val="20"/>
              </w:rPr>
              <w:t>]</w:t>
            </w:r>
          </w:p>
        </w:tc>
        <w:tc>
          <w:tcPr>
            <w:tcW w:w="1342" w:type="dxa"/>
            <w:vAlign w:val="center"/>
          </w:tcPr>
          <w:p w14:paraId="242E0885"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6</w:t>
            </w:r>
          </w:p>
        </w:tc>
        <w:tc>
          <w:tcPr>
            <w:tcW w:w="236" w:type="dxa"/>
            <w:tcBorders>
              <w:top w:val="nil"/>
              <w:bottom w:val="nil"/>
            </w:tcBorders>
          </w:tcPr>
          <w:p w14:paraId="15098B38"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2A2E9FF6" w14:textId="5AAABDC6" w:rsidR="002305EF" w:rsidRPr="00622DD0" w:rsidRDefault="00D71658" w:rsidP="00C52C4D">
            <w:pPr>
              <w:spacing w:before="0" w:after="0"/>
              <w:jc w:val="center"/>
              <w:rPr>
                <w:rFonts w:eastAsia="Arial" w:cs="Times New Roman"/>
                <w:sz w:val="20"/>
                <w:szCs w:val="20"/>
                <w:lang w:val="pt-BR"/>
              </w:rPr>
            </w:pPr>
            <w:r w:rsidRPr="00622DD0">
              <w:rPr>
                <w:rFonts w:cs="Times New Roman"/>
                <w:sz w:val="20"/>
                <w:szCs w:val="20"/>
                <w:lang w:val="pt-BR"/>
              </w:rPr>
              <w:t xml:space="preserve">Muscarininc </w:t>
            </w:r>
            <w:r w:rsidR="002305EF" w:rsidRPr="00622DD0">
              <w:rPr>
                <w:rFonts w:cs="Times New Roman"/>
                <w:sz w:val="20"/>
                <w:szCs w:val="20"/>
                <w:lang w:val="pt-BR"/>
              </w:rPr>
              <w:t xml:space="preserve">receptor M4 (h) </w:t>
            </w:r>
            <w:r w:rsidR="002305EF" w:rsidRPr="00622DD0">
              <w:rPr>
                <w:rFonts w:cs="Times New Roman"/>
                <w:sz w:val="20"/>
                <w:szCs w:val="20"/>
                <w:lang w:val="pt-BR"/>
              </w:rPr>
              <w:br/>
              <w:t>[% inhib]</w:t>
            </w:r>
          </w:p>
        </w:tc>
        <w:tc>
          <w:tcPr>
            <w:tcW w:w="1341" w:type="dxa"/>
            <w:vAlign w:val="center"/>
          </w:tcPr>
          <w:p w14:paraId="59BB782F"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-17</w:t>
            </w:r>
          </w:p>
        </w:tc>
        <w:tc>
          <w:tcPr>
            <w:tcW w:w="236" w:type="dxa"/>
            <w:tcBorders>
              <w:top w:val="nil"/>
              <w:bottom w:val="nil"/>
            </w:tcBorders>
          </w:tcPr>
          <w:p w14:paraId="07FE786C"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485E7670" w14:textId="77777777" w:rsidR="002305EF" w:rsidRPr="00622DD0" w:rsidRDefault="002305EF" w:rsidP="00C52C4D">
            <w:pPr>
              <w:spacing w:before="0" w:after="0"/>
              <w:jc w:val="center"/>
              <w:rPr>
                <w:rFonts w:eastAsia="Arial" w:cs="Times New Roman"/>
                <w:sz w:val="20"/>
                <w:szCs w:val="20"/>
                <w:lang w:val="pt-BR"/>
              </w:rPr>
            </w:pPr>
            <w:r w:rsidRPr="00622DD0">
              <w:rPr>
                <w:rFonts w:cs="Times New Roman"/>
                <w:sz w:val="20"/>
                <w:szCs w:val="20"/>
                <w:lang w:val="pt-BR"/>
              </w:rPr>
              <w:t xml:space="preserve">kappa opioid receptor (r) </w:t>
            </w:r>
            <w:r w:rsidRPr="00622DD0">
              <w:rPr>
                <w:rFonts w:cs="Times New Roman"/>
                <w:sz w:val="20"/>
                <w:szCs w:val="20"/>
                <w:lang w:val="pt-BR"/>
              </w:rPr>
              <w:br/>
              <w:t>[% inhib]</w:t>
            </w:r>
          </w:p>
        </w:tc>
        <w:tc>
          <w:tcPr>
            <w:tcW w:w="1341" w:type="dxa"/>
            <w:vAlign w:val="center"/>
          </w:tcPr>
          <w:p w14:paraId="6AF29129"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-1</w:t>
            </w:r>
          </w:p>
        </w:tc>
      </w:tr>
      <w:tr w:rsidR="00622DD0" w:rsidRPr="00622DD0" w14:paraId="760E7B1A" w14:textId="77777777" w:rsidTr="00397E84">
        <w:trPr>
          <w:trHeight w:val="20"/>
        </w:trPr>
        <w:tc>
          <w:tcPr>
            <w:tcW w:w="1667" w:type="dxa"/>
            <w:vAlign w:val="center"/>
          </w:tcPr>
          <w:p w14:paraId="7FE7F598" w14:textId="49AC44B5" w:rsidR="002305EF" w:rsidRPr="00622DD0" w:rsidRDefault="00D71658" w:rsidP="00C52C4D">
            <w:pPr>
              <w:spacing w:before="0" w:after="0"/>
              <w:jc w:val="center"/>
              <w:rPr>
                <w:rFonts w:eastAsia="Arial" w:cs="Times New Roman"/>
                <w:sz w:val="20"/>
                <w:szCs w:val="20"/>
              </w:rPr>
            </w:pPr>
            <w:r w:rsidRPr="00622DD0">
              <w:rPr>
                <w:rFonts w:cs="Times New Roman"/>
                <w:sz w:val="20"/>
                <w:szCs w:val="20"/>
              </w:rPr>
              <w:t xml:space="preserve">Glycine </w:t>
            </w:r>
            <w:r w:rsidR="002305EF" w:rsidRPr="00622DD0">
              <w:rPr>
                <w:rFonts w:cs="Times New Roman"/>
                <w:sz w:val="20"/>
                <w:szCs w:val="20"/>
              </w:rPr>
              <w:t xml:space="preserve">receptor (strychnine insensitive) (r) </w:t>
            </w:r>
            <w:r w:rsidR="002305EF" w:rsidRPr="00622DD0">
              <w:rPr>
                <w:rFonts w:cs="Times New Roman"/>
                <w:sz w:val="20"/>
                <w:szCs w:val="20"/>
              </w:rPr>
              <w:br/>
              <w:t xml:space="preserve">[% </w:t>
            </w:r>
            <w:proofErr w:type="spellStart"/>
            <w:r w:rsidR="002305EF" w:rsidRPr="00622DD0">
              <w:rPr>
                <w:rFonts w:cs="Times New Roman"/>
                <w:sz w:val="20"/>
                <w:szCs w:val="20"/>
              </w:rPr>
              <w:t>inhib</w:t>
            </w:r>
            <w:proofErr w:type="spellEnd"/>
            <w:r w:rsidR="002305EF" w:rsidRPr="00622DD0">
              <w:rPr>
                <w:rFonts w:cs="Times New Roman"/>
                <w:sz w:val="20"/>
                <w:szCs w:val="20"/>
              </w:rPr>
              <w:t>]</w:t>
            </w:r>
          </w:p>
        </w:tc>
        <w:tc>
          <w:tcPr>
            <w:tcW w:w="1342" w:type="dxa"/>
            <w:vAlign w:val="center"/>
          </w:tcPr>
          <w:p w14:paraId="00C5C355"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17</w:t>
            </w:r>
          </w:p>
        </w:tc>
        <w:tc>
          <w:tcPr>
            <w:tcW w:w="236" w:type="dxa"/>
            <w:tcBorders>
              <w:top w:val="nil"/>
              <w:bottom w:val="nil"/>
            </w:tcBorders>
          </w:tcPr>
          <w:p w14:paraId="3DE331C7"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4FF964FA" w14:textId="2360739E" w:rsidR="002305EF" w:rsidRPr="00622DD0" w:rsidRDefault="00D71658" w:rsidP="00C52C4D">
            <w:pPr>
              <w:spacing w:before="0" w:after="0"/>
              <w:jc w:val="center"/>
              <w:rPr>
                <w:rFonts w:eastAsia="Arial" w:cs="Times New Roman"/>
                <w:sz w:val="20"/>
                <w:szCs w:val="20"/>
              </w:rPr>
            </w:pPr>
            <w:proofErr w:type="spellStart"/>
            <w:r w:rsidRPr="00622DD0">
              <w:rPr>
                <w:rFonts w:cs="Times New Roman"/>
                <w:sz w:val="20"/>
                <w:szCs w:val="20"/>
              </w:rPr>
              <w:t>Neprilysin</w:t>
            </w:r>
            <w:proofErr w:type="spellEnd"/>
            <w:r w:rsidRPr="00622DD0">
              <w:rPr>
                <w:rFonts w:cs="Times New Roman"/>
                <w:sz w:val="20"/>
                <w:szCs w:val="20"/>
              </w:rPr>
              <w:t xml:space="preserve"> </w:t>
            </w:r>
            <w:r w:rsidR="002305EF" w:rsidRPr="00622DD0">
              <w:rPr>
                <w:rFonts w:cs="Times New Roman"/>
                <w:sz w:val="20"/>
                <w:szCs w:val="20"/>
              </w:rPr>
              <w:t xml:space="preserve">(neutral endopeptidase) (h) </w:t>
            </w:r>
            <w:r w:rsidR="002305EF" w:rsidRPr="00622DD0">
              <w:rPr>
                <w:rFonts w:cs="Times New Roman"/>
                <w:sz w:val="20"/>
                <w:szCs w:val="20"/>
              </w:rPr>
              <w:br/>
              <w:t xml:space="preserve">[% </w:t>
            </w:r>
            <w:proofErr w:type="spellStart"/>
            <w:r w:rsidR="002305EF" w:rsidRPr="00622DD0">
              <w:rPr>
                <w:rFonts w:cs="Times New Roman"/>
                <w:sz w:val="20"/>
                <w:szCs w:val="20"/>
              </w:rPr>
              <w:t>inhib</w:t>
            </w:r>
            <w:proofErr w:type="spellEnd"/>
            <w:r w:rsidR="002305EF" w:rsidRPr="00622DD0">
              <w:rPr>
                <w:rFonts w:cs="Times New Roman"/>
                <w:sz w:val="20"/>
                <w:szCs w:val="20"/>
              </w:rPr>
              <w:t>]</w:t>
            </w:r>
          </w:p>
        </w:tc>
        <w:tc>
          <w:tcPr>
            <w:tcW w:w="1341" w:type="dxa"/>
            <w:vAlign w:val="center"/>
          </w:tcPr>
          <w:p w14:paraId="2DA3AD47"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-29</w:t>
            </w:r>
          </w:p>
        </w:tc>
        <w:tc>
          <w:tcPr>
            <w:tcW w:w="236" w:type="dxa"/>
            <w:tcBorders>
              <w:top w:val="nil"/>
              <w:bottom w:val="nil"/>
            </w:tcBorders>
          </w:tcPr>
          <w:p w14:paraId="7B3B4A31"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2C9A2BFE"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mu opioid receptor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1" w:type="dxa"/>
            <w:vAlign w:val="center"/>
          </w:tcPr>
          <w:p w14:paraId="31968238"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15</w:t>
            </w:r>
          </w:p>
        </w:tc>
      </w:tr>
      <w:tr w:rsidR="00622DD0" w:rsidRPr="00622DD0" w14:paraId="5EA228FA" w14:textId="77777777" w:rsidTr="00397E84">
        <w:trPr>
          <w:trHeight w:val="20"/>
        </w:trPr>
        <w:tc>
          <w:tcPr>
            <w:tcW w:w="1667" w:type="dxa"/>
            <w:vAlign w:val="center"/>
          </w:tcPr>
          <w:p w14:paraId="24958FB4"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GSK-3A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2" w:type="dxa"/>
            <w:vAlign w:val="center"/>
          </w:tcPr>
          <w:p w14:paraId="18B6BE97"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-11</w:t>
            </w:r>
          </w:p>
        </w:tc>
        <w:tc>
          <w:tcPr>
            <w:tcW w:w="236" w:type="dxa"/>
            <w:tcBorders>
              <w:top w:val="nil"/>
              <w:bottom w:val="nil"/>
            </w:tcBorders>
          </w:tcPr>
          <w:p w14:paraId="35BA644C"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4AA68F5A" w14:textId="449F7C68" w:rsidR="002305EF" w:rsidRPr="00622DD0" w:rsidRDefault="00D71658" w:rsidP="00C52C4D">
            <w:pPr>
              <w:spacing w:before="0" w:after="0"/>
              <w:jc w:val="center"/>
              <w:rPr>
                <w:rFonts w:eastAsia="Arial" w:cs="Times New Roman"/>
                <w:sz w:val="20"/>
                <w:szCs w:val="20"/>
                <w:lang w:val="pt-BR"/>
              </w:rPr>
            </w:pPr>
            <w:r w:rsidRPr="00622DD0">
              <w:rPr>
                <w:rFonts w:cs="Times New Roman"/>
                <w:sz w:val="20"/>
                <w:szCs w:val="20"/>
                <w:lang w:val="pt-BR"/>
              </w:rPr>
              <w:t xml:space="preserve">Nicotinic </w:t>
            </w:r>
            <w:r w:rsidR="002305EF" w:rsidRPr="00622DD0">
              <w:rPr>
                <w:rFonts w:cs="Times New Roman"/>
                <w:sz w:val="20"/>
                <w:szCs w:val="20"/>
                <w:lang w:val="pt-BR"/>
              </w:rPr>
              <w:t xml:space="preserve">receptor (muscle) (h) </w:t>
            </w:r>
            <w:r w:rsidR="002305EF" w:rsidRPr="00622DD0">
              <w:rPr>
                <w:rFonts w:cs="Times New Roman"/>
                <w:sz w:val="20"/>
                <w:szCs w:val="20"/>
                <w:lang w:val="pt-BR"/>
              </w:rPr>
              <w:br/>
              <w:t xml:space="preserve"> [% inhib]</w:t>
            </w:r>
          </w:p>
        </w:tc>
        <w:tc>
          <w:tcPr>
            <w:tcW w:w="1341" w:type="dxa"/>
            <w:vAlign w:val="center"/>
          </w:tcPr>
          <w:p w14:paraId="72D63E11"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3</w:t>
            </w:r>
          </w:p>
        </w:tc>
        <w:tc>
          <w:tcPr>
            <w:tcW w:w="236" w:type="dxa"/>
            <w:tcBorders>
              <w:top w:val="nil"/>
              <w:bottom w:val="nil"/>
            </w:tcBorders>
          </w:tcPr>
          <w:p w14:paraId="2018123B"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5680253E"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PCP receptor (r)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1" w:type="dxa"/>
            <w:vAlign w:val="center"/>
          </w:tcPr>
          <w:p w14:paraId="0D21A420"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-16</w:t>
            </w:r>
          </w:p>
        </w:tc>
      </w:tr>
      <w:tr w:rsidR="00622DD0" w:rsidRPr="00622DD0" w14:paraId="74EC5343" w14:textId="77777777" w:rsidTr="00397E84">
        <w:trPr>
          <w:trHeight w:val="20"/>
        </w:trPr>
        <w:tc>
          <w:tcPr>
            <w:tcW w:w="1667" w:type="dxa"/>
            <w:vAlign w:val="center"/>
          </w:tcPr>
          <w:p w14:paraId="0E0AF85B"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GSK-3B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2" w:type="dxa"/>
            <w:vAlign w:val="center"/>
          </w:tcPr>
          <w:p w14:paraId="55E6865C"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-8</w:t>
            </w:r>
          </w:p>
        </w:tc>
        <w:tc>
          <w:tcPr>
            <w:tcW w:w="236" w:type="dxa"/>
            <w:tcBorders>
              <w:top w:val="nil"/>
              <w:bottom w:val="nil"/>
            </w:tcBorders>
          </w:tcPr>
          <w:p w14:paraId="07BD6652"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080B04AD" w14:textId="59311379" w:rsidR="002305EF" w:rsidRPr="00622DD0" w:rsidRDefault="00D71658" w:rsidP="00C52C4D">
            <w:pPr>
              <w:spacing w:before="0" w:after="0"/>
              <w:jc w:val="center"/>
              <w:rPr>
                <w:rFonts w:eastAsia="Arial" w:cs="Times New Roman"/>
                <w:sz w:val="20"/>
                <w:szCs w:val="20"/>
              </w:rPr>
            </w:pPr>
            <w:r w:rsidRPr="00622DD0">
              <w:rPr>
                <w:rFonts w:cs="Times New Roman"/>
                <w:sz w:val="20"/>
                <w:szCs w:val="20"/>
              </w:rPr>
              <w:t xml:space="preserve">Norepinephrine </w:t>
            </w:r>
            <w:r w:rsidR="002305EF" w:rsidRPr="00622DD0">
              <w:rPr>
                <w:rFonts w:cs="Times New Roman"/>
                <w:sz w:val="20"/>
                <w:szCs w:val="20"/>
              </w:rPr>
              <w:t xml:space="preserve">transporter (h) </w:t>
            </w:r>
            <w:r w:rsidR="002305EF" w:rsidRPr="00622DD0">
              <w:rPr>
                <w:rFonts w:cs="Times New Roman"/>
                <w:sz w:val="20"/>
                <w:szCs w:val="20"/>
              </w:rPr>
              <w:br/>
              <w:t xml:space="preserve">[% </w:t>
            </w:r>
            <w:proofErr w:type="spellStart"/>
            <w:r w:rsidR="002305EF" w:rsidRPr="00622DD0">
              <w:rPr>
                <w:rFonts w:cs="Times New Roman"/>
                <w:sz w:val="20"/>
                <w:szCs w:val="20"/>
              </w:rPr>
              <w:t>inhib</w:t>
            </w:r>
            <w:proofErr w:type="spellEnd"/>
            <w:r w:rsidR="002305EF" w:rsidRPr="00622DD0">
              <w:rPr>
                <w:rFonts w:cs="Times New Roman"/>
                <w:sz w:val="20"/>
                <w:szCs w:val="20"/>
              </w:rPr>
              <w:t>]</w:t>
            </w:r>
          </w:p>
        </w:tc>
        <w:tc>
          <w:tcPr>
            <w:tcW w:w="1341" w:type="dxa"/>
            <w:vAlign w:val="center"/>
          </w:tcPr>
          <w:p w14:paraId="29BF0CC2"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20</w:t>
            </w:r>
          </w:p>
        </w:tc>
        <w:tc>
          <w:tcPr>
            <w:tcW w:w="236" w:type="dxa"/>
            <w:tcBorders>
              <w:top w:val="nil"/>
              <w:bottom w:val="nil"/>
            </w:tcBorders>
          </w:tcPr>
          <w:p w14:paraId="215932E3" w14:textId="77777777" w:rsidR="002305EF" w:rsidRPr="00622DD0" w:rsidRDefault="002305EF" w:rsidP="00C52C4D">
            <w:pPr>
              <w:spacing w:before="0" w:after="0"/>
              <w:jc w:val="center"/>
              <w:rPr>
                <w:rFonts w:eastAsia="Arial" w:cs="Times New Roman"/>
                <w:sz w:val="20"/>
                <w:szCs w:val="20"/>
              </w:rPr>
            </w:pPr>
          </w:p>
        </w:tc>
        <w:tc>
          <w:tcPr>
            <w:tcW w:w="1559" w:type="dxa"/>
            <w:vAlign w:val="center"/>
          </w:tcPr>
          <w:p w14:paraId="76020215"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 xml:space="preserve">PDE-5 (h) </w:t>
            </w:r>
            <w:r w:rsidRPr="00622DD0">
              <w:rPr>
                <w:rFonts w:cs="Times New Roman"/>
                <w:sz w:val="20"/>
                <w:szCs w:val="20"/>
              </w:rPr>
              <w:br/>
              <w:t xml:space="preserve">[% </w:t>
            </w:r>
            <w:proofErr w:type="spellStart"/>
            <w:r w:rsidRPr="00622DD0">
              <w:rPr>
                <w:rFonts w:cs="Times New Roman"/>
                <w:sz w:val="20"/>
                <w:szCs w:val="20"/>
              </w:rPr>
              <w:t>inhib</w:t>
            </w:r>
            <w:proofErr w:type="spellEnd"/>
            <w:r w:rsidRPr="00622DD0">
              <w:rPr>
                <w:rFonts w:cs="Times New Roman"/>
                <w:sz w:val="20"/>
                <w:szCs w:val="20"/>
              </w:rPr>
              <w:t>]</w:t>
            </w:r>
          </w:p>
        </w:tc>
        <w:tc>
          <w:tcPr>
            <w:tcW w:w="1341" w:type="dxa"/>
            <w:vAlign w:val="center"/>
          </w:tcPr>
          <w:p w14:paraId="4616D4BE" w14:textId="77777777" w:rsidR="002305EF" w:rsidRPr="00622DD0" w:rsidRDefault="002305EF" w:rsidP="00C52C4D">
            <w:pPr>
              <w:spacing w:before="0" w:after="0"/>
              <w:jc w:val="center"/>
              <w:rPr>
                <w:rFonts w:eastAsia="Arial" w:cs="Times New Roman"/>
                <w:sz w:val="20"/>
                <w:szCs w:val="20"/>
              </w:rPr>
            </w:pPr>
            <w:r w:rsidRPr="00622DD0">
              <w:rPr>
                <w:rFonts w:cs="Times New Roman"/>
                <w:sz w:val="20"/>
                <w:szCs w:val="20"/>
              </w:rPr>
              <w:t>19</w:t>
            </w:r>
          </w:p>
        </w:tc>
      </w:tr>
    </w:tbl>
    <w:p w14:paraId="12350ECB" w14:textId="47AD7B6A" w:rsidR="002305EF" w:rsidRPr="00622DD0" w:rsidRDefault="002305EF" w:rsidP="002305EF">
      <w:pPr>
        <w:rPr>
          <w:rFonts w:ascii="Arial" w:eastAsia="Arial" w:hAnsi="Arial" w:cs="Arial"/>
          <w:szCs w:val="24"/>
        </w:rPr>
      </w:pPr>
      <w:r w:rsidRPr="00622DD0">
        <w:rPr>
          <w:rFonts w:ascii="Arial" w:eastAsia="Arial" w:hAnsi="Arial" w:cs="Arial"/>
          <w:szCs w:val="24"/>
        </w:rPr>
        <w:br w:type="page"/>
      </w:r>
    </w:p>
    <w:p w14:paraId="57C1EF26" w14:textId="0623DC17" w:rsidR="00F86D0C" w:rsidRPr="00622DD0" w:rsidRDefault="00F86D0C" w:rsidP="00F86D0C">
      <w:pPr>
        <w:pStyle w:val="berschrift1"/>
      </w:pPr>
      <w:r w:rsidRPr="00622DD0">
        <w:lastRenderedPageBreak/>
        <w:t>Supplementary Figures</w:t>
      </w:r>
    </w:p>
    <w:p w14:paraId="4CBE9631" w14:textId="358F0E63" w:rsidR="002305EF" w:rsidRPr="00622DD0" w:rsidRDefault="00F86D0C" w:rsidP="00F86D0C">
      <w:pPr>
        <w:jc w:val="both"/>
        <w:rPr>
          <w:rFonts w:cs="Times New Roman"/>
          <w:szCs w:val="24"/>
        </w:rPr>
      </w:pPr>
      <w:r w:rsidRPr="00622DD0">
        <w:rPr>
          <w:rFonts w:eastAsia="Arial" w:cs="Times New Roman"/>
          <w:b/>
          <w:bCs/>
          <w:szCs w:val="24"/>
        </w:rPr>
        <w:t xml:space="preserve">Supplementary Figure 1: </w:t>
      </w:r>
      <w:r w:rsidR="002305EF" w:rsidRPr="00622DD0">
        <w:rPr>
          <w:rFonts w:cs="Times New Roman"/>
          <w:b/>
          <w:bCs/>
          <w:szCs w:val="24"/>
        </w:rPr>
        <w:t>IOP in normal ranges in the EAG model</w:t>
      </w:r>
      <w:r w:rsidRPr="00622DD0">
        <w:rPr>
          <w:rFonts w:cs="Times New Roman"/>
          <w:b/>
          <w:bCs/>
          <w:szCs w:val="24"/>
        </w:rPr>
        <w:t xml:space="preserve">. </w:t>
      </w:r>
      <w:r w:rsidR="002305EF" w:rsidRPr="00622DD0">
        <w:rPr>
          <w:rFonts w:cs="Times New Roman"/>
          <w:szCs w:val="24"/>
        </w:rPr>
        <w:t xml:space="preserve">IOP measurements one week before and </w:t>
      </w:r>
      <w:r w:rsidR="006E35D9" w:rsidRPr="00622DD0">
        <w:rPr>
          <w:rFonts w:cs="Times New Roman"/>
          <w:szCs w:val="24"/>
        </w:rPr>
        <w:t>1</w:t>
      </w:r>
      <w:r w:rsidR="002305EF" w:rsidRPr="00622DD0">
        <w:rPr>
          <w:rFonts w:cs="Times New Roman"/>
          <w:szCs w:val="24"/>
        </w:rPr>
        <w:t xml:space="preserve">, </w:t>
      </w:r>
      <w:r w:rsidR="006E35D9" w:rsidRPr="00622DD0">
        <w:rPr>
          <w:rFonts w:cs="Times New Roman"/>
          <w:szCs w:val="24"/>
        </w:rPr>
        <w:t>2</w:t>
      </w:r>
      <w:r w:rsidR="002305EF" w:rsidRPr="00622DD0">
        <w:rPr>
          <w:rFonts w:cs="Times New Roman"/>
          <w:szCs w:val="24"/>
        </w:rPr>
        <w:t xml:space="preserve">, and </w:t>
      </w:r>
      <w:r w:rsidR="006E35D9" w:rsidRPr="00622DD0">
        <w:rPr>
          <w:rFonts w:cs="Times New Roman"/>
          <w:szCs w:val="24"/>
        </w:rPr>
        <w:t xml:space="preserve">3 </w:t>
      </w:r>
      <w:r w:rsidR="002305EF" w:rsidRPr="00622DD0">
        <w:rPr>
          <w:rFonts w:cs="Times New Roman"/>
          <w:szCs w:val="24"/>
        </w:rPr>
        <w:t xml:space="preserve">weeks after immunization revealed no alterations throughout the whole study and showed no difference between the groups at all points in time. </w:t>
      </w:r>
      <w:r w:rsidR="00D220F4" w:rsidRPr="00622DD0">
        <w:rPr>
          <w:rFonts w:cs="Times New Roman"/>
          <w:szCs w:val="24"/>
        </w:rPr>
        <w:t xml:space="preserve">N=5-6 animals/group. </w:t>
      </w:r>
      <w:r w:rsidR="002305EF" w:rsidRPr="00622DD0">
        <w:rPr>
          <w:rFonts w:cs="Times New Roman"/>
          <w:szCs w:val="24"/>
        </w:rPr>
        <w:t xml:space="preserve">Values are </w:t>
      </w:r>
      <w:proofErr w:type="spellStart"/>
      <w:r w:rsidR="002305EF" w:rsidRPr="00622DD0">
        <w:rPr>
          <w:rFonts w:cs="Times New Roman"/>
          <w:szCs w:val="24"/>
        </w:rPr>
        <w:t>mean±SEM±SD</w:t>
      </w:r>
      <w:proofErr w:type="spellEnd"/>
      <w:r w:rsidR="002305EF" w:rsidRPr="00622DD0">
        <w:rPr>
          <w:rFonts w:cs="Times New Roman"/>
          <w:szCs w:val="24"/>
        </w:rPr>
        <w:t xml:space="preserve">. </w:t>
      </w:r>
    </w:p>
    <w:p w14:paraId="4694C080" w14:textId="77777777" w:rsidR="002305EF" w:rsidRPr="00622DD0" w:rsidRDefault="002305EF" w:rsidP="002305EF">
      <w:pPr>
        <w:spacing w:after="0" w:line="480" w:lineRule="auto"/>
        <w:jc w:val="both"/>
        <w:rPr>
          <w:rFonts w:ascii="Arial" w:eastAsia="Arial" w:hAnsi="Arial" w:cs="Arial"/>
          <w:szCs w:val="24"/>
        </w:rPr>
      </w:pPr>
    </w:p>
    <w:p w14:paraId="53A9BB27" w14:textId="77777777" w:rsidR="002305EF" w:rsidRPr="00622DD0" w:rsidRDefault="002305EF" w:rsidP="002305EF">
      <w:pPr>
        <w:spacing w:after="0" w:line="480" w:lineRule="auto"/>
        <w:jc w:val="center"/>
        <w:rPr>
          <w:rFonts w:ascii="Arial" w:eastAsia="Arial" w:hAnsi="Arial" w:cs="Arial"/>
          <w:szCs w:val="24"/>
        </w:rPr>
      </w:pPr>
      <w:r w:rsidRPr="00622DD0">
        <w:rPr>
          <w:noProof/>
          <w:lang w:val="de-CH" w:eastAsia="zh-CN"/>
        </w:rPr>
        <w:drawing>
          <wp:inline distT="0" distB="0" distL="0" distR="0" wp14:anchorId="0D57CDC9" wp14:editId="7C7E5203">
            <wp:extent cx="4263931" cy="3983603"/>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4271619" cy="3990786"/>
                    </a:xfrm>
                    <a:prstGeom prst="rect">
                      <a:avLst/>
                    </a:prstGeom>
                    <a:noFill/>
                    <a:ln>
                      <a:noFill/>
                    </a:ln>
                  </pic:spPr>
                </pic:pic>
              </a:graphicData>
            </a:graphic>
          </wp:inline>
        </w:drawing>
      </w:r>
    </w:p>
    <w:p w14:paraId="03D213EB" w14:textId="23FC36D4" w:rsidR="002B69D9" w:rsidRPr="00622DD0" w:rsidRDefault="002B69D9">
      <w:pPr>
        <w:spacing w:before="0" w:after="200" w:line="276" w:lineRule="auto"/>
        <w:rPr>
          <w:rFonts w:ascii="Arial" w:eastAsia="Arial" w:hAnsi="Arial" w:cs="Arial"/>
          <w:szCs w:val="24"/>
        </w:rPr>
      </w:pPr>
      <w:r w:rsidRPr="00622DD0">
        <w:rPr>
          <w:rFonts w:ascii="Arial" w:eastAsia="Arial" w:hAnsi="Arial" w:cs="Arial"/>
          <w:szCs w:val="24"/>
        </w:rPr>
        <w:br w:type="page"/>
      </w:r>
    </w:p>
    <w:p w14:paraId="1DD03969" w14:textId="7850905A" w:rsidR="002B69D9" w:rsidRPr="00622DD0" w:rsidRDefault="002B69D9" w:rsidP="00F86D0C">
      <w:pPr>
        <w:pStyle w:val="berschrift1"/>
      </w:pPr>
      <w:r w:rsidRPr="00622DD0">
        <w:lastRenderedPageBreak/>
        <w:t>Supplementary References</w:t>
      </w:r>
    </w:p>
    <w:p w14:paraId="5AB05FF4" w14:textId="77777777" w:rsidR="00CB36A1" w:rsidRPr="00622DD0" w:rsidRDefault="002B69D9" w:rsidP="00450DE3">
      <w:pPr>
        <w:pStyle w:val="EndNoteBibliography"/>
        <w:spacing w:after="0"/>
        <w:ind w:left="720" w:hanging="720"/>
        <w:jc w:val="both"/>
      </w:pPr>
      <w:r w:rsidRPr="00622DD0">
        <w:rPr>
          <w:rFonts w:ascii="Arial" w:eastAsia="Arial" w:hAnsi="Arial" w:cs="Arial"/>
          <w:szCs w:val="24"/>
        </w:rPr>
        <w:fldChar w:fldCharType="begin"/>
      </w:r>
      <w:r w:rsidRPr="00622DD0">
        <w:rPr>
          <w:rFonts w:ascii="Arial" w:eastAsia="Arial" w:hAnsi="Arial" w:cs="Arial"/>
          <w:szCs w:val="24"/>
        </w:rPr>
        <w:instrText xml:space="preserve"> ADDIN EN.REFLIST </w:instrText>
      </w:r>
      <w:r w:rsidRPr="00622DD0">
        <w:rPr>
          <w:rFonts w:ascii="Arial" w:eastAsia="Arial" w:hAnsi="Arial" w:cs="Arial"/>
          <w:szCs w:val="24"/>
        </w:rPr>
        <w:fldChar w:fldCharType="separate"/>
      </w:r>
      <w:r w:rsidR="00CB36A1" w:rsidRPr="00622DD0">
        <w:t xml:space="preserve">Baker, D.L., Desiderio, D.M., Miller, D.D., Tolley, B., and Tigyi, G.J. (2001). Direct Quantitative Analysis of Lysophosphatidic Acid Molecular Species by Stable Isotope Dilution Electrospray Ionization Liquid Chromatography-Mass Spectrometry. </w:t>
      </w:r>
      <w:r w:rsidR="00CB36A1" w:rsidRPr="00622DD0">
        <w:rPr>
          <w:i/>
        </w:rPr>
        <w:t>Analytical Biochemistry</w:t>
      </w:r>
      <w:r w:rsidR="00CB36A1" w:rsidRPr="00622DD0">
        <w:t xml:space="preserve"> 292</w:t>
      </w:r>
      <w:r w:rsidR="00CB36A1" w:rsidRPr="00622DD0">
        <w:rPr>
          <w:b/>
        </w:rPr>
        <w:t>,</w:t>
      </w:r>
      <w:r w:rsidR="00CB36A1" w:rsidRPr="00622DD0">
        <w:t xml:space="preserve"> 287-295.</w:t>
      </w:r>
    </w:p>
    <w:p w14:paraId="21ED057F" w14:textId="77777777" w:rsidR="00CB36A1" w:rsidRPr="00622DD0" w:rsidRDefault="00CB36A1" w:rsidP="00450DE3">
      <w:pPr>
        <w:pStyle w:val="EndNoteBibliography"/>
        <w:spacing w:after="0"/>
        <w:ind w:left="720" w:hanging="720"/>
        <w:jc w:val="both"/>
      </w:pPr>
      <w:r w:rsidRPr="00622DD0">
        <w:t xml:space="preserve">Blanc, E., Roversi, P., Vonrhein, C., Flensburg, C., Lea, S.M., and Bricogne, G. (2004). Refinement of severely incomplete structures with maximum likelihood in BUSTER-TNT. </w:t>
      </w:r>
      <w:r w:rsidRPr="00622DD0">
        <w:rPr>
          <w:i/>
        </w:rPr>
        <w:t>Acta Crystallogr D Biol Crystallogr</w:t>
      </w:r>
      <w:r w:rsidRPr="00622DD0">
        <w:t xml:space="preserve"> 60</w:t>
      </w:r>
      <w:r w:rsidRPr="00622DD0">
        <w:rPr>
          <w:b/>
        </w:rPr>
        <w:t>,</w:t>
      </w:r>
      <w:r w:rsidRPr="00622DD0">
        <w:t xml:space="preserve"> 2210-2221.</w:t>
      </w:r>
    </w:p>
    <w:p w14:paraId="39610815" w14:textId="77777777" w:rsidR="00CB36A1" w:rsidRPr="00622DD0" w:rsidRDefault="00CB36A1" w:rsidP="00450DE3">
      <w:pPr>
        <w:pStyle w:val="EndNoteBibliography"/>
        <w:spacing w:after="0"/>
        <w:ind w:left="720" w:hanging="720"/>
        <w:jc w:val="both"/>
      </w:pPr>
      <w:r w:rsidRPr="00622DD0">
        <w:t xml:space="preserve">Emsley, P., Lohkamp, B., Scott, W.G., and Cowtan, K. (2010). Features and development of Coot. </w:t>
      </w:r>
      <w:r w:rsidRPr="00622DD0">
        <w:rPr>
          <w:i/>
        </w:rPr>
        <w:t>Acta Crystallogr D Biol Crystallogr</w:t>
      </w:r>
      <w:r w:rsidRPr="00622DD0">
        <w:t xml:space="preserve"> 66</w:t>
      </w:r>
      <w:r w:rsidRPr="00622DD0">
        <w:rPr>
          <w:b/>
        </w:rPr>
        <w:t>,</w:t>
      </w:r>
      <w:r w:rsidRPr="00622DD0">
        <w:t xml:space="preserve"> 486-501.</w:t>
      </w:r>
    </w:p>
    <w:p w14:paraId="795B2731" w14:textId="77777777" w:rsidR="00CB36A1" w:rsidRPr="00622DD0" w:rsidRDefault="00CB36A1" w:rsidP="00450DE3">
      <w:pPr>
        <w:pStyle w:val="EndNoteBibliography"/>
        <w:spacing w:after="0"/>
        <w:ind w:left="720" w:hanging="720"/>
        <w:jc w:val="both"/>
      </w:pPr>
      <w:r w:rsidRPr="00622DD0">
        <w:t xml:space="preserve">Kabsch, W. (2010). Xds. </w:t>
      </w:r>
      <w:r w:rsidRPr="00622DD0">
        <w:rPr>
          <w:i/>
        </w:rPr>
        <w:t>Acta Crystallogr D Biol Crystallogr</w:t>
      </w:r>
      <w:r w:rsidRPr="00622DD0">
        <w:t xml:space="preserve"> 66</w:t>
      </w:r>
      <w:r w:rsidRPr="00622DD0">
        <w:rPr>
          <w:b/>
        </w:rPr>
        <w:t>,</w:t>
      </w:r>
      <w:r w:rsidRPr="00622DD0">
        <w:t xml:space="preserve"> 125-132.</w:t>
      </w:r>
    </w:p>
    <w:p w14:paraId="4ED37C3E" w14:textId="77777777" w:rsidR="00CB36A1" w:rsidRPr="00622DD0" w:rsidRDefault="00CB36A1" w:rsidP="00450DE3">
      <w:pPr>
        <w:pStyle w:val="EndNoteBibliography"/>
        <w:spacing w:after="0"/>
        <w:ind w:left="720" w:hanging="720"/>
        <w:jc w:val="both"/>
      </w:pPr>
      <w:r w:rsidRPr="00622DD0">
        <w:rPr>
          <w:lang w:val="de-CH"/>
        </w:rPr>
        <w:t xml:space="preserve">Scherer, M., Schmitz, G., and Liebisch, G. (2009). </w:t>
      </w:r>
      <w:r w:rsidRPr="00622DD0">
        <w:t xml:space="preserve">High-Throughput Analysis of Sphingosine 1-Phosphate, Sphinganine 1-Phosphate, and Lysophosphatidic Acid in Plasma Samples by Liquid Chromatography-Tandem Mass Spectrometry. </w:t>
      </w:r>
      <w:r w:rsidRPr="00622DD0">
        <w:rPr>
          <w:i/>
        </w:rPr>
        <w:t>Clin Chem</w:t>
      </w:r>
      <w:r w:rsidRPr="00622DD0">
        <w:t xml:space="preserve"> 55</w:t>
      </w:r>
      <w:r w:rsidRPr="00622DD0">
        <w:rPr>
          <w:b/>
        </w:rPr>
        <w:t>,</w:t>
      </w:r>
      <w:r w:rsidRPr="00622DD0">
        <w:t xml:space="preserve"> 1218-1222.</w:t>
      </w:r>
    </w:p>
    <w:p w14:paraId="1CCD571E" w14:textId="77777777" w:rsidR="00CB36A1" w:rsidRPr="00622DD0" w:rsidRDefault="00CB36A1" w:rsidP="00450DE3">
      <w:pPr>
        <w:pStyle w:val="EndNoteBibliography"/>
        <w:ind w:left="720" w:hanging="720"/>
        <w:jc w:val="both"/>
      </w:pPr>
      <w:r w:rsidRPr="00622DD0">
        <w:t xml:space="preserve">Winn, M.D., Ballard, C.C., Cowtan, K.D., Dodson, E.J., Emsley, P., Evans, P.R., Keegan, R.M., Krissinel, E.B., Leslie, A.G., Mccoy, A., Mcnicholas, S.J., Murshudov, G.N., Pannu, N.S., Potterton, E.A., Powell, H.R., Read, R.J., Vagin, A., and Wilson, K.S. (2011). Overview of the CCP4 suite and current developments. </w:t>
      </w:r>
      <w:r w:rsidRPr="00622DD0">
        <w:rPr>
          <w:i/>
        </w:rPr>
        <w:t>Acta Crystallogr D Biol Crystallogr</w:t>
      </w:r>
      <w:r w:rsidRPr="00622DD0">
        <w:t xml:space="preserve"> 67</w:t>
      </w:r>
      <w:r w:rsidRPr="00622DD0">
        <w:rPr>
          <w:b/>
        </w:rPr>
        <w:t>,</w:t>
      </w:r>
      <w:r w:rsidRPr="00622DD0">
        <w:t xml:space="preserve"> 235-242.</w:t>
      </w:r>
    </w:p>
    <w:p w14:paraId="7B65BC41" w14:textId="6D923377" w:rsidR="00DE23E8" w:rsidRPr="00622DD0" w:rsidRDefault="002B69D9" w:rsidP="00450DE3">
      <w:pPr>
        <w:jc w:val="both"/>
        <w:rPr>
          <w:rFonts w:ascii="Arial" w:eastAsia="Arial" w:hAnsi="Arial" w:cs="Arial"/>
          <w:szCs w:val="24"/>
        </w:rPr>
      </w:pPr>
      <w:r w:rsidRPr="00622DD0">
        <w:rPr>
          <w:rFonts w:ascii="Arial" w:eastAsia="Arial" w:hAnsi="Arial" w:cs="Arial"/>
          <w:szCs w:val="24"/>
        </w:rPr>
        <w:fldChar w:fldCharType="end"/>
      </w:r>
    </w:p>
    <w:sectPr w:rsidR="00DE23E8" w:rsidRPr="00622DD0" w:rsidSect="0093429D">
      <w:headerReference w:type="even" r:id="rId36"/>
      <w:footerReference w:type="even" r:id="rId37"/>
      <w:footerReference w:type="default" r:id="rId38"/>
      <w:headerReference w:type="first" r:id="rId3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10CB8" w14:textId="77777777" w:rsidR="00721EB8" w:rsidRDefault="00721EB8" w:rsidP="00117666">
      <w:pPr>
        <w:spacing w:after="0"/>
      </w:pPr>
      <w:r>
        <w:separator/>
      </w:r>
    </w:p>
  </w:endnote>
  <w:endnote w:type="continuationSeparator" w:id="0">
    <w:p w14:paraId="4D32F9C5" w14:textId="77777777" w:rsidR="00721EB8" w:rsidRDefault="00721EB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ED15E8" w:rsidRPr="00577C4C" w:rsidRDefault="00ED15E8">
    <w:pPr>
      <w:rPr>
        <w:color w:val="C00000"/>
        <w:szCs w:val="24"/>
      </w:rPr>
    </w:pPr>
    <w:r>
      <w:rPr>
        <w:noProof/>
        <w:lang w:val="de-CH"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35EF9EAA" w:rsidR="00ED15E8" w:rsidRPr="00577C4C" w:rsidRDefault="00ED15E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43058">
                            <w:rPr>
                              <w:noProof/>
                              <w:color w:val="000000" w:themeColor="text1"/>
                              <w:szCs w:val="40"/>
                            </w:rPr>
                            <w:t>10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35EF9EAA" w:rsidR="00ED15E8" w:rsidRPr="00577C4C" w:rsidRDefault="00ED15E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43058">
                      <w:rPr>
                        <w:noProof/>
                        <w:color w:val="000000" w:themeColor="text1"/>
                        <w:szCs w:val="40"/>
                      </w:rPr>
                      <w:t>10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ED15E8" w:rsidRPr="00577C4C" w:rsidRDefault="00ED15E8">
    <w:pPr>
      <w:rPr>
        <w:b/>
        <w:sz w:val="20"/>
        <w:szCs w:val="24"/>
      </w:rPr>
    </w:pPr>
    <w:r>
      <w:rPr>
        <w:noProof/>
        <w:lang w:val="de-CH"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011CC64" w:rsidR="00ED15E8" w:rsidRPr="00577C4C" w:rsidRDefault="00ED15E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43058">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011CC64" w:rsidR="00ED15E8" w:rsidRPr="00577C4C" w:rsidRDefault="00ED15E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43058">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06D89" w14:textId="77777777" w:rsidR="00721EB8" w:rsidRDefault="00721EB8" w:rsidP="00117666">
      <w:pPr>
        <w:spacing w:after="0"/>
      </w:pPr>
      <w:r>
        <w:separator/>
      </w:r>
    </w:p>
  </w:footnote>
  <w:footnote w:type="continuationSeparator" w:id="0">
    <w:p w14:paraId="4E260FAB" w14:textId="77777777" w:rsidR="00721EB8" w:rsidRDefault="00721EB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ED15E8" w:rsidRPr="009151AA" w:rsidRDefault="00ED15E8">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ED15E8" w:rsidRDefault="00ED15E8" w:rsidP="0093429D">
    <w:r w:rsidRPr="005A1D84">
      <w:rPr>
        <w:b/>
        <w:noProof/>
        <w:color w:val="A6A6A6" w:themeColor="background1" w:themeShade="A6"/>
        <w:lang w:val="de-CH"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747"/>
        </w:tabs>
        <w:ind w:left="74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E4313CF"/>
    <w:multiLevelType w:val="hybridMultilevel"/>
    <w:tmpl w:val="433E1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76E209EA"/>
    <w:multiLevelType w:val="hybridMultilevel"/>
    <w:tmpl w:val="C926664E"/>
    <w:lvl w:ilvl="0" w:tplc="176AA2D8">
      <w:start w:val="5"/>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Frontiers 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tr9sdwcv5vz2efaavp2a2veep5r95ww02v&quot;&gt;Steffi_2015&lt;record-ids&gt;&lt;item&gt;7868&lt;/item&gt;&lt;item&gt;7869&lt;/item&gt;&lt;item&gt;7870&lt;/item&gt;&lt;item&gt;7871&lt;/item&gt;&lt;/record-ids&gt;&lt;/item&gt;&lt;/Libraries&gt;"/>
  </w:docVars>
  <w:rsids>
    <w:rsidRoot w:val="00ED20B5"/>
    <w:rsid w:val="000044CB"/>
    <w:rsid w:val="0001436A"/>
    <w:rsid w:val="00027EC9"/>
    <w:rsid w:val="00034304"/>
    <w:rsid w:val="00035434"/>
    <w:rsid w:val="000432EF"/>
    <w:rsid w:val="0004462D"/>
    <w:rsid w:val="00052A14"/>
    <w:rsid w:val="000672D5"/>
    <w:rsid w:val="00070BF2"/>
    <w:rsid w:val="00075ADD"/>
    <w:rsid w:val="00077D53"/>
    <w:rsid w:val="00081293"/>
    <w:rsid w:val="00083EF6"/>
    <w:rsid w:val="00093661"/>
    <w:rsid w:val="000A3796"/>
    <w:rsid w:val="000B6998"/>
    <w:rsid w:val="000D58E7"/>
    <w:rsid w:val="000E0951"/>
    <w:rsid w:val="00105FD9"/>
    <w:rsid w:val="00114E41"/>
    <w:rsid w:val="00117666"/>
    <w:rsid w:val="00117B06"/>
    <w:rsid w:val="00117B24"/>
    <w:rsid w:val="00137192"/>
    <w:rsid w:val="00143FCC"/>
    <w:rsid w:val="00150EC2"/>
    <w:rsid w:val="001549D3"/>
    <w:rsid w:val="00154BAF"/>
    <w:rsid w:val="00155907"/>
    <w:rsid w:val="00160065"/>
    <w:rsid w:val="00170382"/>
    <w:rsid w:val="00174FF8"/>
    <w:rsid w:val="00177D84"/>
    <w:rsid w:val="001816F4"/>
    <w:rsid w:val="0019373F"/>
    <w:rsid w:val="001A0417"/>
    <w:rsid w:val="001D267B"/>
    <w:rsid w:val="001E17AF"/>
    <w:rsid w:val="00207C3C"/>
    <w:rsid w:val="00216034"/>
    <w:rsid w:val="00217772"/>
    <w:rsid w:val="002305EF"/>
    <w:rsid w:val="00241CD2"/>
    <w:rsid w:val="002546EC"/>
    <w:rsid w:val="00264886"/>
    <w:rsid w:val="00264D6A"/>
    <w:rsid w:val="002657DA"/>
    <w:rsid w:val="00267D18"/>
    <w:rsid w:val="00274347"/>
    <w:rsid w:val="002868E2"/>
    <w:rsid w:val="002869C3"/>
    <w:rsid w:val="002904FC"/>
    <w:rsid w:val="002936E4"/>
    <w:rsid w:val="002A565D"/>
    <w:rsid w:val="002B3762"/>
    <w:rsid w:val="002B4A57"/>
    <w:rsid w:val="002B69D9"/>
    <w:rsid w:val="002C74CA"/>
    <w:rsid w:val="002D32FC"/>
    <w:rsid w:val="002E2FAA"/>
    <w:rsid w:val="002E50E9"/>
    <w:rsid w:val="00311049"/>
    <w:rsid w:val="003123F4"/>
    <w:rsid w:val="00317A1A"/>
    <w:rsid w:val="00322232"/>
    <w:rsid w:val="003364A9"/>
    <w:rsid w:val="003506A4"/>
    <w:rsid w:val="003544FB"/>
    <w:rsid w:val="0036222B"/>
    <w:rsid w:val="003668BC"/>
    <w:rsid w:val="00367505"/>
    <w:rsid w:val="00396604"/>
    <w:rsid w:val="00397E84"/>
    <w:rsid w:val="003A1EF2"/>
    <w:rsid w:val="003D2F2D"/>
    <w:rsid w:val="003F4FBD"/>
    <w:rsid w:val="00401590"/>
    <w:rsid w:val="00420DAF"/>
    <w:rsid w:val="00422CE5"/>
    <w:rsid w:val="004330B7"/>
    <w:rsid w:val="00433F34"/>
    <w:rsid w:val="00443058"/>
    <w:rsid w:val="00445135"/>
    <w:rsid w:val="00447801"/>
    <w:rsid w:val="00450DE3"/>
    <w:rsid w:val="00452E9C"/>
    <w:rsid w:val="00463156"/>
    <w:rsid w:val="0046359E"/>
    <w:rsid w:val="004644E4"/>
    <w:rsid w:val="004735C8"/>
    <w:rsid w:val="00483666"/>
    <w:rsid w:val="00491D0B"/>
    <w:rsid w:val="004947A6"/>
    <w:rsid w:val="004961FF"/>
    <w:rsid w:val="004A4C05"/>
    <w:rsid w:val="004B3630"/>
    <w:rsid w:val="004B4B43"/>
    <w:rsid w:val="004C1DF5"/>
    <w:rsid w:val="004D26C6"/>
    <w:rsid w:val="004D528F"/>
    <w:rsid w:val="004D5436"/>
    <w:rsid w:val="004D6F00"/>
    <w:rsid w:val="005066DE"/>
    <w:rsid w:val="00517A89"/>
    <w:rsid w:val="00524281"/>
    <w:rsid w:val="005250F2"/>
    <w:rsid w:val="00540232"/>
    <w:rsid w:val="00586C23"/>
    <w:rsid w:val="00593EEA"/>
    <w:rsid w:val="005A5EEE"/>
    <w:rsid w:val="005A7D70"/>
    <w:rsid w:val="005D2167"/>
    <w:rsid w:val="00622DD0"/>
    <w:rsid w:val="0063348D"/>
    <w:rsid w:val="00637445"/>
    <w:rsid w:val="006375C7"/>
    <w:rsid w:val="00654E8F"/>
    <w:rsid w:val="00660D05"/>
    <w:rsid w:val="00665496"/>
    <w:rsid w:val="006820B1"/>
    <w:rsid w:val="0068468C"/>
    <w:rsid w:val="006A51B4"/>
    <w:rsid w:val="006B7D14"/>
    <w:rsid w:val="006C1691"/>
    <w:rsid w:val="006D0454"/>
    <w:rsid w:val="006D04B7"/>
    <w:rsid w:val="006E35D9"/>
    <w:rsid w:val="006F23E4"/>
    <w:rsid w:val="006F4BCD"/>
    <w:rsid w:val="0070072E"/>
    <w:rsid w:val="00701727"/>
    <w:rsid w:val="0070566C"/>
    <w:rsid w:val="00710A01"/>
    <w:rsid w:val="0071453D"/>
    <w:rsid w:val="0071468D"/>
    <w:rsid w:val="00714C50"/>
    <w:rsid w:val="00721EB8"/>
    <w:rsid w:val="00725A7D"/>
    <w:rsid w:val="00733A3D"/>
    <w:rsid w:val="00734929"/>
    <w:rsid w:val="007501BE"/>
    <w:rsid w:val="007744AD"/>
    <w:rsid w:val="0078720D"/>
    <w:rsid w:val="00790BB3"/>
    <w:rsid w:val="007C206C"/>
    <w:rsid w:val="007C3961"/>
    <w:rsid w:val="007C5C47"/>
    <w:rsid w:val="007E726F"/>
    <w:rsid w:val="007E7C85"/>
    <w:rsid w:val="007F1EE3"/>
    <w:rsid w:val="008178CB"/>
    <w:rsid w:val="00817DD6"/>
    <w:rsid w:val="00820ED2"/>
    <w:rsid w:val="00824962"/>
    <w:rsid w:val="00831545"/>
    <w:rsid w:val="00833AEE"/>
    <w:rsid w:val="0083759F"/>
    <w:rsid w:val="008445E1"/>
    <w:rsid w:val="00856D38"/>
    <w:rsid w:val="00871E8A"/>
    <w:rsid w:val="00875F87"/>
    <w:rsid w:val="00885156"/>
    <w:rsid w:val="008A51E7"/>
    <w:rsid w:val="008A521F"/>
    <w:rsid w:val="008D4E9F"/>
    <w:rsid w:val="008D52C1"/>
    <w:rsid w:val="008E18FF"/>
    <w:rsid w:val="008E5AC3"/>
    <w:rsid w:val="008E7336"/>
    <w:rsid w:val="0090632A"/>
    <w:rsid w:val="00906BCB"/>
    <w:rsid w:val="00912690"/>
    <w:rsid w:val="00914193"/>
    <w:rsid w:val="009151AA"/>
    <w:rsid w:val="00925A2D"/>
    <w:rsid w:val="0093429D"/>
    <w:rsid w:val="00937768"/>
    <w:rsid w:val="00943573"/>
    <w:rsid w:val="0094546F"/>
    <w:rsid w:val="009640DC"/>
    <w:rsid w:val="00964134"/>
    <w:rsid w:val="00970F7D"/>
    <w:rsid w:val="00994A3D"/>
    <w:rsid w:val="009955E1"/>
    <w:rsid w:val="009C2B12"/>
    <w:rsid w:val="009C4F32"/>
    <w:rsid w:val="009C6E4A"/>
    <w:rsid w:val="009E2956"/>
    <w:rsid w:val="009E3373"/>
    <w:rsid w:val="009F3454"/>
    <w:rsid w:val="00A07B30"/>
    <w:rsid w:val="00A174D9"/>
    <w:rsid w:val="00A36E9C"/>
    <w:rsid w:val="00A37EBC"/>
    <w:rsid w:val="00A51405"/>
    <w:rsid w:val="00A826E5"/>
    <w:rsid w:val="00A83D77"/>
    <w:rsid w:val="00A938A2"/>
    <w:rsid w:val="00A97384"/>
    <w:rsid w:val="00AA4D24"/>
    <w:rsid w:val="00AB6144"/>
    <w:rsid w:val="00AB6715"/>
    <w:rsid w:val="00AC1864"/>
    <w:rsid w:val="00AC25B8"/>
    <w:rsid w:val="00AE2A9F"/>
    <w:rsid w:val="00AE41E6"/>
    <w:rsid w:val="00AF2AE3"/>
    <w:rsid w:val="00AF6CED"/>
    <w:rsid w:val="00B01FF3"/>
    <w:rsid w:val="00B07943"/>
    <w:rsid w:val="00B15F28"/>
    <w:rsid w:val="00B1671E"/>
    <w:rsid w:val="00B25EB8"/>
    <w:rsid w:val="00B37F4D"/>
    <w:rsid w:val="00B57F2A"/>
    <w:rsid w:val="00B70F2C"/>
    <w:rsid w:val="00B72EB2"/>
    <w:rsid w:val="00B743F1"/>
    <w:rsid w:val="00B8163C"/>
    <w:rsid w:val="00B90259"/>
    <w:rsid w:val="00BA1D04"/>
    <w:rsid w:val="00BA6C2D"/>
    <w:rsid w:val="00BC495A"/>
    <w:rsid w:val="00BC7EE2"/>
    <w:rsid w:val="00BE1C45"/>
    <w:rsid w:val="00BF0003"/>
    <w:rsid w:val="00BF18A2"/>
    <w:rsid w:val="00BF6331"/>
    <w:rsid w:val="00BF6DC1"/>
    <w:rsid w:val="00C035FB"/>
    <w:rsid w:val="00C10949"/>
    <w:rsid w:val="00C35917"/>
    <w:rsid w:val="00C37570"/>
    <w:rsid w:val="00C44F38"/>
    <w:rsid w:val="00C45774"/>
    <w:rsid w:val="00C52A7B"/>
    <w:rsid w:val="00C52C4D"/>
    <w:rsid w:val="00C56BAF"/>
    <w:rsid w:val="00C614F0"/>
    <w:rsid w:val="00C679AA"/>
    <w:rsid w:val="00C718B1"/>
    <w:rsid w:val="00C75972"/>
    <w:rsid w:val="00C905F6"/>
    <w:rsid w:val="00CB36A1"/>
    <w:rsid w:val="00CC052C"/>
    <w:rsid w:val="00CC0F6C"/>
    <w:rsid w:val="00CC2160"/>
    <w:rsid w:val="00CD066B"/>
    <w:rsid w:val="00CD1FDA"/>
    <w:rsid w:val="00CE135C"/>
    <w:rsid w:val="00CE2837"/>
    <w:rsid w:val="00CE4FEE"/>
    <w:rsid w:val="00CF15B6"/>
    <w:rsid w:val="00D060CF"/>
    <w:rsid w:val="00D220F4"/>
    <w:rsid w:val="00D6688D"/>
    <w:rsid w:val="00D71658"/>
    <w:rsid w:val="00D72E05"/>
    <w:rsid w:val="00D8105D"/>
    <w:rsid w:val="00D948B8"/>
    <w:rsid w:val="00DA269C"/>
    <w:rsid w:val="00DB59C3"/>
    <w:rsid w:val="00DC259A"/>
    <w:rsid w:val="00DC5C30"/>
    <w:rsid w:val="00DD01AF"/>
    <w:rsid w:val="00DD6621"/>
    <w:rsid w:val="00DE23E8"/>
    <w:rsid w:val="00E00A69"/>
    <w:rsid w:val="00E12600"/>
    <w:rsid w:val="00E148CF"/>
    <w:rsid w:val="00E34D0A"/>
    <w:rsid w:val="00E45746"/>
    <w:rsid w:val="00E52377"/>
    <w:rsid w:val="00E537AD"/>
    <w:rsid w:val="00E60BA8"/>
    <w:rsid w:val="00E63BE6"/>
    <w:rsid w:val="00E64E17"/>
    <w:rsid w:val="00E7019F"/>
    <w:rsid w:val="00E81957"/>
    <w:rsid w:val="00E8205A"/>
    <w:rsid w:val="00E8408C"/>
    <w:rsid w:val="00E84394"/>
    <w:rsid w:val="00E866C9"/>
    <w:rsid w:val="00EA26F8"/>
    <w:rsid w:val="00EA3D3C"/>
    <w:rsid w:val="00EC090A"/>
    <w:rsid w:val="00EC1F9B"/>
    <w:rsid w:val="00ED15E8"/>
    <w:rsid w:val="00ED20B5"/>
    <w:rsid w:val="00ED4DF8"/>
    <w:rsid w:val="00EE5C81"/>
    <w:rsid w:val="00EE7738"/>
    <w:rsid w:val="00F02745"/>
    <w:rsid w:val="00F20446"/>
    <w:rsid w:val="00F242C9"/>
    <w:rsid w:val="00F46900"/>
    <w:rsid w:val="00F5148F"/>
    <w:rsid w:val="00F61D89"/>
    <w:rsid w:val="00F66463"/>
    <w:rsid w:val="00F74334"/>
    <w:rsid w:val="00F86D0C"/>
    <w:rsid w:val="00F86DBD"/>
    <w:rsid w:val="00F912A4"/>
    <w:rsid w:val="00F91EEF"/>
    <w:rsid w:val="00FB0D2B"/>
    <w:rsid w:val="00FB1C4E"/>
    <w:rsid w:val="00FB573A"/>
    <w:rsid w:val="00FC625B"/>
    <w:rsid w:val="00FE0B09"/>
    <w:rsid w:val="00FF189A"/>
    <w:rsid w:val="00FF7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9"/>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9"/>
    <w:qFormat/>
    <w:rsid w:val="00AB6715"/>
    <w:pPr>
      <w:numPr>
        <w:ilvl w:val="1"/>
      </w:numPr>
      <w:tabs>
        <w:tab w:val="clear" w:pos="747"/>
        <w:tab w:val="num" w:pos="567"/>
      </w:tabs>
      <w:spacing w:after="200"/>
      <w:ind w:left="567"/>
      <w:outlineLvl w:val="1"/>
    </w:pPr>
  </w:style>
  <w:style w:type="paragraph" w:styleId="berschrift3">
    <w:name w:val="heading 3"/>
    <w:basedOn w:val="Standard"/>
    <w:next w:val="Standard"/>
    <w:link w:val="berschrift3Zchn"/>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9"/>
    <w:qFormat/>
    <w:rsid w:val="00AB6715"/>
    <w:pPr>
      <w:numPr>
        <w:ilvl w:val="3"/>
      </w:numPr>
      <w:outlineLvl w:val="3"/>
    </w:pPr>
    <w:rPr>
      <w:iCs/>
    </w:rPr>
  </w:style>
  <w:style w:type="paragraph" w:styleId="berschrift5">
    <w:name w:val="heading 5"/>
    <w:basedOn w:val="berschrift4"/>
    <w:next w:val="Standard"/>
    <w:link w:val="berschrift5Zchn"/>
    <w:uiPriority w:val="9"/>
    <w:qFormat/>
    <w:rsid w:val="00AB6715"/>
    <w:pPr>
      <w:numPr>
        <w:ilvl w:val="4"/>
      </w:numPr>
      <w:outlineLvl w:val="4"/>
    </w:pPr>
  </w:style>
  <w:style w:type="paragraph" w:styleId="berschrift6">
    <w:name w:val="heading 6"/>
    <w:basedOn w:val="Standard"/>
    <w:next w:val="Standard"/>
    <w:link w:val="berschrift6Zchn"/>
    <w:uiPriority w:val="9"/>
    <w:semiHidden/>
    <w:unhideWhenUsed/>
    <w:qFormat/>
    <w:rsid w:val="002305EF"/>
    <w:pPr>
      <w:keepNext/>
      <w:keepLines/>
      <w:spacing w:before="200" w:after="40" w:line="259" w:lineRule="auto"/>
      <w:outlineLvl w:val="5"/>
    </w:pPr>
    <w:rPr>
      <w:rFonts w:ascii="Calibri" w:eastAsia="Calibri" w:hAnsi="Calibri" w:cs="Calibri"/>
      <w:b/>
      <w:sz w:val="20"/>
      <w:szCs w:val="20"/>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unhideWhenUsed/>
    <w:rsid w:val="00AB6715"/>
    <w:rPr>
      <w:sz w:val="20"/>
      <w:szCs w:val="20"/>
    </w:rPr>
  </w:style>
  <w:style w:type="character" w:customStyle="1" w:styleId="KommentartextZchn">
    <w:name w:val="Kommentartext Zchn"/>
    <w:basedOn w:val="Absatz-Standardschriftart"/>
    <w:link w:val="Kommentartext"/>
    <w:uiPriority w:val="99"/>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nhideWhenUsed/>
    <w:rsid w:val="00AB6715"/>
    <w:pPr>
      <w:tabs>
        <w:tab w:val="center" w:pos="4844"/>
        <w:tab w:val="right" w:pos="9689"/>
      </w:tabs>
    </w:pPr>
    <w:rPr>
      <w:b/>
    </w:rPr>
  </w:style>
  <w:style w:type="character" w:customStyle="1" w:styleId="KopfzeileZchn">
    <w:name w:val="Kopfzeile Zchn"/>
    <w:basedOn w:val="Absatz-Standardschriftart"/>
    <w:link w:val="Kopfzeile"/>
    <w:rsid w:val="00AB6715"/>
    <w:rPr>
      <w:rFonts w:ascii="Times New Roman" w:hAnsi="Times New Roman"/>
      <w:b/>
      <w:sz w:val="24"/>
    </w:rPr>
  </w:style>
  <w:style w:type="paragraph" w:styleId="Listenabsatz">
    <w:name w:val="List Paragraph"/>
    <w:basedOn w:val="Standard"/>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character" w:customStyle="1" w:styleId="berschrift6Zchn">
    <w:name w:val="Überschrift 6 Zchn"/>
    <w:basedOn w:val="Absatz-Standardschriftart"/>
    <w:link w:val="berschrift6"/>
    <w:uiPriority w:val="9"/>
    <w:semiHidden/>
    <w:rsid w:val="002305EF"/>
    <w:rPr>
      <w:rFonts w:ascii="Calibri" w:eastAsia="Calibri" w:hAnsi="Calibri" w:cs="Calibri"/>
      <w:b/>
      <w:sz w:val="20"/>
      <w:szCs w:val="20"/>
      <w:lang w:eastAsia="zh-CN"/>
    </w:rPr>
  </w:style>
  <w:style w:type="table" w:customStyle="1" w:styleId="TableNormal1">
    <w:name w:val="Table Normal1"/>
    <w:rsid w:val="002305EF"/>
    <w:pPr>
      <w:spacing w:after="160" w:line="259" w:lineRule="auto"/>
    </w:pPr>
    <w:rPr>
      <w:rFonts w:ascii="Calibri" w:eastAsia="Calibri" w:hAnsi="Calibri" w:cs="Calibri"/>
      <w:lang w:eastAsia="zh-CN"/>
    </w:rPr>
    <w:tblPr>
      <w:tblCellMar>
        <w:top w:w="0" w:type="dxa"/>
        <w:left w:w="0" w:type="dxa"/>
        <w:bottom w:w="0" w:type="dxa"/>
        <w:right w:w="0" w:type="dxa"/>
      </w:tblCellMar>
    </w:tblPr>
  </w:style>
  <w:style w:type="paragraph" w:customStyle="1" w:styleId="EndNoteBibliographyTitle">
    <w:name w:val="EndNote Bibliography Title"/>
    <w:basedOn w:val="Standard"/>
    <w:link w:val="EndNoteBibliographyTitleChar"/>
    <w:rsid w:val="002305EF"/>
    <w:pPr>
      <w:spacing w:before="0" w:after="0" w:line="259" w:lineRule="auto"/>
      <w:jc w:val="center"/>
    </w:pPr>
    <w:rPr>
      <w:rFonts w:eastAsia="Calibri" w:cs="Times New Roman"/>
      <w:noProof/>
      <w:lang w:eastAsia="zh-CN"/>
    </w:rPr>
  </w:style>
  <w:style w:type="character" w:customStyle="1" w:styleId="EndNoteBibliographyTitleChar">
    <w:name w:val="EndNote Bibliography Title Char"/>
    <w:basedOn w:val="Absatz-Standardschriftart"/>
    <w:link w:val="EndNoteBibliographyTitle"/>
    <w:rsid w:val="002305EF"/>
    <w:rPr>
      <w:rFonts w:ascii="Times New Roman" w:eastAsia="Calibri" w:hAnsi="Times New Roman" w:cs="Times New Roman"/>
      <w:noProof/>
      <w:sz w:val="24"/>
      <w:lang w:eastAsia="zh-CN"/>
    </w:rPr>
  </w:style>
  <w:style w:type="paragraph" w:customStyle="1" w:styleId="EndNoteBibliography">
    <w:name w:val="EndNote Bibliography"/>
    <w:basedOn w:val="Standard"/>
    <w:link w:val="EndNoteBibliographyChar"/>
    <w:rsid w:val="002305EF"/>
    <w:pPr>
      <w:spacing w:before="0" w:after="160"/>
    </w:pPr>
    <w:rPr>
      <w:rFonts w:eastAsia="Calibri" w:cs="Times New Roman"/>
      <w:noProof/>
      <w:lang w:eastAsia="zh-CN"/>
    </w:rPr>
  </w:style>
  <w:style w:type="character" w:customStyle="1" w:styleId="EndNoteBibliographyChar">
    <w:name w:val="EndNote Bibliography Char"/>
    <w:basedOn w:val="Absatz-Standardschriftart"/>
    <w:link w:val="EndNoteBibliography"/>
    <w:rsid w:val="002305EF"/>
    <w:rPr>
      <w:rFonts w:ascii="Times New Roman" w:eastAsia="Calibri" w:hAnsi="Times New Roman" w:cs="Times New Roman"/>
      <w:noProof/>
      <w:sz w:val="24"/>
      <w:lang w:eastAsia="zh-CN"/>
    </w:rPr>
  </w:style>
  <w:style w:type="table" w:customStyle="1" w:styleId="Tabellenraster1">
    <w:name w:val="Tabellenraster1"/>
    <w:basedOn w:val="NormaleTabelle"/>
    <w:next w:val="Tabellenraster"/>
    <w:uiPriority w:val="59"/>
    <w:rsid w:val="002305EF"/>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i12">
    <w:name w:val="Text:Ti12"/>
    <w:basedOn w:val="Standard"/>
    <w:link w:val="TextTi12Char"/>
    <w:rsid w:val="002305EF"/>
    <w:pPr>
      <w:spacing w:before="0" w:after="170" w:line="280" w:lineRule="atLeast"/>
      <w:jc w:val="both"/>
    </w:pPr>
    <w:rPr>
      <w:rFonts w:eastAsia="MS Mincho" w:cs="Times New Roman"/>
      <w:szCs w:val="24"/>
      <w:lang w:eastAsia="ja-JP"/>
    </w:rPr>
  </w:style>
  <w:style w:type="character" w:customStyle="1" w:styleId="TextTi12Char">
    <w:name w:val="Text:Ti12 Char"/>
    <w:link w:val="TextTi12"/>
    <w:rsid w:val="002305EF"/>
    <w:rPr>
      <w:rFonts w:ascii="Times New Roman" w:eastAsia="MS Mincho" w:hAnsi="Times New Roman" w:cs="Times New Roman"/>
      <w:sz w:val="24"/>
      <w:szCs w:val="24"/>
      <w:lang w:eastAsia="ja-JP"/>
    </w:rPr>
  </w:style>
  <w:style w:type="paragraph" w:styleId="Blocktext">
    <w:name w:val="Block Text"/>
    <w:basedOn w:val="Standard"/>
    <w:rsid w:val="002305EF"/>
    <w:pPr>
      <w:spacing w:before="0" w:after="0"/>
    </w:pPr>
    <w:rPr>
      <w:rFonts w:eastAsia="Times New Roman" w:cs="Times New Roman"/>
      <w:szCs w:val="20"/>
      <w:lang w:eastAsia="zh-CN"/>
    </w:rPr>
  </w:style>
  <w:style w:type="paragraph" w:styleId="berarbeitung">
    <w:name w:val="Revision"/>
    <w:hidden/>
    <w:uiPriority w:val="99"/>
    <w:semiHidden/>
    <w:rsid w:val="002305EF"/>
    <w:pPr>
      <w:spacing w:after="0" w:line="240" w:lineRule="auto"/>
    </w:pPr>
    <w:rPr>
      <w:rFonts w:ascii="Calibri" w:eastAsia="Calibri" w:hAnsi="Calibri" w:cs="Calibri"/>
      <w:lang w:eastAsia="zh-CN"/>
    </w:rPr>
  </w:style>
  <w:style w:type="table" w:customStyle="1" w:styleId="8">
    <w:name w:val="8"/>
    <w:basedOn w:val="NormaleTabelle"/>
    <w:rsid w:val="002305EF"/>
    <w:pPr>
      <w:spacing w:after="0" w:line="240" w:lineRule="auto"/>
    </w:pPr>
    <w:rPr>
      <w:rFonts w:ascii="Calibri" w:eastAsia="Calibri" w:hAnsi="Calibri" w:cs="Calibri"/>
      <w:lang w:eastAsia="zh-CN"/>
    </w:rPr>
    <w:tblPr>
      <w:tblStyleRowBandSize w:val="1"/>
      <w:tblStyleColBandSize w:val="1"/>
    </w:tblPr>
  </w:style>
  <w:style w:type="table" w:customStyle="1" w:styleId="7">
    <w:name w:val="7"/>
    <w:basedOn w:val="NormaleTabelle"/>
    <w:rsid w:val="002305EF"/>
    <w:pPr>
      <w:spacing w:after="0" w:line="240" w:lineRule="auto"/>
    </w:pPr>
    <w:rPr>
      <w:rFonts w:ascii="Calibri" w:eastAsia="Calibri" w:hAnsi="Calibri" w:cs="Calibri"/>
      <w:lang w:eastAsia="zh-CN"/>
    </w:rPr>
    <w:tblPr>
      <w:tblStyleRowBandSize w:val="1"/>
      <w:tblStyleColBandSize w:val="1"/>
    </w:tblPr>
  </w:style>
  <w:style w:type="table" w:customStyle="1" w:styleId="6">
    <w:name w:val="6"/>
    <w:basedOn w:val="NormaleTabelle"/>
    <w:rsid w:val="002305EF"/>
    <w:pPr>
      <w:spacing w:after="0" w:line="240" w:lineRule="auto"/>
    </w:pPr>
    <w:rPr>
      <w:rFonts w:ascii="Calibri" w:eastAsia="Calibri" w:hAnsi="Calibri" w:cs="Calibri"/>
      <w:lang w:eastAsia="zh-CN"/>
    </w:rPr>
    <w:tblPr>
      <w:tblStyleRowBandSize w:val="1"/>
      <w:tblStyleColBandSize w:val="1"/>
    </w:tblPr>
  </w:style>
  <w:style w:type="table" w:customStyle="1" w:styleId="5">
    <w:name w:val="5"/>
    <w:basedOn w:val="NormaleTabelle"/>
    <w:rsid w:val="002305EF"/>
    <w:pPr>
      <w:spacing w:after="160" w:line="259" w:lineRule="auto"/>
    </w:pPr>
    <w:rPr>
      <w:rFonts w:ascii="Calibri" w:eastAsia="Calibri" w:hAnsi="Calibri" w:cs="Calibri"/>
      <w:lang w:eastAsia="zh-CN"/>
    </w:rPr>
    <w:tblPr>
      <w:tblStyleRowBandSize w:val="1"/>
      <w:tblStyleColBandSize w:val="1"/>
      <w:tblCellMar>
        <w:top w:w="100" w:type="dxa"/>
        <w:left w:w="100" w:type="dxa"/>
        <w:bottom w:w="100" w:type="dxa"/>
        <w:right w:w="100" w:type="dxa"/>
      </w:tblCellMar>
    </w:tblPr>
  </w:style>
  <w:style w:type="table" w:customStyle="1" w:styleId="4">
    <w:name w:val="4"/>
    <w:basedOn w:val="NormaleTabelle"/>
    <w:rsid w:val="002305EF"/>
    <w:pPr>
      <w:spacing w:after="0" w:line="240" w:lineRule="auto"/>
    </w:pPr>
    <w:rPr>
      <w:rFonts w:ascii="Calibri" w:eastAsia="Calibri" w:hAnsi="Calibri" w:cs="Calibri"/>
      <w:lang w:eastAsia="zh-CN"/>
    </w:rPr>
    <w:tblPr>
      <w:tblStyleRowBandSize w:val="1"/>
      <w:tblStyleColBandSize w:val="1"/>
      <w:tblCellMar>
        <w:top w:w="100" w:type="dxa"/>
        <w:left w:w="100" w:type="dxa"/>
        <w:bottom w:w="100" w:type="dxa"/>
        <w:right w:w="100" w:type="dxa"/>
      </w:tblCellMar>
    </w:tblPr>
  </w:style>
  <w:style w:type="table" w:customStyle="1" w:styleId="3">
    <w:name w:val="3"/>
    <w:basedOn w:val="NormaleTabelle"/>
    <w:rsid w:val="002305EF"/>
    <w:pPr>
      <w:spacing w:after="0" w:line="240" w:lineRule="auto"/>
    </w:pPr>
    <w:rPr>
      <w:rFonts w:ascii="Calibri" w:eastAsia="Calibri" w:hAnsi="Calibri" w:cs="Calibri"/>
      <w:lang w:eastAsia="zh-CN"/>
    </w:rPr>
    <w:tblPr>
      <w:tblStyleRowBandSize w:val="1"/>
      <w:tblStyleColBandSize w:val="1"/>
      <w:tblCellMar>
        <w:top w:w="100" w:type="dxa"/>
        <w:left w:w="100" w:type="dxa"/>
        <w:bottom w:w="100" w:type="dxa"/>
        <w:right w:w="100" w:type="dxa"/>
      </w:tblCellMar>
    </w:tblPr>
  </w:style>
  <w:style w:type="table" w:customStyle="1" w:styleId="2">
    <w:name w:val="2"/>
    <w:basedOn w:val="NormaleTabelle"/>
    <w:rsid w:val="002305EF"/>
    <w:pPr>
      <w:spacing w:after="0" w:line="240" w:lineRule="auto"/>
    </w:pPr>
    <w:rPr>
      <w:rFonts w:ascii="Calibri" w:eastAsia="Calibri" w:hAnsi="Calibri" w:cs="Calibri"/>
      <w:lang w:eastAsia="zh-CN"/>
    </w:rPr>
    <w:tblPr>
      <w:tblStyleRowBandSize w:val="1"/>
      <w:tblStyleColBandSize w:val="1"/>
      <w:tblCellMar>
        <w:top w:w="100" w:type="dxa"/>
        <w:left w:w="100" w:type="dxa"/>
        <w:bottom w:w="100" w:type="dxa"/>
        <w:right w:w="100" w:type="dxa"/>
      </w:tblCellMar>
    </w:tblPr>
  </w:style>
  <w:style w:type="table" w:customStyle="1" w:styleId="1">
    <w:name w:val="1"/>
    <w:basedOn w:val="NormaleTabelle"/>
    <w:rsid w:val="002305EF"/>
    <w:pPr>
      <w:spacing w:after="0" w:line="240" w:lineRule="auto"/>
    </w:pPr>
    <w:rPr>
      <w:rFonts w:ascii="Calibri" w:eastAsia="Calibri" w:hAnsi="Calibri" w:cs="Calibri"/>
      <w:lang w:eastAsia="zh-CN"/>
    </w:rPr>
    <w:tblPr>
      <w:tblStyleRowBandSize w:val="1"/>
      <w:tblStyleColBandSize w:val="1"/>
      <w:tblCellMar>
        <w:top w:w="100" w:type="dxa"/>
        <w:left w:w="100" w:type="dxa"/>
        <w:bottom w:w="100" w:type="dxa"/>
        <w:right w:w="100" w:type="dxa"/>
      </w:tblCellMar>
    </w:tblPr>
  </w:style>
  <w:style w:type="character" w:customStyle="1" w:styleId="BodyChar">
    <w:name w:val="Body Char"/>
    <w:basedOn w:val="Absatz-Standardschriftart"/>
    <w:link w:val="Body"/>
    <w:locked/>
    <w:rsid w:val="002305EF"/>
    <w:rPr>
      <w:color w:val="000000"/>
      <w:u w:color="000000"/>
    </w:rPr>
  </w:style>
  <w:style w:type="paragraph" w:customStyle="1" w:styleId="Body">
    <w:name w:val="Body"/>
    <w:link w:val="BodyChar"/>
    <w:rsid w:val="002305EF"/>
    <w:rPr>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eader" Target="header2.xml"/><Relationship Id="rId21" Type="http://schemas.openxmlformats.org/officeDocument/2006/relationships/oleObject" Target="embeddings/oleObject7.bin"/><Relationship Id="rId34"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image" Target="media/image15.tif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9C68B12-13BA-477A-A25C-802681241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15</Pages>
  <Words>5909</Words>
  <Characters>37230</Characters>
  <Application>Microsoft Office Word</Application>
  <DocSecurity>0</DocSecurity>
  <Lines>310</Lines>
  <Paragraphs>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Stephanie Joachim</cp:lastModifiedBy>
  <cp:revision>2</cp:revision>
  <cp:lastPrinted>2013-10-03T12:51:00Z</cp:lastPrinted>
  <dcterms:created xsi:type="dcterms:W3CDTF">2021-12-21T18:42:00Z</dcterms:created>
  <dcterms:modified xsi:type="dcterms:W3CDTF">2021-12-21T18:42:00Z</dcterms:modified>
</cp:coreProperties>
</file>