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C3A32F" w14:textId="3E970838" w:rsidR="00651F35" w:rsidRPr="009125F7" w:rsidRDefault="00651F35">
      <w:pPr>
        <w:rPr>
          <w:rFonts w:ascii="Times New Roman" w:hAnsi="Times New Roman" w:cs="Times New Roman"/>
          <w:sz w:val="24"/>
          <w:szCs w:val="24"/>
        </w:rPr>
      </w:pPr>
      <w:r w:rsidRPr="009125F7">
        <w:rPr>
          <w:rFonts w:ascii="Times New Roman" w:hAnsi="Times New Roman" w:cs="Times New Roman"/>
          <w:b/>
          <w:bCs/>
          <w:sz w:val="24"/>
          <w:szCs w:val="24"/>
        </w:rPr>
        <w:t>Supplementary Figure 1. The flow chart of the current study.</w:t>
      </w:r>
    </w:p>
    <w:p w14:paraId="34046C63" w14:textId="61827D56" w:rsidR="00651F35" w:rsidRPr="009125F7" w:rsidRDefault="00651F35">
      <w:pPr>
        <w:rPr>
          <w:rFonts w:ascii="Times New Roman" w:hAnsi="Times New Roman" w:cs="Times New Roman"/>
          <w:sz w:val="24"/>
          <w:szCs w:val="24"/>
        </w:rPr>
      </w:pPr>
      <w:r w:rsidRPr="009125F7">
        <w:rPr>
          <w:rFonts w:ascii="Times New Roman" w:hAnsi="Times New Roman" w:cs="Times New Roman"/>
          <w:noProof/>
          <w:sz w:val="24"/>
          <w:szCs w:val="24"/>
        </w:rPr>
        <w:drawing>
          <wp:inline distT="0" distB="0" distL="0" distR="0" wp14:anchorId="6A5433E6" wp14:editId="08A525A3">
            <wp:extent cx="4291584" cy="2048256"/>
            <wp:effectExtent l="0" t="0" r="0"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6" cstate="print">
                      <a:extLst>
                        <a:ext uri="{28A0092B-C50C-407E-A947-70E740481C1C}">
                          <a14:useLocalDpi xmlns:a14="http://schemas.microsoft.com/office/drawing/2010/main" val="0"/>
                        </a:ext>
                      </a:extLst>
                    </a:blip>
                    <a:stretch>
                      <a:fillRect/>
                    </a:stretch>
                  </pic:blipFill>
                  <pic:spPr>
                    <a:xfrm>
                      <a:off x="0" y="0"/>
                      <a:ext cx="4291584" cy="2048256"/>
                    </a:xfrm>
                    <a:prstGeom prst="rect">
                      <a:avLst/>
                    </a:prstGeom>
                  </pic:spPr>
                </pic:pic>
              </a:graphicData>
            </a:graphic>
          </wp:inline>
        </w:drawing>
      </w:r>
    </w:p>
    <w:p w14:paraId="6D6F0486" w14:textId="0DE930EF" w:rsidR="00651F35" w:rsidRPr="009125F7" w:rsidRDefault="00651F35">
      <w:pPr>
        <w:rPr>
          <w:rFonts w:ascii="Times New Roman" w:hAnsi="Times New Roman" w:cs="Times New Roman"/>
          <w:sz w:val="24"/>
          <w:szCs w:val="24"/>
        </w:rPr>
      </w:pPr>
      <w:r w:rsidRPr="009125F7">
        <w:rPr>
          <w:rFonts w:ascii="Times New Roman" w:hAnsi="Times New Roman" w:cs="Times New Roman"/>
          <w:b/>
          <w:bCs/>
          <w:sz w:val="24"/>
          <w:szCs w:val="24"/>
        </w:rPr>
        <w:t>Supplementary Figure 2. The principal component analysis (PCA) of four datasets.</w:t>
      </w:r>
      <w:r w:rsidRPr="009125F7">
        <w:rPr>
          <w:rFonts w:ascii="Times New Roman" w:hAnsi="Times New Roman" w:cs="Times New Roman"/>
          <w:noProof/>
          <w:sz w:val="24"/>
          <w:szCs w:val="24"/>
        </w:rPr>
        <w:t xml:space="preserve"> Based on the gene expression data of HCC patients, the overall differences between tumor tissues and adjacent normal tissues in four different datasets were analyzed using PCA. (A) the TCGA-HCC dataset; (B) the GSE14520 dataset; (C) the GSE101685 dataset; (D) the GSE36376 dataset.</w:t>
      </w:r>
    </w:p>
    <w:p w14:paraId="39274771" w14:textId="77777777" w:rsidR="00651F35" w:rsidRPr="009125F7" w:rsidRDefault="00651F35">
      <w:pPr>
        <w:rPr>
          <w:rFonts w:ascii="Times New Roman" w:hAnsi="Times New Roman" w:cs="Times New Roman"/>
          <w:noProof/>
          <w:sz w:val="24"/>
          <w:szCs w:val="24"/>
        </w:rPr>
      </w:pPr>
    </w:p>
    <w:p w14:paraId="660F38D0" w14:textId="4178B462" w:rsidR="00651F35" w:rsidRDefault="00651F35">
      <w:pPr>
        <w:rPr>
          <w:rFonts w:ascii="Times New Roman" w:hAnsi="Times New Roman" w:cs="Times New Roman"/>
          <w:sz w:val="24"/>
          <w:szCs w:val="24"/>
        </w:rPr>
      </w:pPr>
      <w:r w:rsidRPr="009125F7">
        <w:rPr>
          <w:rFonts w:ascii="Times New Roman" w:hAnsi="Times New Roman" w:cs="Times New Roman"/>
          <w:noProof/>
          <w:sz w:val="24"/>
          <w:szCs w:val="24"/>
        </w:rPr>
        <w:drawing>
          <wp:inline distT="0" distB="0" distL="0" distR="0" wp14:anchorId="54DD2709" wp14:editId="37B19F2C">
            <wp:extent cx="4696968" cy="4328160"/>
            <wp:effectExtent l="0" t="0" r="889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7" cstate="print">
                      <a:extLst>
                        <a:ext uri="{28A0092B-C50C-407E-A947-70E740481C1C}">
                          <a14:useLocalDpi xmlns:a14="http://schemas.microsoft.com/office/drawing/2010/main" val="0"/>
                        </a:ext>
                      </a:extLst>
                    </a:blip>
                    <a:stretch>
                      <a:fillRect/>
                    </a:stretch>
                  </pic:blipFill>
                  <pic:spPr>
                    <a:xfrm>
                      <a:off x="0" y="0"/>
                      <a:ext cx="4696968" cy="4328160"/>
                    </a:xfrm>
                    <a:prstGeom prst="rect">
                      <a:avLst/>
                    </a:prstGeom>
                  </pic:spPr>
                </pic:pic>
              </a:graphicData>
            </a:graphic>
          </wp:inline>
        </w:drawing>
      </w:r>
    </w:p>
    <w:p w14:paraId="14AB8E62" w14:textId="77777777" w:rsidR="00631641" w:rsidRDefault="00631641" w:rsidP="00631641">
      <w:pPr>
        <w:rPr>
          <w:rFonts w:ascii="Times New Roman" w:hAnsi="Times New Roman" w:cs="Times New Roman"/>
          <w:sz w:val="24"/>
          <w:szCs w:val="24"/>
        </w:rPr>
      </w:pPr>
      <w:r>
        <w:rPr>
          <w:rFonts w:ascii="Times New Roman" w:hAnsi="Times New Roman" w:cs="Times New Roman"/>
          <w:b/>
          <w:bCs/>
          <w:sz w:val="24"/>
          <w:szCs w:val="24"/>
        </w:rPr>
        <w:t>Supplementary Figure 3.</w:t>
      </w:r>
      <w:r>
        <w:rPr>
          <w:rFonts w:ascii="Times New Roman" w:hAnsi="Times New Roman" w:cs="Times New Roman"/>
          <w:sz w:val="24"/>
          <w:szCs w:val="24"/>
        </w:rPr>
        <w:t xml:space="preserve"> </w:t>
      </w:r>
      <w:r>
        <w:rPr>
          <w:rFonts w:ascii="Times New Roman" w:hAnsi="Times New Roman" w:cs="Times New Roman"/>
          <w:b/>
          <w:bCs/>
          <w:sz w:val="24"/>
          <w:szCs w:val="24"/>
        </w:rPr>
        <w:t>Venn diagram analysis of the common differentially expressed IRGs.</w:t>
      </w:r>
      <w:r>
        <w:rPr>
          <w:rFonts w:ascii="Times New Roman" w:hAnsi="Times New Roman" w:cs="Times New Roman"/>
          <w:sz w:val="24"/>
          <w:szCs w:val="24"/>
        </w:rPr>
        <w:t xml:space="preserve"> (A) Among the 4 datasets, there were 206 common differentially expressed genes. (B) From the 206 common differentially expressed genes and the immune-related genes from </w:t>
      </w:r>
      <w:proofErr w:type="spellStart"/>
      <w:r>
        <w:rPr>
          <w:rFonts w:ascii="Times New Roman" w:hAnsi="Times New Roman" w:cs="Times New Roman"/>
          <w:sz w:val="24"/>
          <w:szCs w:val="24"/>
        </w:rPr>
        <w:t>ImmPort</w:t>
      </w:r>
      <w:proofErr w:type="spellEnd"/>
      <w:r>
        <w:rPr>
          <w:rFonts w:ascii="Times New Roman" w:hAnsi="Times New Roman" w:cs="Times New Roman"/>
          <w:sz w:val="24"/>
          <w:szCs w:val="24"/>
        </w:rPr>
        <w:t xml:space="preserve"> database, 20 common differentially expressed </w:t>
      </w:r>
      <w:r>
        <w:rPr>
          <w:rFonts w:ascii="Times New Roman" w:hAnsi="Times New Roman" w:cs="Times New Roman"/>
          <w:sz w:val="24"/>
          <w:szCs w:val="24"/>
        </w:rPr>
        <w:lastRenderedPageBreak/>
        <w:t>immune-related genes were identified.</w:t>
      </w:r>
    </w:p>
    <w:p w14:paraId="152B7E33" w14:textId="16D2163B" w:rsidR="00631641" w:rsidRDefault="00631641" w:rsidP="00631641">
      <w:pPr>
        <w:rPr>
          <w:rFonts w:ascii="Times New Roman" w:hAnsi="Times New Roman" w:cs="Times New Roman"/>
          <w:b/>
          <w:bCs/>
          <w:sz w:val="24"/>
          <w:szCs w:val="24"/>
        </w:rPr>
      </w:pPr>
      <w:r>
        <w:rPr>
          <w:rFonts w:ascii="Times New Roman" w:hAnsi="Times New Roman" w:cs="Times New Roman"/>
          <w:b/>
          <w:bCs/>
          <w:noProof/>
          <w:sz w:val="24"/>
          <w:szCs w:val="24"/>
        </w:rPr>
        <w:drawing>
          <wp:inline distT="0" distB="0" distL="0" distR="0" wp14:anchorId="6AF8B1E2" wp14:editId="64B88BA5">
            <wp:extent cx="4700016" cy="1804416"/>
            <wp:effectExtent l="0" t="0" r="5715" b="5715"/>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pic:nvPicPr>
                  <pic:blipFill>
                    <a:blip r:embed="rId8" cstate="print">
                      <a:extLst>
                        <a:ext uri="{28A0092B-C50C-407E-A947-70E740481C1C}">
                          <a14:useLocalDpi xmlns:a14="http://schemas.microsoft.com/office/drawing/2010/main" val="0"/>
                        </a:ext>
                      </a:extLst>
                    </a:blip>
                    <a:stretch>
                      <a:fillRect/>
                    </a:stretch>
                  </pic:blipFill>
                  <pic:spPr>
                    <a:xfrm>
                      <a:off x="0" y="0"/>
                      <a:ext cx="4700016" cy="1804416"/>
                    </a:xfrm>
                    <a:prstGeom prst="rect">
                      <a:avLst/>
                    </a:prstGeom>
                  </pic:spPr>
                </pic:pic>
              </a:graphicData>
            </a:graphic>
          </wp:inline>
        </w:drawing>
      </w:r>
    </w:p>
    <w:p w14:paraId="4EACF143" w14:textId="77777777" w:rsidR="00631641" w:rsidRPr="00631641" w:rsidRDefault="00631641">
      <w:pPr>
        <w:rPr>
          <w:rFonts w:ascii="Times New Roman" w:hAnsi="Times New Roman" w:cs="Times New Roman"/>
          <w:sz w:val="24"/>
          <w:szCs w:val="24"/>
        </w:rPr>
      </w:pPr>
    </w:p>
    <w:p w14:paraId="7E1620D3" w14:textId="0F9A6766" w:rsidR="00651F35" w:rsidRPr="009125F7" w:rsidRDefault="00651F35">
      <w:pPr>
        <w:rPr>
          <w:rFonts w:ascii="Times New Roman" w:hAnsi="Times New Roman" w:cs="Times New Roman"/>
          <w:sz w:val="24"/>
          <w:szCs w:val="24"/>
        </w:rPr>
      </w:pPr>
      <w:r w:rsidRPr="009125F7">
        <w:rPr>
          <w:rFonts w:ascii="Times New Roman" w:hAnsi="Times New Roman" w:cs="Times New Roman"/>
          <w:b/>
          <w:bCs/>
          <w:sz w:val="24"/>
          <w:szCs w:val="24"/>
        </w:rPr>
        <w:t xml:space="preserve">Supplementary Figure </w:t>
      </w:r>
      <w:r w:rsidR="00631641">
        <w:rPr>
          <w:rFonts w:ascii="Times New Roman" w:hAnsi="Times New Roman" w:cs="Times New Roman"/>
          <w:b/>
          <w:bCs/>
          <w:sz w:val="24"/>
          <w:szCs w:val="24"/>
        </w:rPr>
        <w:t>4</w:t>
      </w:r>
      <w:r w:rsidRPr="009125F7">
        <w:rPr>
          <w:rFonts w:ascii="Times New Roman" w:hAnsi="Times New Roman" w:cs="Times New Roman"/>
          <w:b/>
          <w:bCs/>
          <w:sz w:val="24"/>
          <w:szCs w:val="24"/>
        </w:rPr>
        <w:t xml:space="preserve">. The </w:t>
      </w:r>
      <w:r w:rsidR="00C31CF3" w:rsidRPr="009125F7">
        <w:rPr>
          <w:rFonts w:ascii="Times New Roman" w:hAnsi="Times New Roman" w:cs="Times New Roman"/>
          <w:b/>
          <w:bCs/>
          <w:sz w:val="24"/>
          <w:szCs w:val="24"/>
        </w:rPr>
        <w:t>gene set enrichment analysis (GSEA) of TCGA-HCC dataset.</w:t>
      </w:r>
      <w:r w:rsidR="00C31CF3" w:rsidRPr="009125F7">
        <w:rPr>
          <w:rFonts w:ascii="Times New Roman" w:hAnsi="Times New Roman" w:cs="Times New Roman"/>
          <w:sz w:val="24"/>
          <w:szCs w:val="24"/>
        </w:rPr>
        <w:t xml:space="preserve"> (A) Volcano plot showed GSEA based on the differential expression of TCGA-HCC dataset; (B) Results of GSEA showed that HCC tissues are closely associated with ribosome, complement and coagulation cascades, PPAR signaling pathway and glycolysis, gluconeogenesis.</w:t>
      </w:r>
    </w:p>
    <w:p w14:paraId="2369CD74" w14:textId="70CB0894" w:rsidR="00651F35" w:rsidRPr="009125F7" w:rsidRDefault="00651F35">
      <w:pPr>
        <w:rPr>
          <w:rFonts w:ascii="Times New Roman" w:hAnsi="Times New Roman" w:cs="Times New Roman"/>
          <w:sz w:val="24"/>
          <w:szCs w:val="24"/>
        </w:rPr>
      </w:pPr>
      <w:r w:rsidRPr="009125F7">
        <w:rPr>
          <w:rFonts w:ascii="Times New Roman" w:hAnsi="Times New Roman" w:cs="Times New Roman"/>
          <w:noProof/>
          <w:sz w:val="24"/>
          <w:szCs w:val="24"/>
        </w:rPr>
        <w:drawing>
          <wp:inline distT="0" distB="0" distL="0" distR="0" wp14:anchorId="11A86E8C" wp14:editId="57BA81AA">
            <wp:extent cx="5274310" cy="1868805"/>
            <wp:effectExtent l="0" t="0" r="254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pic:nvPicPr>
                  <pic:blipFill>
                    <a:blip r:embed="rId9" cstate="print">
                      <a:extLst>
                        <a:ext uri="{28A0092B-C50C-407E-A947-70E740481C1C}">
                          <a14:useLocalDpi xmlns:a14="http://schemas.microsoft.com/office/drawing/2010/main" val="0"/>
                        </a:ext>
                      </a:extLst>
                    </a:blip>
                    <a:stretch>
                      <a:fillRect/>
                    </a:stretch>
                  </pic:blipFill>
                  <pic:spPr>
                    <a:xfrm>
                      <a:off x="0" y="0"/>
                      <a:ext cx="5274310" cy="1868805"/>
                    </a:xfrm>
                    <a:prstGeom prst="rect">
                      <a:avLst/>
                    </a:prstGeom>
                  </pic:spPr>
                </pic:pic>
              </a:graphicData>
            </a:graphic>
          </wp:inline>
        </w:drawing>
      </w:r>
    </w:p>
    <w:p w14:paraId="38151359" w14:textId="1B94014B" w:rsidR="00C31CF3" w:rsidRPr="009125F7" w:rsidRDefault="00C31CF3">
      <w:pPr>
        <w:rPr>
          <w:rFonts w:ascii="Times New Roman" w:hAnsi="Times New Roman" w:cs="Times New Roman"/>
          <w:sz w:val="24"/>
          <w:szCs w:val="24"/>
        </w:rPr>
      </w:pPr>
    </w:p>
    <w:p w14:paraId="551F6ECB" w14:textId="754ACEF3" w:rsidR="00C31CF3" w:rsidRPr="009125F7" w:rsidRDefault="00C31CF3">
      <w:pPr>
        <w:rPr>
          <w:rFonts w:ascii="Times New Roman" w:hAnsi="Times New Roman" w:cs="Times New Roman"/>
          <w:sz w:val="24"/>
          <w:szCs w:val="24"/>
        </w:rPr>
      </w:pPr>
      <w:r w:rsidRPr="009125F7">
        <w:rPr>
          <w:rFonts w:ascii="Times New Roman" w:hAnsi="Times New Roman" w:cs="Times New Roman"/>
          <w:b/>
          <w:bCs/>
          <w:sz w:val="24"/>
          <w:szCs w:val="24"/>
        </w:rPr>
        <w:t xml:space="preserve">Supplementary Figure </w:t>
      </w:r>
      <w:r w:rsidR="00631641">
        <w:rPr>
          <w:rFonts w:ascii="Times New Roman" w:hAnsi="Times New Roman" w:cs="Times New Roman"/>
          <w:b/>
          <w:bCs/>
          <w:sz w:val="24"/>
          <w:szCs w:val="24"/>
        </w:rPr>
        <w:t>5</w:t>
      </w:r>
      <w:r w:rsidRPr="009125F7">
        <w:rPr>
          <w:rFonts w:ascii="Times New Roman" w:hAnsi="Times New Roman" w:cs="Times New Roman"/>
          <w:b/>
          <w:bCs/>
          <w:sz w:val="24"/>
          <w:szCs w:val="24"/>
        </w:rPr>
        <w:t>. The demonstration of Gene set variation analysis (GSVA) of tumor and adjacent normal tissues in HCC patients.</w:t>
      </w:r>
      <w:r w:rsidRPr="009125F7">
        <w:rPr>
          <w:rFonts w:ascii="Times New Roman" w:hAnsi="Times New Roman" w:cs="Times New Roman"/>
          <w:sz w:val="24"/>
          <w:szCs w:val="24"/>
        </w:rPr>
        <w:t xml:space="preserve"> GSVA was performed on tumor and adjacent normal tissues based on gene expression data from HCC patients, and heat maps were used to demonstrate relevant pathways with significant differential enrichment. (A) the TCGA-HCC dataset; (B) the GSE14520 dataset; (C) the GSE101685 dataset; (D) the GSE36376 dataset.</w:t>
      </w:r>
    </w:p>
    <w:p w14:paraId="6A799633" w14:textId="5584062E" w:rsidR="00151D3F" w:rsidRPr="009125F7" w:rsidRDefault="00151D3F">
      <w:pPr>
        <w:rPr>
          <w:rFonts w:ascii="Times New Roman" w:hAnsi="Times New Roman" w:cs="Times New Roman"/>
          <w:sz w:val="24"/>
          <w:szCs w:val="24"/>
        </w:rPr>
      </w:pPr>
    </w:p>
    <w:p w14:paraId="44EE02E1" w14:textId="026AE42B" w:rsidR="00151D3F" w:rsidRPr="009125F7" w:rsidRDefault="00151D3F">
      <w:pPr>
        <w:rPr>
          <w:rFonts w:ascii="Times New Roman" w:hAnsi="Times New Roman" w:cs="Times New Roman"/>
          <w:sz w:val="24"/>
          <w:szCs w:val="24"/>
        </w:rPr>
      </w:pPr>
      <w:r w:rsidRPr="009125F7">
        <w:rPr>
          <w:rFonts w:ascii="Times New Roman" w:hAnsi="Times New Roman" w:cs="Times New Roman"/>
          <w:noProof/>
          <w:sz w:val="24"/>
          <w:szCs w:val="24"/>
        </w:rPr>
        <w:lastRenderedPageBreak/>
        <w:drawing>
          <wp:inline distT="0" distB="0" distL="0" distR="0" wp14:anchorId="7AAD5EDA" wp14:editId="0C610E36">
            <wp:extent cx="5274310" cy="3738880"/>
            <wp:effectExtent l="0" t="0" r="254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274310" cy="3738880"/>
                    </a:xfrm>
                    <a:prstGeom prst="rect">
                      <a:avLst/>
                    </a:prstGeom>
                  </pic:spPr>
                </pic:pic>
              </a:graphicData>
            </a:graphic>
          </wp:inline>
        </w:drawing>
      </w:r>
    </w:p>
    <w:p w14:paraId="59C00216" w14:textId="04BDABD3" w:rsidR="00151D3F" w:rsidRPr="009125F7" w:rsidRDefault="00151D3F">
      <w:pPr>
        <w:rPr>
          <w:rFonts w:ascii="Times New Roman" w:hAnsi="Times New Roman" w:cs="Times New Roman"/>
          <w:sz w:val="24"/>
          <w:szCs w:val="24"/>
        </w:rPr>
      </w:pPr>
    </w:p>
    <w:p w14:paraId="51F23DDB" w14:textId="6BEEFE46" w:rsidR="00631641" w:rsidRDefault="00631641" w:rsidP="00631641">
      <w:pPr>
        <w:ind w:left="120" w:hangingChars="50" w:hanging="120"/>
        <w:jc w:val="left"/>
        <w:rPr>
          <w:rFonts w:ascii="Times New Roman" w:hAnsi="Times New Roman" w:cs="Times New Roman"/>
          <w:sz w:val="24"/>
          <w:szCs w:val="24"/>
        </w:rPr>
      </w:pPr>
      <w:r>
        <w:rPr>
          <w:rFonts w:ascii="Times New Roman" w:hAnsi="Times New Roman" w:cs="Times New Roman"/>
          <w:b/>
          <w:bCs/>
          <w:sz w:val="24"/>
          <w:szCs w:val="24"/>
        </w:rPr>
        <w:t>S</w:t>
      </w:r>
      <w:r>
        <w:rPr>
          <w:rFonts w:ascii="Times New Roman" w:hAnsi="Times New Roman" w:cs="Times New Roman" w:hint="eastAsia"/>
          <w:b/>
          <w:bCs/>
          <w:sz w:val="24"/>
          <w:szCs w:val="24"/>
        </w:rPr>
        <w:t>uppl</w:t>
      </w:r>
      <w:r>
        <w:rPr>
          <w:rFonts w:ascii="Times New Roman" w:hAnsi="Times New Roman" w:cs="Times New Roman"/>
          <w:b/>
          <w:bCs/>
          <w:sz w:val="24"/>
          <w:szCs w:val="24"/>
        </w:rPr>
        <w:t>ementary Figure 6. Construction of the PPI network.</w:t>
      </w:r>
      <w:r>
        <w:rPr>
          <w:rFonts w:ascii="Times New Roman" w:hAnsi="Times New Roman" w:cs="Times New Roman"/>
          <w:sz w:val="24"/>
          <w:szCs w:val="24"/>
        </w:rPr>
        <w:t xml:space="preserve"> (A)A PPI network was constructed from the 20 differentially expressed immune-related genes using STRING database, where color shades are proportional to </w:t>
      </w:r>
      <w:proofErr w:type="spellStart"/>
      <w:r>
        <w:rPr>
          <w:rFonts w:ascii="Times New Roman" w:hAnsi="Times New Roman" w:cs="Times New Roman"/>
          <w:sz w:val="24"/>
          <w:szCs w:val="24"/>
        </w:rPr>
        <w:t>logFC</w:t>
      </w:r>
      <w:proofErr w:type="spellEnd"/>
      <w:r>
        <w:rPr>
          <w:rFonts w:ascii="Times New Roman" w:hAnsi="Times New Roman" w:cs="Times New Roman"/>
          <w:sz w:val="24"/>
          <w:szCs w:val="24"/>
        </w:rPr>
        <w:t>; (B) The 20 differentially expressed immune-related genes were incorporated, and the top 6 genes were selected as characteristic genes based on the MCC algorithm for further study.</w:t>
      </w:r>
      <w:r>
        <w:rPr>
          <w:rFonts w:ascii="Times New Roman" w:hAnsi="Times New Roman" w:cs="Times New Roman"/>
          <w:noProof/>
          <w:sz w:val="24"/>
          <w:szCs w:val="24"/>
        </w:rPr>
        <w:drawing>
          <wp:inline distT="0" distB="0" distL="0" distR="0" wp14:anchorId="4A9DB505" wp14:editId="6D932700">
            <wp:extent cx="5274310" cy="1845945"/>
            <wp:effectExtent l="0" t="0" r="2540" b="1905"/>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74310" cy="1845945"/>
                    </a:xfrm>
                    <a:prstGeom prst="rect">
                      <a:avLst/>
                    </a:prstGeom>
                  </pic:spPr>
                </pic:pic>
              </a:graphicData>
            </a:graphic>
          </wp:inline>
        </w:drawing>
      </w:r>
    </w:p>
    <w:p w14:paraId="4568CF4E" w14:textId="77777777" w:rsidR="00C87E6E" w:rsidRPr="00631641" w:rsidRDefault="00C87E6E">
      <w:pPr>
        <w:rPr>
          <w:rFonts w:ascii="Times New Roman" w:hAnsi="Times New Roman" w:cs="Times New Roman"/>
          <w:b/>
          <w:bCs/>
          <w:sz w:val="24"/>
          <w:szCs w:val="24"/>
        </w:rPr>
      </w:pPr>
    </w:p>
    <w:p w14:paraId="6A96E1FF" w14:textId="77777777" w:rsidR="00C87E6E" w:rsidRDefault="00C87E6E">
      <w:pPr>
        <w:rPr>
          <w:rFonts w:ascii="Times New Roman" w:hAnsi="Times New Roman" w:cs="Times New Roman"/>
          <w:b/>
          <w:bCs/>
          <w:sz w:val="24"/>
          <w:szCs w:val="24"/>
        </w:rPr>
      </w:pPr>
    </w:p>
    <w:p w14:paraId="099BD993" w14:textId="77777777" w:rsidR="00C87E6E" w:rsidRDefault="00C87E6E">
      <w:pPr>
        <w:rPr>
          <w:rFonts w:ascii="Times New Roman" w:hAnsi="Times New Roman" w:cs="Times New Roman"/>
          <w:b/>
          <w:bCs/>
          <w:sz w:val="24"/>
          <w:szCs w:val="24"/>
        </w:rPr>
      </w:pPr>
    </w:p>
    <w:p w14:paraId="21A9A903" w14:textId="77777777" w:rsidR="00C87E6E" w:rsidRDefault="00C87E6E">
      <w:pPr>
        <w:rPr>
          <w:rFonts w:ascii="Times New Roman" w:hAnsi="Times New Roman" w:cs="Times New Roman"/>
          <w:b/>
          <w:bCs/>
          <w:sz w:val="24"/>
          <w:szCs w:val="24"/>
        </w:rPr>
      </w:pPr>
    </w:p>
    <w:p w14:paraId="2E8FD169" w14:textId="1E8A6506" w:rsidR="00C87E6E" w:rsidRDefault="00C87E6E">
      <w:pPr>
        <w:rPr>
          <w:rFonts w:ascii="Times New Roman" w:hAnsi="Times New Roman" w:cs="Times New Roman"/>
          <w:b/>
          <w:bCs/>
          <w:sz w:val="24"/>
          <w:szCs w:val="24"/>
        </w:rPr>
      </w:pPr>
      <w:r w:rsidRPr="009125F7">
        <w:rPr>
          <w:rFonts w:ascii="Times New Roman" w:hAnsi="Times New Roman" w:cs="Times New Roman"/>
          <w:b/>
          <w:bCs/>
          <w:sz w:val="24"/>
          <w:szCs w:val="24"/>
        </w:rPr>
        <w:t>Supplementary Figure</w:t>
      </w:r>
      <w:r>
        <w:rPr>
          <w:rFonts w:ascii="Times New Roman" w:hAnsi="Times New Roman" w:cs="Times New Roman"/>
          <w:b/>
          <w:bCs/>
          <w:sz w:val="24"/>
          <w:szCs w:val="24"/>
        </w:rPr>
        <w:t xml:space="preserve"> </w:t>
      </w:r>
      <w:r w:rsidR="00631641">
        <w:rPr>
          <w:rFonts w:ascii="Times New Roman" w:hAnsi="Times New Roman" w:cs="Times New Roman"/>
          <w:b/>
          <w:bCs/>
          <w:sz w:val="24"/>
          <w:szCs w:val="24"/>
        </w:rPr>
        <w:t>7</w:t>
      </w:r>
      <w:r>
        <w:rPr>
          <w:rFonts w:ascii="Times New Roman" w:hAnsi="Times New Roman" w:cs="Times New Roman"/>
          <w:b/>
          <w:bCs/>
          <w:sz w:val="24"/>
          <w:szCs w:val="24"/>
        </w:rPr>
        <w:t xml:space="preserve">. The gene set enrichment analysis of 6 characteristic IRGs </w:t>
      </w:r>
    </w:p>
    <w:p w14:paraId="5D219845" w14:textId="77777777" w:rsidR="00C87E6E" w:rsidRDefault="00C87E6E">
      <w:pPr>
        <w:rPr>
          <w:rFonts w:ascii="Times New Roman" w:hAnsi="Times New Roman" w:cs="Times New Roman"/>
          <w:b/>
          <w:bCs/>
          <w:sz w:val="24"/>
          <w:szCs w:val="24"/>
        </w:rPr>
      </w:pPr>
    </w:p>
    <w:p w14:paraId="0F93AB31" w14:textId="04C5AD23" w:rsidR="00C87E6E" w:rsidRDefault="00C87E6E">
      <w:pPr>
        <w:rPr>
          <w:rFonts w:ascii="Times New Roman" w:hAnsi="Times New Roman" w:cs="Times New Roman"/>
          <w:b/>
          <w:bCs/>
          <w:sz w:val="24"/>
          <w:szCs w:val="24"/>
        </w:rPr>
      </w:pPr>
      <w:r>
        <w:rPr>
          <w:rFonts w:ascii="Times New Roman" w:hAnsi="Times New Roman" w:cs="Times New Roman"/>
          <w:b/>
          <w:bCs/>
          <w:noProof/>
          <w:sz w:val="24"/>
          <w:szCs w:val="24"/>
        </w:rPr>
        <w:lastRenderedPageBreak/>
        <w:drawing>
          <wp:inline distT="0" distB="0" distL="0" distR="0" wp14:anchorId="2E75EE1B" wp14:editId="64FBD0CA">
            <wp:extent cx="5274310" cy="2512695"/>
            <wp:effectExtent l="0" t="0" r="2540" b="190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274310" cy="2512695"/>
                    </a:xfrm>
                    <a:prstGeom prst="rect">
                      <a:avLst/>
                    </a:prstGeom>
                  </pic:spPr>
                </pic:pic>
              </a:graphicData>
            </a:graphic>
          </wp:inline>
        </w:drawing>
      </w:r>
    </w:p>
    <w:p w14:paraId="4031B777" w14:textId="77777777" w:rsidR="00C87E6E" w:rsidRDefault="00C87E6E">
      <w:pPr>
        <w:rPr>
          <w:rFonts w:ascii="Times New Roman" w:hAnsi="Times New Roman" w:cs="Times New Roman"/>
          <w:b/>
          <w:bCs/>
          <w:sz w:val="24"/>
          <w:szCs w:val="24"/>
        </w:rPr>
      </w:pPr>
    </w:p>
    <w:p w14:paraId="7B75782B" w14:textId="7928DC9E" w:rsidR="00151D3F" w:rsidRPr="009125F7" w:rsidRDefault="00151D3F">
      <w:pPr>
        <w:rPr>
          <w:rFonts w:ascii="Times New Roman" w:hAnsi="Times New Roman" w:cs="Times New Roman"/>
          <w:sz w:val="24"/>
          <w:szCs w:val="24"/>
        </w:rPr>
      </w:pPr>
      <w:r w:rsidRPr="009125F7">
        <w:rPr>
          <w:rFonts w:ascii="Times New Roman" w:hAnsi="Times New Roman" w:cs="Times New Roman"/>
          <w:b/>
          <w:bCs/>
          <w:sz w:val="24"/>
          <w:szCs w:val="24"/>
        </w:rPr>
        <w:t xml:space="preserve">Supplementary Figure </w:t>
      </w:r>
      <w:r w:rsidR="00631641">
        <w:rPr>
          <w:rFonts w:ascii="Times New Roman" w:hAnsi="Times New Roman" w:cs="Times New Roman"/>
          <w:b/>
          <w:bCs/>
          <w:sz w:val="24"/>
          <w:szCs w:val="24"/>
        </w:rPr>
        <w:t>8</w:t>
      </w:r>
      <w:r w:rsidRPr="009125F7">
        <w:rPr>
          <w:rFonts w:ascii="Times New Roman" w:hAnsi="Times New Roman" w:cs="Times New Roman"/>
          <w:b/>
          <w:bCs/>
          <w:sz w:val="24"/>
          <w:szCs w:val="24"/>
        </w:rPr>
        <w:t xml:space="preserve">. The miRNA-mRNA network construction of 20 differential immune-related genes. </w:t>
      </w:r>
      <w:r w:rsidRPr="009125F7">
        <w:rPr>
          <w:rFonts w:ascii="Times New Roman" w:hAnsi="Times New Roman" w:cs="Times New Roman"/>
          <w:sz w:val="24"/>
          <w:szCs w:val="24"/>
        </w:rPr>
        <w:t xml:space="preserve">(A) miRNA-mRNA regulatory network was constructed by </w:t>
      </w:r>
      <w:proofErr w:type="spellStart"/>
      <w:r w:rsidRPr="009125F7">
        <w:rPr>
          <w:rFonts w:ascii="Times New Roman" w:hAnsi="Times New Roman" w:cs="Times New Roman"/>
          <w:sz w:val="24"/>
          <w:szCs w:val="24"/>
        </w:rPr>
        <w:t>miRTarBase</w:t>
      </w:r>
      <w:proofErr w:type="spellEnd"/>
      <w:r w:rsidRPr="009125F7">
        <w:rPr>
          <w:rFonts w:ascii="Times New Roman" w:hAnsi="Times New Roman" w:cs="Times New Roman"/>
          <w:sz w:val="24"/>
          <w:szCs w:val="24"/>
        </w:rPr>
        <w:t xml:space="preserve"> database. (B) The transcriptional regulatory network of 20 differentially expressed immune-related genes, of which green is the differential immune genes.</w:t>
      </w:r>
    </w:p>
    <w:p w14:paraId="6F1A440E" w14:textId="5DB1BD54" w:rsidR="00151D3F" w:rsidRPr="009125F7" w:rsidRDefault="00151D3F">
      <w:pPr>
        <w:rPr>
          <w:rFonts w:ascii="Times New Roman" w:hAnsi="Times New Roman" w:cs="Times New Roman"/>
          <w:sz w:val="24"/>
          <w:szCs w:val="24"/>
        </w:rPr>
      </w:pPr>
    </w:p>
    <w:p w14:paraId="06B91D41" w14:textId="1E5A2C25" w:rsidR="00151D3F" w:rsidRPr="009125F7" w:rsidRDefault="00151D3F">
      <w:pPr>
        <w:rPr>
          <w:rFonts w:ascii="Times New Roman" w:hAnsi="Times New Roman" w:cs="Times New Roman"/>
          <w:sz w:val="24"/>
          <w:szCs w:val="24"/>
        </w:rPr>
      </w:pPr>
      <w:r w:rsidRPr="009125F7">
        <w:rPr>
          <w:rFonts w:ascii="Times New Roman" w:hAnsi="Times New Roman" w:cs="Times New Roman"/>
          <w:noProof/>
          <w:sz w:val="24"/>
          <w:szCs w:val="24"/>
        </w:rPr>
        <w:drawing>
          <wp:inline distT="0" distB="0" distL="0" distR="0" wp14:anchorId="691B1CEB" wp14:editId="05A176E0">
            <wp:extent cx="5274310" cy="2206625"/>
            <wp:effectExtent l="0" t="0" r="2540" b="317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274310" cy="2206625"/>
                    </a:xfrm>
                    <a:prstGeom prst="rect">
                      <a:avLst/>
                    </a:prstGeom>
                  </pic:spPr>
                </pic:pic>
              </a:graphicData>
            </a:graphic>
          </wp:inline>
        </w:drawing>
      </w:r>
    </w:p>
    <w:p w14:paraId="2252F2A3" w14:textId="2FA49A47" w:rsidR="007262DF" w:rsidRDefault="007262DF">
      <w:pPr>
        <w:rPr>
          <w:rFonts w:ascii="Times New Roman" w:hAnsi="Times New Roman" w:cs="Times New Roman"/>
          <w:b/>
          <w:bCs/>
          <w:sz w:val="24"/>
          <w:szCs w:val="24"/>
        </w:rPr>
      </w:pPr>
    </w:p>
    <w:p w14:paraId="52A410DE" w14:textId="77777777" w:rsidR="007262DF" w:rsidRDefault="007262DF">
      <w:pPr>
        <w:rPr>
          <w:rFonts w:ascii="Times New Roman" w:hAnsi="Times New Roman" w:cs="Times New Roman"/>
          <w:b/>
          <w:bCs/>
          <w:sz w:val="24"/>
          <w:szCs w:val="24"/>
        </w:rPr>
      </w:pPr>
    </w:p>
    <w:p w14:paraId="462E807F" w14:textId="77777777" w:rsidR="007262DF" w:rsidRDefault="007262DF">
      <w:pPr>
        <w:rPr>
          <w:rFonts w:ascii="Times New Roman" w:hAnsi="Times New Roman" w:cs="Times New Roman"/>
          <w:b/>
          <w:bCs/>
          <w:sz w:val="24"/>
          <w:szCs w:val="24"/>
        </w:rPr>
      </w:pPr>
    </w:p>
    <w:p w14:paraId="1F498FD7" w14:textId="77777777" w:rsidR="007262DF" w:rsidRDefault="007262DF">
      <w:pPr>
        <w:rPr>
          <w:rFonts w:ascii="Times New Roman" w:hAnsi="Times New Roman" w:cs="Times New Roman"/>
          <w:b/>
          <w:bCs/>
          <w:sz w:val="24"/>
          <w:szCs w:val="24"/>
        </w:rPr>
      </w:pPr>
    </w:p>
    <w:p w14:paraId="390370C4" w14:textId="77777777" w:rsidR="007262DF" w:rsidRDefault="007262DF">
      <w:pPr>
        <w:rPr>
          <w:rFonts w:ascii="Times New Roman" w:hAnsi="Times New Roman" w:cs="Times New Roman"/>
          <w:b/>
          <w:bCs/>
          <w:sz w:val="24"/>
          <w:szCs w:val="24"/>
        </w:rPr>
      </w:pPr>
    </w:p>
    <w:p w14:paraId="178C6738" w14:textId="77777777" w:rsidR="007262DF" w:rsidRDefault="007262DF">
      <w:pPr>
        <w:rPr>
          <w:rFonts w:ascii="Times New Roman" w:hAnsi="Times New Roman" w:cs="Times New Roman"/>
          <w:b/>
          <w:bCs/>
          <w:sz w:val="24"/>
          <w:szCs w:val="24"/>
        </w:rPr>
      </w:pPr>
    </w:p>
    <w:p w14:paraId="136D4E1C" w14:textId="77777777" w:rsidR="007262DF" w:rsidRDefault="007262DF">
      <w:pPr>
        <w:rPr>
          <w:rFonts w:ascii="Times New Roman" w:hAnsi="Times New Roman" w:cs="Times New Roman"/>
          <w:b/>
          <w:bCs/>
          <w:sz w:val="24"/>
          <w:szCs w:val="24"/>
        </w:rPr>
      </w:pPr>
    </w:p>
    <w:p w14:paraId="16BADA57" w14:textId="77777777" w:rsidR="007262DF" w:rsidRDefault="007262DF">
      <w:pPr>
        <w:rPr>
          <w:rFonts w:ascii="Times New Roman" w:hAnsi="Times New Roman" w:cs="Times New Roman"/>
          <w:b/>
          <w:bCs/>
          <w:sz w:val="24"/>
          <w:szCs w:val="24"/>
        </w:rPr>
      </w:pPr>
    </w:p>
    <w:p w14:paraId="3843FD1C" w14:textId="77777777" w:rsidR="007262DF" w:rsidRDefault="007262DF">
      <w:pPr>
        <w:rPr>
          <w:rFonts w:ascii="Times New Roman" w:hAnsi="Times New Roman" w:cs="Times New Roman"/>
          <w:b/>
          <w:bCs/>
          <w:sz w:val="24"/>
          <w:szCs w:val="24"/>
        </w:rPr>
      </w:pPr>
    </w:p>
    <w:p w14:paraId="1A5F43B2" w14:textId="77777777" w:rsidR="007262DF" w:rsidRDefault="007262DF">
      <w:pPr>
        <w:rPr>
          <w:rFonts w:ascii="Times New Roman" w:hAnsi="Times New Roman" w:cs="Times New Roman"/>
          <w:b/>
          <w:bCs/>
          <w:sz w:val="24"/>
          <w:szCs w:val="24"/>
        </w:rPr>
      </w:pPr>
    </w:p>
    <w:p w14:paraId="633256A7" w14:textId="77777777" w:rsidR="007262DF" w:rsidRDefault="007262DF">
      <w:pPr>
        <w:rPr>
          <w:rFonts w:ascii="Times New Roman" w:hAnsi="Times New Roman" w:cs="Times New Roman"/>
          <w:b/>
          <w:bCs/>
          <w:sz w:val="24"/>
          <w:szCs w:val="24"/>
        </w:rPr>
      </w:pPr>
    </w:p>
    <w:p w14:paraId="4F733EEA" w14:textId="77777777" w:rsidR="007262DF" w:rsidRDefault="007262DF">
      <w:pPr>
        <w:rPr>
          <w:rFonts w:ascii="Times New Roman" w:hAnsi="Times New Roman" w:cs="Times New Roman"/>
          <w:b/>
          <w:bCs/>
          <w:sz w:val="24"/>
          <w:szCs w:val="24"/>
        </w:rPr>
      </w:pPr>
    </w:p>
    <w:p w14:paraId="544D5B91" w14:textId="77777777" w:rsidR="007262DF" w:rsidRDefault="007262DF">
      <w:pPr>
        <w:rPr>
          <w:rFonts w:ascii="Times New Roman" w:hAnsi="Times New Roman" w:cs="Times New Roman"/>
          <w:b/>
          <w:bCs/>
          <w:sz w:val="24"/>
          <w:szCs w:val="24"/>
        </w:rPr>
      </w:pPr>
    </w:p>
    <w:p w14:paraId="5040A2B0" w14:textId="4C015D6F" w:rsidR="00151D3F" w:rsidRPr="009125F7" w:rsidRDefault="00151D3F">
      <w:pPr>
        <w:rPr>
          <w:rFonts w:ascii="Times New Roman" w:hAnsi="Times New Roman" w:cs="Times New Roman"/>
          <w:b/>
          <w:bCs/>
          <w:sz w:val="24"/>
          <w:szCs w:val="24"/>
        </w:rPr>
      </w:pPr>
      <w:r w:rsidRPr="009125F7">
        <w:rPr>
          <w:rFonts w:ascii="Times New Roman" w:hAnsi="Times New Roman" w:cs="Times New Roman"/>
          <w:b/>
          <w:bCs/>
          <w:sz w:val="24"/>
          <w:szCs w:val="24"/>
        </w:rPr>
        <w:t>Supplementary Figure</w:t>
      </w:r>
      <w:r w:rsidR="00631641">
        <w:rPr>
          <w:rFonts w:ascii="Times New Roman" w:hAnsi="Times New Roman" w:cs="Times New Roman"/>
          <w:b/>
          <w:bCs/>
          <w:sz w:val="24"/>
          <w:szCs w:val="24"/>
        </w:rPr>
        <w:t xml:space="preserve"> 9</w:t>
      </w:r>
      <w:r w:rsidRPr="009125F7">
        <w:rPr>
          <w:rFonts w:ascii="Times New Roman" w:hAnsi="Times New Roman" w:cs="Times New Roman"/>
          <w:b/>
          <w:bCs/>
          <w:sz w:val="24"/>
          <w:szCs w:val="24"/>
        </w:rPr>
        <w:t>.</w:t>
      </w:r>
      <w:r w:rsidR="00AE7F5D" w:rsidRPr="009125F7">
        <w:rPr>
          <w:rFonts w:ascii="Times New Roman" w:hAnsi="Times New Roman" w:cs="Times New Roman"/>
          <w:b/>
          <w:bCs/>
          <w:sz w:val="24"/>
          <w:szCs w:val="24"/>
        </w:rPr>
        <w:t xml:space="preserve"> The expression of 6 characteristic IRGs in different cancers.</w:t>
      </w:r>
    </w:p>
    <w:p w14:paraId="7433CDF9" w14:textId="0271BFFF" w:rsidR="00AE7F5D" w:rsidRPr="009125F7" w:rsidRDefault="00AE7F5D">
      <w:pPr>
        <w:rPr>
          <w:rFonts w:ascii="Times New Roman" w:hAnsi="Times New Roman" w:cs="Times New Roman"/>
          <w:b/>
          <w:bCs/>
          <w:sz w:val="24"/>
          <w:szCs w:val="24"/>
        </w:rPr>
      </w:pPr>
    </w:p>
    <w:p w14:paraId="60DF5AE6" w14:textId="2726602E" w:rsidR="00AE7F5D" w:rsidRPr="009125F7" w:rsidRDefault="00AE7F5D">
      <w:pPr>
        <w:rPr>
          <w:rFonts w:ascii="Times New Roman" w:hAnsi="Times New Roman" w:cs="Times New Roman"/>
          <w:b/>
          <w:bCs/>
          <w:sz w:val="24"/>
          <w:szCs w:val="24"/>
        </w:rPr>
      </w:pPr>
      <w:r w:rsidRPr="009125F7">
        <w:rPr>
          <w:rFonts w:ascii="Times New Roman" w:hAnsi="Times New Roman" w:cs="Times New Roman"/>
          <w:b/>
          <w:bCs/>
          <w:noProof/>
          <w:sz w:val="24"/>
          <w:szCs w:val="24"/>
        </w:rPr>
        <w:drawing>
          <wp:inline distT="0" distB="0" distL="0" distR="0" wp14:anchorId="7BFB82C5" wp14:editId="0B03AD92">
            <wp:extent cx="5274310" cy="4645660"/>
            <wp:effectExtent l="0" t="0" r="2540" b="254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274310" cy="4645660"/>
                    </a:xfrm>
                    <a:prstGeom prst="rect">
                      <a:avLst/>
                    </a:prstGeom>
                  </pic:spPr>
                </pic:pic>
              </a:graphicData>
            </a:graphic>
          </wp:inline>
        </w:drawing>
      </w:r>
    </w:p>
    <w:p w14:paraId="064489A6" w14:textId="70F9C2DC" w:rsidR="00AE7F5D" w:rsidRPr="009125F7" w:rsidRDefault="00AE7F5D">
      <w:pPr>
        <w:rPr>
          <w:rFonts w:ascii="Times New Roman" w:hAnsi="Times New Roman" w:cs="Times New Roman"/>
          <w:b/>
          <w:bCs/>
          <w:sz w:val="24"/>
          <w:szCs w:val="24"/>
        </w:rPr>
      </w:pPr>
    </w:p>
    <w:p w14:paraId="429A7464" w14:textId="77777777" w:rsidR="00C87E6E" w:rsidRDefault="00C87E6E">
      <w:pPr>
        <w:rPr>
          <w:rFonts w:ascii="Times New Roman" w:hAnsi="Times New Roman" w:cs="Times New Roman"/>
          <w:b/>
          <w:bCs/>
          <w:sz w:val="24"/>
          <w:szCs w:val="24"/>
        </w:rPr>
      </w:pPr>
    </w:p>
    <w:p w14:paraId="7202F624" w14:textId="77777777" w:rsidR="00C87E6E" w:rsidRDefault="00C87E6E">
      <w:pPr>
        <w:rPr>
          <w:rFonts w:ascii="Times New Roman" w:hAnsi="Times New Roman" w:cs="Times New Roman"/>
          <w:b/>
          <w:bCs/>
          <w:sz w:val="24"/>
          <w:szCs w:val="24"/>
        </w:rPr>
      </w:pPr>
    </w:p>
    <w:p w14:paraId="65882303" w14:textId="77777777" w:rsidR="00C87E6E" w:rsidRDefault="00C87E6E">
      <w:pPr>
        <w:rPr>
          <w:rFonts w:ascii="Times New Roman" w:hAnsi="Times New Roman" w:cs="Times New Roman"/>
          <w:b/>
          <w:bCs/>
          <w:sz w:val="24"/>
          <w:szCs w:val="24"/>
        </w:rPr>
      </w:pPr>
    </w:p>
    <w:p w14:paraId="3FCB0A57" w14:textId="77777777" w:rsidR="00C87E6E" w:rsidRDefault="00C87E6E">
      <w:pPr>
        <w:rPr>
          <w:rFonts w:ascii="Times New Roman" w:hAnsi="Times New Roman" w:cs="Times New Roman"/>
          <w:b/>
          <w:bCs/>
          <w:sz w:val="24"/>
          <w:szCs w:val="24"/>
        </w:rPr>
      </w:pPr>
    </w:p>
    <w:p w14:paraId="3C328D0A" w14:textId="77777777" w:rsidR="00C87E6E" w:rsidRDefault="00C87E6E">
      <w:pPr>
        <w:rPr>
          <w:rFonts w:ascii="Times New Roman" w:hAnsi="Times New Roman" w:cs="Times New Roman"/>
          <w:b/>
          <w:bCs/>
          <w:sz w:val="24"/>
          <w:szCs w:val="24"/>
        </w:rPr>
      </w:pPr>
    </w:p>
    <w:p w14:paraId="55D425FA" w14:textId="77777777" w:rsidR="00C87E6E" w:rsidRDefault="00C87E6E">
      <w:pPr>
        <w:rPr>
          <w:rFonts w:ascii="Times New Roman" w:hAnsi="Times New Roman" w:cs="Times New Roman"/>
          <w:b/>
          <w:bCs/>
          <w:sz w:val="24"/>
          <w:szCs w:val="24"/>
        </w:rPr>
      </w:pPr>
    </w:p>
    <w:p w14:paraId="151AA072" w14:textId="77777777" w:rsidR="00C87E6E" w:rsidRDefault="00C87E6E">
      <w:pPr>
        <w:rPr>
          <w:rFonts w:ascii="Times New Roman" w:hAnsi="Times New Roman" w:cs="Times New Roman"/>
          <w:b/>
          <w:bCs/>
          <w:sz w:val="24"/>
          <w:szCs w:val="24"/>
        </w:rPr>
      </w:pPr>
    </w:p>
    <w:p w14:paraId="7B0E809E" w14:textId="77777777" w:rsidR="00C87E6E" w:rsidRDefault="00C87E6E">
      <w:pPr>
        <w:rPr>
          <w:rFonts w:ascii="Times New Roman" w:hAnsi="Times New Roman" w:cs="Times New Roman"/>
          <w:b/>
          <w:bCs/>
          <w:sz w:val="24"/>
          <w:szCs w:val="24"/>
        </w:rPr>
      </w:pPr>
    </w:p>
    <w:p w14:paraId="3AAE4E36" w14:textId="77777777" w:rsidR="00C87E6E" w:rsidRDefault="00C87E6E">
      <w:pPr>
        <w:rPr>
          <w:rFonts w:ascii="Times New Roman" w:hAnsi="Times New Roman" w:cs="Times New Roman"/>
          <w:b/>
          <w:bCs/>
          <w:sz w:val="24"/>
          <w:szCs w:val="24"/>
        </w:rPr>
      </w:pPr>
    </w:p>
    <w:p w14:paraId="024D210B" w14:textId="77777777" w:rsidR="00C87E6E" w:rsidRDefault="00C87E6E">
      <w:pPr>
        <w:rPr>
          <w:rFonts w:ascii="Times New Roman" w:hAnsi="Times New Roman" w:cs="Times New Roman"/>
          <w:b/>
          <w:bCs/>
          <w:sz w:val="24"/>
          <w:szCs w:val="24"/>
        </w:rPr>
      </w:pPr>
    </w:p>
    <w:p w14:paraId="6CE20F60" w14:textId="77777777" w:rsidR="00C87E6E" w:rsidRDefault="00C87E6E">
      <w:pPr>
        <w:rPr>
          <w:rFonts w:ascii="Times New Roman" w:hAnsi="Times New Roman" w:cs="Times New Roman"/>
          <w:b/>
          <w:bCs/>
          <w:sz w:val="24"/>
          <w:szCs w:val="24"/>
        </w:rPr>
      </w:pPr>
    </w:p>
    <w:p w14:paraId="1437DDC7" w14:textId="77777777" w:rsidR="00C87E6E" w:rsidRDefault="00C87E6E">
      <w:pPr>
        <w:rPr>
          <w:rFonts w:ascii="Times New Roman" w:hAnsi="Times New Roman" w:cs="Times New Roman"/>
          <w:b/>
          <w:bCs/>
          <w:sz w:val="24"/>
          <w:szCs w:val="24"/>
        </w:rPr>
      </w:pPr>
    </w:p>
    <w:p w14:paraId="4B20C493" w14:textId="77777777" w:rsidR="00C87E6E" w:rsidRDefault="00C87E6E">
      <w:pPr>
        <w:rPr>
          <w:rFonts w:ascii="Times New Roman" w:hAnsi="Times New Roman" w:cs="Times New Roman"/>
          <w:b/>
          <w:bCs/>
          <w:sz w:val="24"/>
          <w:szCs w:val="24"/>
        </w:rPr>
      </w:pPr>
    </w:p>
    <w:p w14:paraId="0C622B09" w14:textId="77777777" w:rsidR="00C87E6E" w:rsidRDefault="00C87E6E">
      <w:pPr>
        <w:rPr>
          <w:rFonts w:ascii="Times New Roman" w:hAnsi="Times New Roman" w:cs="Times New Roman"/>
          <w:b/>
          <w:bCs/>
          <w:sz w:val="24"/>
          <w:szCs w:val="24"/>
        </w:rPr>
      </w:pPr>
    </w:p>
    <w:p w14:paraId="4FA4901D" w14:textId="77777777" w:rsidR="00C87E6E" w:rsidRDefault="00C87E6E">
      <w:pPr>
        <w:rPr>
          <w:rFonts w:ascii="Times New Roman" w:hAnsi="Times New Roman" w:cs="Times New Roman"/>
          <w:b/>
          <w:bCs/>
          <w:sz w:val="24"/>
          <w:szCs w:val="24"/>
        </w:rPr>
      </w:pPr>
    </w:p>
    <w:p w14:paraId="76E93069" w14:textId="77777777" w:rsidR="00C87E6E" w:rsidRDefault="00C87E6E">
      <w:pPr>
        <w:rPr>
          <w:rFonts w:ascii="Times New Roman" w:hAnsi="Times New Roman" w:cs="Times New Roman"/>
          <w:b/>
          <w:bCs/>
          <w:sz w:val="24"/>
          <w:szCs w:val="24"/>
        </w:rPr>
      </w:pPr>
    </w:p>
    <w:p w14:paraId="0DBFA6AB" w14:textId="77777777" w:rsidR="00C87E6E" w:rsidRDefault="00C87E6E">
      <w:pPr>
        <w:rPr>
          <w:rFonts w:ascii="Times New Roman" w:hAnsi="Times New Roman" w:cs="Times New Roman"/>
          <w:b/>
          <w:bCs/>
          <w:sz w:val="24"/>
          <w:szCs w:val="24"/>
        </w:rPr>
      </w:pPr>
    </w:p>
    <w:p w14:paraId="4D40A70B" w14:textId="77777777" w:rsidR="00C87E6E" w:rsidRDefault="00C87E6E">
      <w:pPr>
        <w:rPr>
          <w:rFonts w:ascii="Times New Roman" w:hAnsi="Times New Roman" w:cs="Times New Roman"/>
          <w:b/>
          <w:bCs/>
          <w:sz w:val="24"/>
          <w:szCs w:val="24"/>
        </w:rPr>
      </w:pPr>
    </w:p>
    <w:p w14:paraId="147B4CD8" w14:textId="77777777" w:rsidR="00C87E6E" w:rsidRDefault="00C87E6E">
      <w:pPr>
        <w:rPr>
          <w:rFonts w:ascii="Times New Roman" w:hAnsi="Times New Roman" w:cs="Times New Roman"/>
          <w:b/>
          <w:bCs/>
          <w:sz w:val="24"/>
          <w:szCs w:val="24"/>
        </w:rPr>
      </w:pPr>
    </w:p>
    <w:p w14:paraId="38B55EA5" w14:textId="686FE9BF" w:rsidR="00AE7F5D" w:rsidRPr="009125F7" w:rsidRDefault="00AE7F5D">
      <w:pPr>
        <w:rPr>
          <w:rFonts w:ascii="Times New Roman" w:hAnsi="Times New Roman" w:cs="Times New Roman"/>
          <w:b/>
          <w:bCs/>
          <w:sz w:val="24"/>
          <w:szCs w:val="24"/>
        </w:rPr>
      </w:pPr>
      <w:r w:rsidRPr="009125F7">
        <w:rPr>
          <w:rFonts w:ascii="Times New Roman" w:hAnsi="Times New Roman" w:cs="Times New Roman"/>
          <w:b/>
          <w:bCs/>
          <w:sz w:val="24"/>
          <w:szCs w:val="24"/>
        </w:rPr>
        <w:t xml:space="preserve">Supplementary Figure </w:t>
      </w:r>
      <w:r w:rsidR="00631641">
        <w:rPr>
          <w:rFonts w:ascii="Times New Roman" w:hAnsi="Times New Roman" w:cs="Times New Roman"/>
          <w:b/>
          <w:bCs/>
          <w:sz w:val="24"/>
          <w:szCs w:val="24"/>
        </w:rPr>
        <w:t>10</w:t>
      </w:r>
      <w:r w:rsidRPr="009125F7">
        <w:rPr>
          <w:rFonts w:ascii="Times New Roman" w:hAnsi="Times New Roman" w:cs="Times New Roman"/>
          <w:b/>
          <w:bCs/>
          <w:sz w:val="24"/>
          <w:szCs w:val="24"/>
        </w:rPr>
        <w:t>. The expression of 6 characteristic IRGs in different cell lines.</w:t>
      </w:r>
    </w:p>
    <w:p w14:paraId="0A71D4B8" w14:textId="4BFA5928" w:rsidR="00AE7F5D" w:rsidRPr="009125F7" w:rsidRDefault="00AE7F5D">
      <w:pPr>
        <w:rPr>
          <w:rFonts w:ascii="Times New Roman" w:hAnsi="Times New Roman" w:cs="Times New Roman"/>
          <w:b/>
          <w:bCs/>
          <w:sz w:val="24"/>
          <w:szCs w:val="24"/>
        </w:rPr>
      </w:pPr>
    </w:p>
    <w:p w14:paraId="70DF7ECC" w14:textId="593FC41F" w:rsidR="00C87E6E" w:rsidRDefault="00AE7F5D">
      <w:pPr>
        <w:rPr>
          <w:rFonts w:ascii="Times New Roman" w:hAnsi="Times New Roman" w:cs="Times New Roman"/>
          <w:b/>
          <w:bCs/>
          <w:sz w:val="24"/>
          <w:szCs w:val="24"/>
        </w:rPr>
      </w:pPr>
      <w:r w:rsidRPr="009125F7">
        <w:rPr>
          <w:rFonts w:ascii="Times New Roman" w:hAnsi="Times New Roman" w:cs="Times New Roman"/>
          <w:b/>
          <w:bCs/>
          <w:noProof/>
          <w:sz w:val="24"/>
          <w:szCs w:val="24"/>
        </w:rPr>
        <w:drawing>
          <wp:inline distT="0" distB="0" distL="0" distR="0" wp14:anchorId="1F388CB5" wp14:editId="3FF56A66">
            <wp:extent cx="5274310" cy="4653915"/>
            <wp:effectExtent l="0" t="0" r="254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274310" cy="4653915"/>
                    </a:xfrm>
                    <a:prstGeom prst="rect">
                      <a:avLst/>
                    </a:prstGeom>
                  </pic:spPr>
                </pic:pic>
              </a:graphicData>
            </a:graphic>
          </wp:inline>
        </w:drawing>
      </w:r>
    </w:p>
    <w:p w14:paraId="1104FED0" w14:textId="77777777" w:rsidR="00C87E6E" w:rsidRDefault="00C87E6E">
      <w:pPr>
        <w:rPr>
          <w:rFonts w:ascii="Times New Roman" w:hAnsi="Times New Roman" w:cs="Times New Roman"/>
          <w:b/>
          <w:bCs/>
          <w:sz w:val="24"/>
          <w:szCs w:val="24"/>
        </w:rPr>
      </w:pPr>
    </w:p>
    <w:p w14:paraId="0CD45370" w14:textId="77777777" w:rsidR="00C87E6E" w:rsidRDefault="00C87E6E">
      <w:pPr>
        <w:rPr>
          <w:rFonts w:ascii="Times New Roman" w:hAnsi="Times New Roman" w:cs="Times New Roman"/>
          <w:b/>
          <w:bCs/>
          <w:sz w:val="24"/>
          <w:szCs w:val="24"/>
        </w:rPr>
      </w:pPr>
    </w:p>
    <w:p w14:paraId="1413CC1E" w14:textId="77777777" w:rsidR="00C87E6E" w:rsidRDefault="00C87E6E">
      <w:pPr>
        <w:rPr>
          <w:rFonts w:ascii="Times New Roman" w:hAnsi="Times New Roman" w:cs="Times New Roman"/>
          <w:b/>
          <w:bCs/>
          <w:sz w:val="24"/>
          <w:szCs w:val="24"/>
        </w:rPr>
      </w:pPr>
    </w:p>
    <w:p w14:paraId="6F383984" w14:textId="77777777" w:rsidR="00C87E6E" w:rsidRDefault="00C87E6E">
      <w:pPr>
        <w:rPr>
          <w:rFonts w:ascii="Times New Roman" w:hAnsi="Times New Roman" w:cs="Times New Roman"/>
          <w:b/>
          <w:bCs/>
          <w:sz w:val="24"/>
          <w:szCs w:val="24"/>
        </w:rPr>
      </w:pPr>
    </w:p>
    <w:p w14:paraId="2D899470" w14:textId="77777777" w:rsidR="00C87E6E" w:rsidRDefault="00C87E6E">
      <w:pPr>
        <w:rPr>
          <w:rFonts w:ascii="Times New Roman" w:hAnsi="Times New Roman" w:cs="Times New Roman"/>
          <w:b/>
          <w:bCs/>
          <w:sz w:val="24"/>
          <w:szCs w:val="24"/>
        </w:rPr>
      </w:pPr>
    </w:p>
    <w:p w14:paraId="18AA8CB2" w14:textId="77777777" w:rsidR="00C87E6E" w:rsidRDefault="00C87E6E">
      <w:pPr>
        <w:rPr>
          <w:rFonts w:ascii="Times New Roman" w:hAnsi="Times New Roman" w:cs="Times New Roman"/>
          <w:b/>
          <w:bCs/>
          <w:sz w:val="24"/>
          <w:szCs w:val="24"/>
        </w:rPr>
      </w:pPr>
    </w:p>
    <w:p w14:paraId="0B6E280E" w14:textId="77777777" w:rsidR="00C87E6E" w:rsidRDefault="00C87E6E">
      <w:pPr>
        <w:rPr>
          <w:rFonts w:ascii="Times New Roman" w:hAnsi="Times New Roman" w:cs="Times New Roman"/>
          <w:b/>
          <w:bCs/>
          <w:sz w:val="24"/>
          <w:szCs w:val="24"/>
        </w:rPr>
      </w:pPr>
    </w:p>
    <w:p w14:paraId="4911AFFD" w14:textId="77777777" w:rsidR="00C87E6E" w:rsidRDefault="00C87E6E">
      <w:pPr>
        <w:rPr>
          <w:rFonts w:ascii="Times New Roman" w:hAnsi="Times New Roman" w:cs="Times New Roman"/>
          <w:b/>
          <w:bCs/>
          <w:sz w:val="24"/>
          <w:szCs w:val="24"/>
        </w:rPr>
      </w:pPr>
    </w:p>
    <w:p w14:paraId="05E95B2C" w14:textId="77777777" w:rsidR="00C87E6E" w:rsidRDefault="00C87E6E">
      <w:pPr>
        <w:rPr>
          <w:rFonts w:ascii="Times New Roman" w:hAnsi="Times New Roman" w:cs="Times New Roman"/>
          <w:b/>
          <w:bCs/>
          <w:sz w:val="24"/>
          <w:szCs w:val="24"/>
        </w:rPr>
      </w:pPr>
    </w:p>
    <w:p w14:paraId="20B58684" w14:textId="77777777" w:rsidR="00C87E6E" w:rsidRDefault="00C87E6E">
      <w:pPr>
        <w:rPr>
          <w:rFonts w:ascii="Times New Roman" w:hAnsi="Times New Roman" w:cs="Times New Roman"/>
          <w:b/>
          <w:bCs/>
          <w:sz w:val="24"/>
          <w:szCs w:val="24"/>
        </w:rPr>
      </w:pPr>
    </w:p>
    <w:p w14:paraId="749D52C2" w14:textId="77777777" w:rsidR="00C87E6E" w:rsidRDefault="00C87E6E">
      <w:pPr>
        <w:rPr>
          <w:rFonts w:ascii="Times New Roman" w:hAnsi="Times New Roman" w:cs="Times New Roman"/>
          <w:b/>
          <w:bCs/>
          <w:sz w:val="24"/>
          <w:szCs w:val="24"/>
        </w:rPr>
      </w:pPr>
    </w:p>
    <w:p w14:paraId="1BBA8A7E" w14:textId="77777777" w:rsidR="00C87E6E" w:rsidRDefault="00C87E6E">
      <w:pPr>
        <w:rPr>
          <w:rFonts w:ascii="Times New Roman" w:hAnsi="Times New Roman" w:cs="Times New Roman"/>
          <w:b/>
          <w:bCs/>
          <w:sz w:val="24"/>
          <w:szCs w:val="24"/>
        </w:rPr>
      </w:pPr>
    </w:p>
    <w:p w14:paraId="1D9D8F08" w14:textId="77777777" w:rsidR="00C87E6E" w:rsidRDefault="00C87E6E">
      <w:pPr>
        <w:rPr>
          <w:rFonts w:ascii="Times New Roman" w:hAnsi="Times New Roman" w:cs="Times New Roman"/>
          <w:b/>
          <w:bCs/>
          <w:sz w:val="24"/>
          <w:szCs w:val="24"/>
        </w:rPr>
      </w:pPr>
    </w:p>
    <w:p w14:paraId="43E1F2C8" w14:textId="77777777" w:rsidR="00C87E6E" w:rsidRDefault="00C87E6E">
      <w:pPr>
        <w:rPr>
          <w:rFonts w:ascii="Times New Roman" w:hAnsi="Times New Roman" w:cs="Times New Roman"/>
          <w:b/>
          <w:bCs/>
          <w:sz w:val="24"/>
          <w:szCs w:val="24"/>
        </w:rPr>
      </w:pPr>
    </w:p>
    <w:p w14:paraId="7F6C7FFC" w14:textId="77777777" w:rsidR="00C87E6E" w:rsidRDefault="00C87E6E">
      <w:pPr>
        <w:rPr>
          <w:rFonts w:ascii="Times New Roman" w:hAnsi="Times New Roman" w:cs="Times New Roman"/>
          <w:b/>
          <w:bCs/>
          <w:sz w:val="24"/>
          <w:szCs w:val="24"/>
        </w:rPr>
      </w:pPr>
    </w:p>
    <w:p w14:paraId="6D623B5A" w14:textId="77777777" w:rsidR="00C87E6E" w:rsidRDefault="00C87E6E">
      <w:pPr>
        <w:rPr>
          <w:rFonts w:ascii="Times New Roman" w:hAnsi="Times New Roman" w:cs="Times New Roman"/>
          <w:b/>
          <w:bCs/>
          <w:sz w:val="24"/>
          <w:szCs w:val="24"/>
        </w:rPr>
      </w:pPr>
    </w:p>
    <w:p w14:paraId="4E1F5CB0" w14:textId="77777777" w:rsidR="00C87E6E" w:rsidRDefault="00C87E6E">
      <w:pPr>
        <w:rPr>
          <w:rFonts w:ascii="Times New Roman" w:hAnsi="Times New Roman" w:cs="Times New Roman"/>
          <w:b/>
          <w:bCs/>
          <w:sz w:val="24"/>
          <w:szCs w:val="24"/>
        </w:rPr>
      </w:pPr>
    </w:p>
    <w:p w14:paraId="7BA6D590" w14:textId="1C3DCC59" w:rsidR="00AE7F5D" w:rsidRPr="009125F7" w:rsidRDefault="00AE7F5D">
      <w:pPr>
        <w:rPr>
          <w:rFonts w:ascii="Times New Roman" w:hAnsi="Times New Roman" w:cs="Times New Roman"/>
          <w:sz w:val="24"/>
          <w:szCs w:val="24"/>
        </w:rPr>
      </w:pPr>
      <w:r w:rsidRPr="009125F7">
        <w:rPr>
          <w:rFonts w:ascii="Times New Roman" w:hAnsi="Times New Roman" w:cs="Times New Roman"/>
          <w:b/>
          <w:bCs/>
          <w:sz w:val="24"/>
          <w:szCs w:val="24"/>
        </w:rPr>
        <w:t xml:space="preserve">Supplementary Figure </w:t>
      </w:r>
      <w:r w:rsidR="007262DF">
        <w:rPr>
          <w:rFonts w:ascii="Times New Roman" w:hAnsi="Times New Roman" w:cs="Times New Roman"/>
          <w:b/>
          <w:bCs/>
          <w:sz w:val="24"/>
          <w:szCs w:val="24"/>
        </w:rPr>
        <w:t>1</w:t>
      </w:r>
      <w:r w:rsidR="00631641">
        <w:rPr>
          <w:rFonts w:ascii="Times New Roman" w:hAnsi="Times New Roman" w:cs="Times New Roman"/>
          <w:b/>
          <w:bCs/>
          <w:sz w:val="24"/>
          <w:szCs w:val="24"/>
        </w:rPr>
        <w:t>1</w:t>
      </w:r>
      <w:r w:rsidRPr="009125F7">
        <w:rPr>
          <w:rFonts w:ascii="Times New Roman" w:hAnsi="Times New Roman" w:cs="Times New Roman"/>
          <w:b/>
          <w:bCs/>
          <w:sz w:val="24"/>
          <w:szCs w:val="24"/>
        </w:rPr>
        <w:t xml:space="preserve">. The ROC analysis of 6 characteristic IRGs. </w:t>
      </w:r>
      <w:r w:rsidRPr="009125F7">
        <w:rPr>
          <w:rFonts w:ascii="Times New Roman" w:hAnsi="Times New Roman" w:cs="Times New Roman"/>
          <w:sz w:val="24"/>
          <w:szCs w:val="24"/>
        </w:rPr>
        <w:t>The results showed that all 6 characteristic IRGs were able to classify HCC tissues and adjacent normal tissues.</w:t>
      </w:r>
    </w:p>
    <w:p w14:paraId="109A191B" w14:textId="644D118A" w:rsidR="00AE7F5D" w:rsidRPr="009125F7" w:rsidRDefault="00AE7F5D">
      <w:pPr>
        <w:rPr>
          <w:rFonts w:ascii="Times New Roman" w:hAnsi="Times New Roman" w:cs="Times New Roman"/>
          <w:sz w:val="24"/>
          <w:szCs w:val="24"/>
        </w:rPr>
      </w:pPr>
      <w:r w:rsidRPr="009125F7">
        <w:rPr>
          <w:rFonts w:ascii="Times New Roman" w:hAnsi="Times New Roman" w:cs="Times New Roman"/>
          <w:noProof/>
          <w:sz w:val="24"/>
          <w:szCs w:val="24"/>
        </w:rPr>
        <w:drawing>
          <wp:inline distT="0" distB="0" distL="0" distR="0" wp14:anchorId="23233105" wp14:editId="10453B30">
            <wp:extent cx="5220605" cy="3315141"/>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231945" cy="3322342"/>
                    </a:xfrm>
                    <a:prstGeom prst="rect">
                      <a:avLst/>
                    </a:prstGeom>
                  </pic:spPr>
                </pic:pic>
              </a:graphicData>
            </a:graphic>
          </wp:inline>
        </w:drawing>
      </w:r>
    </w:p>
    <w:p w14:paraId="628C3415" w14:textId="2CC1D930" w:rsidR="00AE7F5D" w:rsidRPr="009125F7" w:rsidRDefault="00AE7F5D">
      <w:pPr>
        <w:rPr>
          <w:rFonts w:ascii="Times New Roman" w:hAnsi="Times New Roman" w:cs="Times New Roman"/>
          <w:sz w:val="24"/>
          <w:szCs w:val="24"/>
        </w:rPr>
      </w:pPr>
    </w:p>
    <w:p w14:paraId="64B99B99" w14:textId="77777777" w:rsidR="000567D6" w:rsidRDefault="000567D6">
      <w:pPr>
        <w:rPr>
          <w:rFonts w:ascii="Times New Roman" w:hAnsi="Times New Roman" w:cs="Times New Roman"/>
          <w:b/>
          <w:bCs/>
          <w:sz w:val="24"/>
          <w:szCs w:val="24"/>
        </w:rPr>
      </w:pPr>
    </w:p>
    <w:p w14:paraId="0DB82665" w14:textId="77777777" w:rsidR="000567D6" w:rsidRDefault="000567D6">
      <w:pPr>
        <w:rPr>
          <w:rFonts w:ascii="Times New Roman" w:hAnsi="Times New Roman" w:cs="Times New Roman"/>
          <w:b/>
          <w:bCs/>
          <w:sz w:val="24"/>
          <w:szCs w:val="24"/>
        </w:rPr>
      </w:pPr>
    </w:p>
    <w:p w14:paraId="29D9F452" w14:textId="77777777" w:rsidR="000567D6" w:rsidRDefault="000567D6">
      <w:pPr>
        <w:rPr>
          <w:rFonts w:ascii="Times New Roman" w:hAnsi="Times New Roman" w:cs="Times New Roman"/>
          <w:b/>
          <w:bCs/>
          <w:sz w:val="24"/>
          <w:szCs w:val="24"/>
        </w:rPr>
      </w:pPr>
    </w:p>
    <w:p w14:paraId="7CFA1CF9" w14:textId="77777777" w:rsidR="000567D6" w:rsidRDefault="000567D6">
      <w:pPr>
        <w:rPr>
          <w:rFonts w:ascii="Times New Roman" w:hAnsi="Times New Roman" w:cs="Times New Roman"/>
          <w:b/>
          <w:bCs/>
          <w:sz w:val="24"/>
          <w:szCs w:val="24"/>
        </w:rPr>
      </w:pPr>
    </w:p>
    <w:p w14:paraId="1BFAD7F1" w14:textId="77777777" w:rsidR="000567D6" w:rsidRDefault="000567D6">
      <w:pPr>
        <w:rPr>
          <w:rFonts w:ascii="Times New Roman" w:hAnsi="Times New Roman" w:cs="Times New Roman"/>
          <w:b/>
          <w:bCs/>
          <w:sz w:val="24"/>
          <w:szCs w:val="24"/>
        </w:rPr>
      </w:pPr>
    </w:p>
    <w:p w14:paraId="4EC51FF6" w14:textId="77777777" w:rsidR="000567D6" w:rsidRDefault="000567D6">
      <w:pPr>
        <w:rPr>
          <w:rFonts w:ascii="Times New Roman" w:hAnsi="Times New Roman" w:cs="Times New Roman"/>
          <w:b/>
          <w:bCs/>
          <w:sz w:val="24"/>
          <w:szCs w:val="24"/>
        </w:rPr>
      </w:pPr>
    </w:p>
    <w:p w14:paraId="6001F45C" w14:textId="77777777" w:rsidR="000567D6" w:rsidRDefault="000567D6">
      <w:pPr>
        <w:rPr>
          <w:rFonts w:ascii="Times New Roman" w:hAnsi="Times New Roman" w:cs="Times New Roman"/>
          <w:b/>
          <w:bCs/>
          <w:sz w:val="24"/>
          <w:szCs w:val="24"/>
        </w:rPr>
      </w:pPr>
    </w:p>
    <w:p w14:paraId="4B2BF2C4" w14:textId="77777777" w:rsidR="000567D6" w:rsidRDefault="000567D6">
      <w:pPr>
        <w:rPr>
          <w:rFonts w:ascii="Times New Roman" w:hAnsi="Times New Roman" w:cs="Times New Roman"/>
          <w:b/>
          <w:bCs/>
          <w:sz w:val="24"/>
          <w:szCs w:val="24"/>
        </w:rPr>
      </w:pPr>
    </w:p>
    <w:p w14:paraId="40AA89D4" w14:textId="77777777" w:rsidR="000567D6" w:rsidRDefault="000567D6">
      <w:pPr>
        <w:rPr>
          <w:rFonts w:ascii="Times New Roman" w:hAnsi="Times New Roman" w:cs="Times New Roman"/>
          <w:b/>
          <w:bCs/>
          <w:sz w:val="24"/>
          <w:szCs w:val="24"/>
        </w:rPr>
      </w:pPr>
    </w:p>
    <w:p w14:paraId="7B46B83B" w14:textId="77777777" w:rsidR="000567D6" w:rsidRDefault="000567D6">
      <w:pPr>
        <w:rPr>
          <w:rFonts w:ascii="Times New Roman" w:hAnsi="Times New Roman" w:cs="Times New Roman"/>
          <w:b/>
          <w:bCs/>
          <w:sz w:val="24"/>
          <w:szCs w:val="24"/>
        </w:rPr>
      </w:pPr>
    </w:p>
    <w:p w14:paraId="77D897E8" w14:textId="77777777" w:rsidR="000567D6" w:rsidRDefault="000567D6">
      <w:pPr>
        <w:rPr>
          <w:rFonts w:ascii="Times New Roman" w:hAnsi="Times New Roman" w:cs="Times New Roman"/>
          <w:b/>
          <w:bCs/>
          <w:sz w:val="24"/>
          <w:szCs w:val="24"/>
        </w:rPr>
      </w:pPr>
    </w:p>
    <w:p w14:paraId="3CBF0259" w14:textId="77777777" w:rsidR="000567D6" w:rsidRDefault="000567D6">
      <w:pPr>
        <w:rPr>
          <w:rFonts w:ascii="Times New Roman" w:hAnsi="Times New Roman" w:cs="Times New Roman"/>
          <w:b/>
          <w:bCs/>
          <w:sz w:val="24"/>
          <w:szCs w:val="24"/>
        </w:rPr>
      </w:pPr>
    </w:p>
    <w:p w14:paraId="0A631495" w14:textId="77777777" w:rsidR="000567D6" w:rsidRDefault="000567D6">
      <w:pPr>
        <w:rPr>
          <w:rFonts w:ascii="Times New Roman" w:hAnsi="Times New Roman" w:cs="Times New Roman"/>
          <w:b/>
          <w:bCs/>
          <w:sz w:val="24"/>
          <w:szCs w:val="24"/>
        </w:rPr>
      </w:pPr>
    </w:p>
    <w:p w14:paraId="65C39077" w14:textId="77777777" w:rsidR="000567D6" w:rsidRDefault="000567D6">
      <w:pPr>
        <w:rPr>
          <w:rFonts w:ascii="Times New Roman" w:hAnsi="Times New Roman" w:cs="Times New Roman"/>
          <w:b/>
          <w:bCs/>
          <w:sz w:val="24"/>
          <w:szCs w:val="24"/>
        </w:rPr>
      </w:pPr>
    </w:p>
    <w:p w14:paraId="409A0732" w14:textId="77777777" w:rsidR="000567D6" w:rsidRDefault="000567D6">
      <w:pPr>
        <w:rPr>
          <w:rFonts w:ascii="Times New Roman" w:hAnsi="Times New Roman" w:cs="Times New Roman"/>
          <w:b/>
          <w:bCs/>
          <w:sz w:val="24"/>
          <w:szCs w:val="24"/>
        </w:rPr>
      </w:pPr>
    </w:p>
    <w:p w14:paraId="1E8A5B53" w14:textId="77777777" w:rsidR="000567D6" w:rsidRDefault="000567D6">
      <w:pPr>
        <w:rPr>
          <w:rFonts w:ascii="Times New Roman" w:hAnsi="Times New Roman" w:cs="Times New Roman"/>
          <w:b/>
          <w:bCs/>
          <w:sz w:val="24"/>
          <w:szCs w:val="24"/>
        </w:rPr>
      </w:pPr>
    </w:p>
    <w:p w14:paraId="34688F3B" w14:textId="77777777" w:rsidR="000567D6" w:rsidRDefault="000567D6">
      <w:pPr>
        <w:rPr>
          <w:rFonts w:ascii="Times New Roman" w:hAnsi="Times New Roman" w:cs="Times New Roman"/>
          <w:b/>
          <w:bCs/>
          <w:sz w:val="24"/>
          <w:szCs w:val="24"/>
        </w:rPr>
      </w:pPr>
    </w:p>
    <w:p w14:paraId="2E945506" w14:textId="77777777" w:rsidR="000567D6" w:rsidRDefault="000567D6">
      <w:pPr>
        <w:rPr>
          <w:rFonts w:ascii="Times New Roman" w:hAnsi="Times New Roman" w:cs="Times New Roman"/>
          <w:b/>
          <w:bCs/>
          <w:sz w:val="24"/>
          <w:szCs w:val="24"/>
        </w:rPr>
      </w:pPr>
    </w:p>
    <w:p w14:paraId="769F32B2" w14:textId="77777777" w:rsidR="000567D6" w:rsidRDefault="000567D6">
      <w:pPr>
        <w:rPr>
          <w:rFonts w:ascii="Times New Roman" w:hAnsi="Times New Roman" w:cs="Times New Roman"/>
          <w:b/>
          <w:bCs/>
          <w:sz w:val="24"/>
          <w:szCs w:val="24"/>
        </w:rPr>
      </w:pPr>
    </w:p>
    <w:p w14:paraId="412DD37C" w14:textId="0B8E8C0B" w:rsidR="00AE7F5D" w:rsidRPr="009125F7" w:rsidRDefault="00AE7F5D">
      <w:pPr>
        <w:rPr>
          <w:rFonts w:ascii="Times New Roman" w:hAnsi="Times New Roman" w:cs="Times New Roman"/>
          <w:sz w:val="24"/>
          <w:szCs w:val="24"/>
        </w:rPr>
      </w:pPr>
      <w:r w:rsidRPr="009125F7">
        <w:rPr>
          <w:rFonts w:ascii="Times New Roman" w:hAnsi="Times New Roman" w:cs="Times New Roman"/>
          <w:b/>
          <w:bCs/>
          <w:sz w:val="24"/>
          <w:szCs w:val="24"/>
        </w:rPr>
        <w:lastRenderedPageBreak/>
        <w:t xml:space="preserve">Supplementary Figure </w:t>
      </w:r>
      <w:r w:rsidR="00C87E6E">
        <w:rPr>
          <w:rFonts w:ascii="Times New Roman" w:hAnsi="Times New Roman" w:cs="Times New Roman"/>
          <w:b/>
          <w:bCs/>
          <w:sz w:val="24"/>
          <w:szCs w:val="24"/>
        </w:rPr>
        <w:t>1</w:t>
      </w:r>
      <w:r w:rsidR="00631641">
        <w:rPr>
          <w:rFonts w:ascii="Times New Roman" w:hAnsi="Times New Roman" w:cs="Times New Roman"/>
          <w:b/>
          <w:bCs/>
          <w:sz w:val="24"/>
          <w:szCs w:val="24"/>
        </w:rPr>
        <w:t>2</w:t>
      </w:r>
      <w:r w:rsidRPr="009125F7">
        <w:rPr>
          <w:rFonts w:ascii="Times New Roman" w:hAnsi="Times New Roman" w:cs="Times New Roman"/>
          <w:b/>
          <w:bCs/>
          <w:sz w:val="24"/>
          <w:szCs w:val="24"/>
        </w:rPr>
        <w:t xml:space="preserve">. The analysis of sensitivity of 6 characteristic IRGs to anticancer drugs based on </w:t>
      </w:r>
      <w:proofErr w:type="spellStart"/>
      <w:r w:rsidRPr="009125F7">
        <w:rPr>
          <w:rFonts w:ascii="Times New Roman" w:hAnsi="Times New Roman" w:cs="Times New Roman"/>
          <w:b/>
          <w:bCs/>
          <w:sz w:val="24"/>
          <w:szCs w:val="24"/>
        </w:rPr>
        <w:t>CellMiner</w:t>
      </w:r>
      <w:proofErr w:type="spellEnd"/>
      <w:r w:rsidRPr="009125F7">
        <w:rPr>
          <w:rFonts w:ascii="Times New Roman" w:hAnsi="Times New Roman" w:cs="Times New Roman"/>
          <w:b/>
          <w:bCs/>
          <w:sz w:val="24"/>
          <w:szCs w:val="24"/>
        </w:rPr>
        <w:t xml:space="preserve"> database.</w:t>
      </w:r>
      <w:r w:rsidR="009125F7" w:rsidRPr="009125F7">
        <w:rPr>
          <w:rFonts w:ascii="Times New Roman" w:hAnsi="Times New Roman" w:cs="Times New Roman"/>
          <w:sz w:val="24"/>
          <w:szCs w:val="24"/>
        </w:rPr>
        <w:t xml:space="preserve"> </w:t>
      </w:r>
    </w:p>
    <w:p w14:paraId="69B0E4DE" w14:textId="424919AD" w:rsidR="00AE7F5D" w:rsidRPr="009125F7" w:rsidRDefault="00AE7F5D">
      <w:pPr>
        <w:rPr>
          <w:rFonts w:ascii="Times New Roman" w:hAnsi="Times New Roman" w:cs="Times New Roman"/>
          <w:b/>
          <w:bCs/>
          <w:sz w:val="24"/>
          <w:szCs w:val="24"/>
        </w:rPr>
      </w:pPr>
    </w:p>
    <w:p w14:paraId="499F95AF" w14:textId="77777777" w:rsidR="00C87E6E" w:rsidRDefault="00AE7F5D">
      <w:pPr>
        <w:rPr>
          <w:rFonts w:ascii="Times New Roman" w:hAnsi="Times New Roman" w:cs="Times New Roman"/>
          <w:b/>
          <w:bCs/>
          <w:sz w:val="24"/>
          <w:szCs w:val="24"/>
        </w:rPr>
      </w:pPr>
      <w:r w:rsidRPr="009125F7">
        <w:rPr>
          <w:rFonts w:ascii="Times New Roman" w:hAnsi="Times New Roman" w:cs="Times New Roman"/>
          <w:b/>
          <w:bCs/>
          <w:noProof/>
          <w:sz w:val="24"/>
          <w:szCs w:val="24"/>
        </w:rPr>
        <w:drawing>
          <wp:inline distT="0" distB="0" distL="0" distR="0" wp14:anchorId="682A8FBB" wp14:editId="60C33560">
            <wp:extent cx="5274310" cy="3442970"/>
            <wp:effectExtent l="0" t="0" r="2540" b="508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274310" cy="3442970"/>
                    </a:xfrm>
                    <a:prstGeom prst="rect">
                      <a:avLst/>
                    </a:prstGeom>
                  </pic:spPr>
                </pic:pic>
              </a:graphicData>
            </a:graphic>
          </wp:inline>
        </w:drawing>
      </w:r>
    </w:p>
    <w:p w14:paraId="1033EF42" w14:textId="77777777" w:rsidR="00C87E6E" w:rsidRDefault="00C87E6E">
      <w:pPr>
        <w:rPr>
          <w:rFonts w:ascii="Times New Roman" w:hAnsi="Times New Roman" w:cs="Times New Roman"/>
          <w:b/>
          <w:bCs/>
          <w:sz w:val="24"/>
          <w:szCs w:val="24"/>
        </w:rPr>
      </w:pPr>
    </w:p>
    <w:p w14:paraId="3146AFAA" w14:textId="77777777" w:rsidR="00C87E6E" w:rsidRDefault="00C87E6E">
      <w:pPr>
        <w:rPr>
          <w:rFonts w:ascii="Times New Roman" w:hAnsi="Times New Roman" w:cs="Times New Roman"/>
          <w:b/>
          <w:bCs/>
          <w:sz w:val="24"/>
          <w:szCs w:val="24"/>
        </w:rPr>
      </w:pPr>
    </w:p>
    <w:p w14:paraId="150C5BAF" w14:textId="77777777" w:rsidR="00C87E6E" w:rsidRDefault="00C87E6E">
      <w:pPr>
        <w:rPr>
          <w:rFonts w:ascii="Times New Roman" w:hAnsi="Times New Roman" w:cs="Times New Roman"/>
          <w:b/>
          <w:bCs/>
          <w:sz w:val="24"/>
          <w:szCs w:val="24"/>
        </w:rPr>
      </w:pPr>
    </w:p>
    <w:p w14:paraId="62ECB84F" w14:textId="56FD9602" w:rsidR="00C87E6E" w:rsidRDefault="00C87E6E" w:rsidP="00C87E6E">
      <w:pPr>
        <w:ind w:left="240" w:hangingChars="100" w:hanging="240"/>
        <w:rPr>
          <w:rFonts w:ascii="Times New Roman" w:hAnsi="Times New Roman" w:cs="Times New Roman"/>
          <w:b/>
          <w:bCs/>
          <w:sz w:val="24"/>
          <w:szCs w:val="24"/>
        </w:rPr>
      </w:pPr>
      <w:r>
        <w:rPr>
          <w:rFonts w:ascii="Times New Roman" w:hAnsi="Times New Roman" w:cs="Times New Roman" w:hint="eastAsia"/>
          <w:b/>
          <w:bCs/>
          <w:sz w:val="24"/>
          <w:szCs w:val="24"/>
        </w:rPr>
        <w:t>S</w:t>
      </w:r>
      <w:r>
        <w:rPr>
          <w:rFonts w:ascii="Times New Roman" w:hAnsi="Times New Roman" w:cs="Times New Roman"/>
          <w:b/>
          <w:bCs/>
          <w:sz w:val="24"/>
          <w:szCs w:val="24"/>
        </w:rPr>
        <w:t>upplementary Figure 1</w:t>
      </w:r>
      <w:r w:rsidR="00631641">
        <w:rPr>
          <w:rFonts w:ascii="Times New Roman" w:hAnsi="Times New Roman" w:cs="Times New Roman"/>
          <w:b/>
          <w:bCs/>
          <w:sz w:val="24"/>
          <w:szCs w:val="24"/>
        </w:rPr>
        <w:t>3</w:t>
      </w:r>
      <w:r>
        <w:rPr>
          <w:rFonts w:ascii="Times New Roman" w:hAnsi="Times New Roman" w:cs="Times New Roman"/>
          <w:b/>
          <w:bCs/>
          <w:sz w:val="24"/>
          <w:szCs w:val="24"/>
        </w:rPr>
        <w:t>. The correlation of 6 characteristic IRGs with PD-1, PD-L1, CTLA-4.</w:t>
      </w:r>
    </w:p>
    <w:p w14:paraId="096AD373" w14:textId="4BADBB06" w:rsidR="00AE7F5D" w:rsidRDefault="00C87E6E" w:rsidP="00C87E6E">
      <w:pPr>
        <w:ind w:left="240" w:hangingChars="100" w:hanging="240"/>
        <w:rPr>
          <w:rFonts w:ascii="Times New Roman" w:hAnsi="Times New Roman" w:cs="Times New Roman"/>
          <w:b/>
          <w:bCs/>
          <w:sz w:val="24"/>
          <w:szCs w:val="24"/>
        </w:rPr>
      </w:pPr>
      <w:r>
        <w:rPr>
          <w:rFonts w:ascii="Times New Roman" w:hAnsi="Times New Roman" w:cs="Times New Roman"/>
          <w:b/>
          <w:bCs/>
          <w:noProof/>
          <w:sz w:val="24"/>
          <w:szCs w:val="24"/>
        </w:rPr>
        <w:drawing>
          <wp:inline distT="0" distB="0" distL="0" distR="0" wp14:anchorId="4AA050A3" wp14:editId="6C35123E">
            <wp:extent cx="5274310" cy="3164205"/>
            <wp:effectExtent l="0" t="0" r="254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274310" cy="3164205"/>
                    </a:xfrm>
                    <a:prstGeom prst="rect">
                      <a:avLst/>
                    </a:prstGeom>
                  </pic:spPr>
                </pic:pic>
              </a:graphicData>
            </a:graphic>
          </wp:inline>
        </w:drawing>
      </w:r>
    </w:p>
    <w:p w14:paraId="6B47BA76" w14:textId="77777777" w:rsidR="00C87E6E" w:rsidRPr="009125F7" w:rsidRDefault="00C87E6E">
      <w:pPr>
        <w:rPr>
          <w:rFonts w:ascii="Times New Roman" w:hAnsi="Times New Roman" w:cs="Times New Roman"/>
          <w:b/>
          <w:bCs/>
          <w:sz w:val="24"/>
          <w:szCs w:val="24"/>
        </w:rPr>
      </w:pPr>
    </w:p>
    <w:p w14:paraId="302C0654" w14:textId="77777777" w:rsidR="007262DF" w:rsidRDefault="007262DF">
      <w:pPr>
        <w:rPr>
          <w:rFonts w:ascii="Times New Roman" w:hAnsi="Times New Roman" w:cs="Times New Roman"/>
          <w:b/>
          <w:bCs/>
          <w:sz w:val="24"/>
          <w:szCs w:val="24"/>
        </w:rPr>
      </w:pPr>
    </w:p>
    <w:p w14:paraId="02900D6E" w14:textId="77777777" w:rsidR="007262DF" w:rsidRDefault="007262DF">
      <w:pPr>
        <w:rPr>
          <w:rFonts w:ascii="Times New Roman" w:hAnsi="Times New Roman" w:cs="Times New Roman"/>
          <w:b/>
          <w:bCs/>
          <w:sz w:val="24"/>
          <w:szCs w:val="24"/>
        </w:rPr>
      </w:pPr>
    </w:p>
    <w:p w14:paraId="59F49BE5" w14:textId="77777777" w:rsidR="007262DF" w:rsidRDefault="007262DF">
      <w:pPr>
        <w:rPr>
          <w:rFonts w:ascii="Times New Roman" w:hAnsi="Times New Roman" w:cs="Times New Roman"/>
          <w:b/>
          <w:bCs/>
          <w:sz w:val="24"/>
          <w:szCs w:val="24"/>
        </w:rPr>
      </w:pPr>
    </w:p>
    <w:p w14:paraId="59514818" w14:textId="77777777" w:rsidR="007262DF" w:rsidRDefault="007262DF">
      <w:pPr>
        <w:rPr>
          <w:rFonts w:ascii="Times New Roman" w:hAnsi="Times New Roman" w:cs="Times New Roman"/>
          <w:b/>
          <w:bCs/>
          <w:sz w:val="24"/>
          <w:szCs w:val="24"/>
        </w:rPr>
      </w:pPr>
    </w:p>
    <w:p w14:paraId="3BC1F478" w14:textId="77777777" w:rsidR="007262DF" w:rsidRDefault="007262DF">
      <w:pPr>
        <w:rPr>
          <w:rFonts w:ascii="Times New Roman" w:hAnsi="Times New Roman" w:cs="Times New Roman"/>
          <w:b/>
          <w:bCs/>
          <w:sz w:val="24"/>
          <w:szCs w:val="24"/>
        </w:rPr>
      </w:pPr>
    </w:p>
    <w:p w14:paraId="1111C456" w14:textId="77777777" w:rsidR="007262DF" w:rsidRDefault="007262DF">
      <w:pPr>
        <w:rPr>
          <w:rFonts w:ascii="Times New Roman" w:hAnsi="Times New Roman" w:cs="Times New Roman"/>
          <w:b/>
          <w:bCs/>
          <w:sz w:val="24"/>
          <w:szCs w:val="24"/>
        </w:rPr>
      </w:pPr>
    </w:p>
    <w:p w14:paraId="6A76FC00" w14:textId="51520141" w:rsidR="007262DF" w:rsidRDefault="007262DF">
      <w:pPr>
        <w:rPr>
          <w:rFonts w:ascii="Times New Roman" w:hAnsi="Times New Roman" w:cs="Times New Roman"/>
          <w:b/>
          <w:bCs/>
          <w:sz w:val="24"/>
          <w:szCs w:val="24"/>
        </w:rPr>
      </w:pPr>
      <w:r>
        <w:rPr>
          <w:rFonts w:ascii="Times New Roman" w:hAnsi="Times New Roman" w:cs="Times New Roman" w:hint="eastAsia"/>
          <w:b/>
          <w:bCs/>
          <w:sz w:val="24"/>
          <w:szCs w:val="24"/>
        </w:rPr>
        <w:t>S</w:t>
      </w:r>
      <w:r>
        <w:rPr>
          <w:rFonts w:ascii="Times New Roman" w:hAnsi="Times New Roman" w:cs="Times New Roman"/>
          <w:b/>
          <w:bCs/>
          <w:sz w:val="24"/>
          <w:szCs w:val="24"/>
        </w:rPr>
        <w:t>upplementary Figure 1</w:t>
      </w:r>
      <w:r w:rsidR="00631641">
        <w:rPr>
          <w:rFonts w:ascii="Times New Roman" w:hAnsi="Times New Roman" w:cs="Times New Roman"/>
          <w:b/>
          <w:bCs/>
          <w:sz w:val="24"/>
          <w:szCs w:val="24"/>
        </w:rPr>
        <w:t>4</w:t>
      </w:r>
      <w:r>
        <w:rPr>
          <w:rFonts w:ascii="Times New Roman" w:hAnsi="Times New Roman" w:cs="Times New Roman"/>
          <w:b/>
          <w:bCs/>
          <w:sz w:val="24"/>
          <w:szCs w:val="24"/>
        </w:rPr>
        <w:t>. External Validation of the prognostic models using the data from ICGC.</w:t>
      </w:r>
    </w:p>
    <w:p w14:paraId="4F5F7055" w14:textId="37888747" w:rsidR="00AE7F5D" w:rsidRPr="009125F7" w:rsidRDefault="007262DF">
      <w:pPr>
        <w:rPr>
          <w:rFonts w:ascii="Times New Roman" w:hAnsi="Times New Roman" w:cs="Times New Roman"/>
          <w:b/>
          <w:bCs/>
          <w:sz w:val="24"/>
          <w:szCs w:val="24"/>
        </w:rPr>
      </w:pPr>
      <w:r>
        <w:rPr>
          <w:rFonts w:ascii="Times New Roman" w:hAnsi="Times New Roman" w:cs="Times New Roman"/>
          <w:b/>
          <w:bCs/>
          <w:sz w:val="24"/>
          <w:szCs w:val="24"/>
        </w:rPr>
        <w:t xml:space="preserve"> </w:t>
      </w:r>
      <w:r w:rsidR="001B2AB8">
        <w:rPr>
          <w:rFonts w:ascii="Times New Roman" w:hAnsi="Times New Roman" w:cs="Times New Roman"/>
          <w:b/>
          <w:bCs/>
          <w:noProof/>
          <w:sz w:val="24"/>
          <w:szCs w:val="24"/>
        </w:rPr>
        <w:drawing>
          <wp:inline distT="0" distB="0" distL="0" distR="0" wp14:anchorId="0BBA7587" wp14:editId="3BA081DD">
            <wp:extent cx="5274310" cy="3350895"/>
            <wp:effectExtent l="0" t="0" r="2540" b="190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274310" cy="3350895"/>
                    </a:xfrm>
                    <a:prstGeom prst="rect">
                      <a:avLst/>
                    </a:prstGeom>
                  </pic:spPr>
                </pic:pic>
              </a:graphicData>
            </a:graphic>
          </wp:inline>
        </w:drawing>
      </w:r>
    </w:p>
    <w:p w14:paraId="6CED8580" w14:textId="77777777" w:rsidR="009125F7" w:rsidRPr="009125F7" w:rsidRDefault="009125F7">
      <w:pPr>
        <w:rPr>
          <w:rFonts w:ascii="Times New Roman" w:hAnsi="Times New Roman" w:cs="Times New Roman"/>
          <w:b/>
          <w:bCs/>
          <w:sz w:val="24"/>
          <w:szCs w:val="24"/>
        </w:rPr>
      </w:pPr>
    </w:p>
    <w:p w14:paraId="5A8C98AE" w14:textId="77777777" w:rsidR="001B2AB8" w:rsidRDefault="001B2AB8">
      <w:pPr>
        <w:rPr>
          <w:rFonts w:ascii="Times New Roman" w:hAnsi="Times New Roman" w:cs="Times New Roman"/>
          <w:b/>
          <w:bCs/>
          <w:sz w:val="24"/>
          <w:szCs w:val="24"/>
        </w:rPr>
      </w:pPr>
    </w:p>
    <w:p w14:paraId="0B6C7BDD" w14:textId="77777777" w:rsidR="001B2AB8" w:rsidRDefault="001B2AB8">
      <w:pPr>
        <w:rPr>
          <w:rFonts w:ascii="Times New Roman" w:hAnsi="Times New Roman" w:cs="Times New Roman"/>
          <w:b/>
          <w:bCs/>
          <w:sz w:val="24"/>
          <w:szCs w:val="24"/>
        </w:rPr>
      </w:pPr>
    </w:p>
    <w:p w14:paraId="1DE172B8" w14:textId="77777777" w:rsidR="001B2AB8" w:rsidRDefault="001B2AB8">
      <w:pPr>
        <w:rPr>
          <w:rFonts w:ascii="Times New Roman" w:hAnsi="Times New Roman" w:cs="Times New Roman"/>
          <w:b/>
          <w:bCs/>
          <w:sz w:val="24"/>
          <w:szCs w:val="24"/>
        </w:rPr>
      </w:pPr>
    </w:p>
    <w:p w14:paraId="6992BCB7" w14:textId="77777777" w:rsidR="001B2AB8" w:rsidRDefault="001B2AB8">
      <w:pPr>
        <w:rPr>
          <w:rFonts w:ascii="Times New Roman" w:hAnsi="Times New Roman" w:cs="Times New Roman"/>
          <w:b/>
          <w:bCs/>
          <w:sz w:val="24"/>
          <w:szCs w:val="24"/>
        </w:rPr>
      </w:pPr>
    </w:p>
    <w:p w14:paraId="74647450" w14:textId="77777777" w:rsidR="001B2AB8" w:rsidRDefault="001B2AB8">
      <w:pPr>
        <w:rPr>
          <w:rFonts w:ascii="Times New Roman" w:hAnsi="Times New Roman" w:cs="Times New Roman"/>
          <w:b/>
          <w:bCs/>
          <w:sz w:val="24"/>
          <w:szCs w:val="24"/>
        </w:rPr>
      </w:pPr>
    </w:p>
    <w:p w14:paraId="42333454" w14:textId="77777777" w:rsidR="001B2AB8" w:rsidRDefault="001B2AB8">
      <w:pPr>
        <w:rPr>
          <w:rFonts w:ascii="Times New Roman" w:hAnsi="Times New Roman" w:cs="Times New Roman"/>
          <w:b/>
          <w:bCs/>
          <w:sz w:val="24"/>
          <w:szCs w:val="24"/>
        </w:rPr>
      </w:pPr>
    </w:p>
    <w:p w14:paraId="4D2B5D42" w14:textId="77777777" w:rsidR="001B2AB8" w:rsidRDefault="001B2AB8">
      <w:pPr>
        <w:rPr>
          <w:rFonts w:ascii="Times New Roman" w:hAnsi="Times New Roman" w:cs="Times New Roman"/>
          <w:b/>
          <w:bCs/>
          <w:sz w:val="24"/>
          <w:szCs w:val="24"/>
        </w:rPr>
      </w:pPr>
    </w:p>
    <w:p w14:paraId="4EBF0248" w14:textId="77777777" w:rsidR="001B2AB8" w:rsidRDefault="001B2AB8">
      <w:pPr>
        <w:rPr>
          <w:rFonts w:ascii="Times New Roman" w:hAnsi="Times New Roman" w:cs="Times New Roman"/>
          <w:b/>
          <w:bCs/>
          <w:sz w:val="24"/>
          <w:szCs w:val="24"/>
        </w:rPr>
      </w:pPr>
    </w:p>
    <w:p w14:paraId="4A8ABB86" w14:textId="77777777" w:rsidR="001B2AB8" w:rsidRDefault="001B2AB8">
      <w:pPr>
        <w:rPr>
          <w:rFonts w:ascii="Times New Roman" w:hAnsi="Times New Roman" w:cs="Times New Roman"/>
          <w:b/>
          <w:bCs/>
          <w:sz w:val="24"/>
          <w:szCs w:val="24"/>
        </w:rPr>
      </w:pPr>
    </w:p>
    <w:p w14:paraId="54218990" w14:textId="77777777" w:rsidR="001B2AB8" w:rsidRDefault="001B2AB8">
      <w:pPr>
        <w:rPr>
          <w:rFonts w:ascii="Times New Roman" w:hAnsi="Times New Roman" w:cs="Times New Roman"/>
          <w:b/>
          <w:bCs/>
          <w:sz w:val="24"/>
          <w:szCs w:val="24"/>
        </w:rPr>
      </w:pPr>
    </w:p>
    <w:p w14:paraId="19B89879" w14:textId="77777777" w:rsidR="001B2AB8" w:rsidRDefault="001B2AB8">
      <w:pPr>
        <w:rPr>
          <w:rFonts w:ascii="Times New Roman" w:hAnsi="Times New Roman" w:cs="Times New Roman"/>
          <w:b/>
          <w:bCs/>
          <w:sz w:val="24"/>
          <w:szCs w:val="24"/>
        </w:rPr>
      </w:pPr>
    </w:p>
    <w:p w14:paraId="6CF63765" w14:textId="77777777" w:rsidR="001B2AB8" w:rsidRDefault="001B2AB8">
      <w:pPr>
        <w:rPr>
          <w:rFonts w:ascii="Times New Roman" w:hAnsi="Times New Roman" w:cs="Times New Roman"/>
          <w:b/>
          <w:bCs/>
          <w:sz w:val="24"/>
          <w:szCs w:val="24"/>
        </w:rPr>
      </w:pPr>
    </w:p>
    <w:p w14:paraId="7EA788A0" w14:textId="77777777" w:rsidR="001B2AB8" w:rsidRDefault="001B2AB8">
      <w:pPr>
        <w:rPr>
          <w:rFonts w:ascii="Times New Roman" w:hAnsi="Times New Roman" w:cs="Times New Roman"/>
          <w:b/>
          <w:bCs/>
          <w:sz w:val="24"/>
          <w:szCs w:val="24"/>
        </w:rPr>
      </w:pPr>
    </w:p>
    <w:p w14:paraId="0F538E4C" w14:textId="77777777" w:rsidR="001B2AB8" w:rsidRDefault="001B2AB8">
      <w:pPr>
        <w:rPr>
          <w:rFonts w:ascii="Times New Roman" w:hAnsi="Times New Roman" w:cs="Times New Roman"/>
          <w:b/>
          <w:bCs/>
          <w:sz w:val="24"/>
          <w:szCs w:val="24"/>
        </w:rPr>
      </w:pPr>
    </w:p>
    <w:p w14:paraId="2EF60A53" w14:textId="77777777" w:rsidR="001B2AB8" w:rsidRDefault="001B2AB8">
      <w:pPr>
        <w:rPr>
          <w:rFonts w:ascii="Times New Roman" w:hAnsi="Times New Roman" w:cs="Times New Roman"/>
          <w:b/>
          <w:bCs/>
          <w:sz w:val="24"/>
          <w:szCs w:val="24"/>
        </w:rPr>
      </w:pPr>
    </w:p>
    <w:p w14:paraId="2ADA2E36" w14:textId="77777777" w:rsidR="001B2AB8" w:rsidRDefault="001B2AB8">
      <w:pPr>
        <w:rPr>
          <w:rFonts w:ascii="Times New Roman" w:hAnsi="Times New Roman" w:cs="Times New Roman"/>
          <w:b/>
          <w:bCs/>
          <w:sz w:val="24"/>
          <w:szCs w:val="24"/>
        </w:rPr>
      </w:pPr>
    </w:p>
    <w:p w14:paraId="1662A098" w14:textId="77777777" w:rsidR="001B2AB8" w:rsidRDefault="001B2AB8">
      <w:pPr>
        <w:rPr>
          <w:rFonts w:ascii="Times New Roman" w:hAnsi="Times New Roman" w:cs="Times New Roman"/>
          <w:b/>
          <w:bCs/>
          <w:sz w:val="24"/>
          <w:szCs w:val="24"/>
        </w:rPr>
      </w:pPr>
    </w:p>
    <w:p w14:paraId="03177DE7" w14:textId="77777777" w:rsidR="001B2AB8" w:rsidRDefault="001B2AB8">
      <w:pPr>
        <w:rPr>
          <w:rFonts w:ascii="Times New Roman" w:hAnsi="Times New Roman" w:cs="Times New Roman"/>
          <w:b/>
          <w:bCs/>
          <w:sz w:val="24"/>
          <w:szCs w:val="24"/>
        </w:rPr>
      </w:pPr>
    </w:p>
    <w:p w14:paraId="09968029" w14:textId="77777777" w:rsidR="001B2AB8" w:rsidRDefault="001B2AB8">
      <w:pPr>
        <w:rPr>
          <w:rFonts w:ascii="Times New Roman" w:hAnsi="Times New Roman" w:cs="Times New Roman"/>
          <w:b/>
          <w:bCs/>
          <w:sz w:val="24"/>
          <w:szCs w:val="24"/>
        </w:rPr>
      </w:pPr>
    </w:p>
    <w:p w14:paraId="6329499A" w14:textId="77777777" w:rsidR="001B2AB8" w:rsidRDefault="001B2AB8">
      <w:pPr>
        <w:rPr>
          <w:rFonts w:ascii="Times New Roman" w:hAnsi="Times New Roman" w:cs="Times New Roman"/>
          <w:b/>
          <w:bCs/>
          <w:sz w:val="24"/>
          <w:szCs w:val="24"/>
        </w:rPr>
      </w:pPr>
    </w:p>
    <w:p w14:paraId="1B254A24" w14:textId="77777777" w:rsidR="001B2AB8" w:rsidRDefault="001B2AB8">
      <w:pPr>
        <w:rPr>
          <w:rFonts w:ascii="Times New Roman" w:hAnsi="Times New Roman" w:cs="Times New Roman"/>
          <w:b/>
          <w:bCs/>
          <w:sz w:val="24"/>
          <w:szCs w:val="24"/>
        </w:rPr>
      </w:pPr>
    </w:p>
    <w:p w14:paraId="4F1A785F" w14:textId="41F97C60" w:rsidR="00AE7F5D" w:rsidRPr="009125F7" w:rsidRDefault="00AE7F5D">
      <w:pPr>
        <w:rPr>
          <w:rFonts w:ascii="Times New Roman" w:hAnsi="Times New Roman" w:cs="Times New Roman"/>
          <w:b/>
          <w:bCs/>
          <w:sz w:val="24"/>
          <w:szCs w:val="24"/>
        </w:rPr>
      </w:pPr>
      <w:r w:rsidRPr="009125F7">
        <w:rPr>
          <w:rFonts w:ascii="Times New Roman" w:hAnsi="Times New Roman" w:cs="Times New Roman"/>
          <w:b/>
          <w:bCs/>
          <w:sz w:val="24"/>
          <w:szCs w:val="24"/>
        </w:rPr>
        <w:t xml:space="preserve">Supplementary Table </w:t>
      </w:r>
      <w:r w:rsidR="009125F7" w:rsidRPr="009125F7">
        <w:rPr>
          <w:rFonts w:ascii="Times New Roman" w:hAnsi="Times New Roman" w:cs="Times New Roman"/>
          <w:b/>
          <w:bCs/>
          <w:sz w:val="24"/>
          <w:szCs w:val="24"/>
        </w:rPr>
        <w:t>1</w:t>
      </w:r>
      <w:r w:rsidRPr="009125F7">
        <w:rPr>
          <w:rFonts w:ascii="Times New Roman" w:hAnsi="Times New Roman" w:cs="Times New Roman"/>
          <w:b/>
          <w:bCs/>
          <w:sz w:val="24"/>
          <w:szCs w:val="24"/>
        </w:rPr>
        <w:t>.</w:t>
      </w:r>
      <w:r w:rsidR="009125F7" w:rsidRPr="009125F7">
        <w:rPr>
          <w:rFonts w:ascii="Times New Roman" w:hAnsi="Times New Roman" w:cs="Times New Roman"/>
          <w:b/>
          <w:bCs/>
          <w:sz w:val="24"/>
          <w:szCs w:val="24"/>
        </w:rPr>
        <w:t xml:space="preserve"> The results of GO analysis of 20 differential expressed immune-related genes.</w:t>
      </w:r>
    </w:p>
    <w:p w14:paraId="1119DE95" w14:textId="287CC62F" w:rsidR="009125F7" w:rsidRPr="009125F7" w:rsidRDefault="009125F7">
      <w:pPr>
        <w:rPr>
          <w:rFonts w:ascii="Times New Roman" w:hAnsi="Times New Roman" w:cs="Times New Roman"/>
          <w:b/>
          <w:bCs/>
          <w:sz w:val="24"/>
          <w:szCs w:val="24"/>
        </w:rPr>
      </w:pPr>
    </w:p>
    <w:tbl>
      <w:tblPr>
        <w:tblStyle w:val="a7"/>
        <w:tblpPr w:leftFromText="180" w:rightFromText="180" w:vertAnchor="page" w:horzAnchor="margin" w:tblpY="2052"/>
        <w:tblW w:w="9924" w:type="dxa"/>
        <w:tblBorders>
          <w:left w:val="none" w:sz="0" w:space="0" w:color="auto"/>
          <w:right w:val="none" w:sz="0" w:space="0" w:color="auto"/>
        </w:tblBorders>
        <w:tblLayout w:type="fixed"/>
        <w:tblLook w:val="04A0" w:firstRow="1" w:lastRow="0" w:firstColumn="1" w:lastColumn="0" w:noHBand="0" w:noVBand="1"/>
      </w:tblPr>
      <w:tblGrid>
        <w:gridCol w:w="852"/>
        <w:gridCol w:w="992"/>
        <w:gridCol w:w="1843"/>
        <w:gridCol w:w="567"/>
        <w:gridCol w:w="1139"/>
        <w:gridCol w:w="4531"/>
      </w:tblGrid>
      <w:tr w:rsidR="009125F7" w:rsidRPr="009125F7" w14:paraId="6DD82897" w14:textId="77777777" w:rsidTr="00D31861">
        <w:tc>
          <w:tcPr>
            <w:tcW w:w="852" w:type="dxa"/>
            <w:tcBorders>
              <w:top w:val="single" w:sz="4" w:space="0" w:color="auto"/>
              <w:left w:val="nil"/>
              <w:bottom w:val="single" w:sz="4" w:space="0" w:color="auto"/>
              <w:right w:val="nil"/>
            </w:tcBorders>
          </w:tcPr>
          <w:p w14:paraId="03C0F6B7" w14:textId="77777777" w:rsidR="009125F7" w:rsidRPr="009125F7" w:rsidRDefault="009125F7" w:rsidP="00D31861">
            <w:pPr>
              <w:widowControl/>
              <w:rPr>
                <w:sz w:val="24"/>
                <w:szCs w:val="24"/>
              </w:rPr>
            </w:pPr>
            <w:r w:rsidRPr="009125F7">
              <w:rPr>
                <w:sz w:val="24"/>
                <w:szCs w:val="24"/>
              </w:rPr>
              <w:t>ONTOLOGY</w:t>
            </w:r>
          </w:p>
        </w:tc>
        <w:tc>
          <w:tcPr>
            <w:tcW w:w="992" w:type="dxa"/>
            <w:tcBorders>
              <w:top w:val="single" w:sz="4" w:space="0" w:color="auto"/>
              <w:left w:val="nil"/>
              <w:bottom w:val="single" w:sz="4" w:space="0" w:color="auto"/>
              <w:right w:val="nil"/>
            </w:tcBorders>
          </w:tcPr>
          <w:p w14:paraId="1CC57A23" w14:textId="77777777" w:rsidR="009125F7" w:rsidRPr="009125F7" w:rsidRDefault="009125F7" w:rsidP="00D31861">
            <w:pPr>
              <w:spacing w:line="360" w:lineRule="auto"/>
              <w:rPr>
                <w:sz w:val="24"/>
                <w:szCs w:val="24"/>
              </w:rPr>
            </w:pPr>
            <w:r w:rsidRPr="009125F7">
              <w:rPr>
                <w:sz w:val="24"/>
                <w:szCs w:val="24"/>
              </w:rPr>
              <w:t>ID</w:t>
            </w:r>
          </w:p>
        </w:tc>
        <w:tc>
          <w:tcPr>
            <w:tcW w:w="1843" w:type="dxa"/>
            <w:tcBorders>
              <w:top w:val="single" w:sz="4" w:space="0" w:color="auto"/>
              <w:left w:val="nil"/>
              <w:bottom w:val="single" w:sz="4" w:space="0" w:color="auto"/>
              <w:right w:val="nil"/>
            </w:tcBorders>
          </w:tcPr>
          <w:p w14:paraId="5EEB5845" w14:textId="77777777" w:rsidR="009125F7" w:rsidRPr="009125F7" w:rsidRDefault="009125F7" w:rsidP="00D31861">
            <w:pPr>
              <w:widowControl/>
              <w:rPr>
                <w:sz w:val="24"/>
                <w:szCs w:val="24"/>
              </w:rPr>
            </w:pPr>
            <w:r w:rsidRPr="009125F7">
              <w:rPr>
                <w:sz w:val="24"/>
                <w:szCs w:val="24"/>
              </w:rPr>
              <w:t>Description</w:t>
            </w:r>
          </w:p>
        </w:tc>
        <w:tc>
          <w:tcPr>
            <w:tcW w:w="567" w:type="dxa"/>
            <w:tcBorders>
              <w:top w:val="single" w:sz="4" w:space="0" w:color="auto"/>
              <w:left w:val="nil"/>
              <w:bottom w:val="single" w:sz="4" w:space="0" w:color="auto"/>
              <w:right w:val="nil"/>
            </w:tcBorders>
          </w:tcPr>
          <w:p w14:paraId="05A63AD1" w14:textId="77777777" w:rsidR="009125F7" w:rsidRPr="009125F7" w:rsidRDefault="009125F7" w:rsidP="00D31861">
            <w:pPr>
              <w:widowControl/>
              <w:rPr>
                <w:sz w:val="24"/>
                <w:szCs w:val="24"/>
              </w:rPr>
            </w:pPr>
            <w:r w:rsidRPr="009125F7">
              <w:rPr>
                <w:sz w:val="24"/>
                <w:szCs w:val="24"/>
              </w:rPr>
              <w:t>Count</w:t>
            </w:r>
          </w:p>
        </w:tc>
        <w:tc>
          <w:tcPr>
            <w:tcW w:w="1139" w:type="dxa"/>
            <w:tcBorders>
              <w:top w:val="single" w:sz="4" w:space="0" w:color="auto"/>
              <w:left w:val="nil"/>
              <w:bottom w:val="single" w:sz="4" w:space="0" w:color="auto"/>
              <w:right w:val="nil"/>
            </w:tcBorders>
          </w:tcPr>
          <w:p w14:paraId="552B1F0B" w14:textId="77777777" w:rsidR="009125F7" w:rsidRPr="009125F7" w:rsidRDefault="009125F7" w:rsidP="00D31861">
            <w:pPr>
              <w:widowControl/>
              <w:rPr>
                <w:sz w:val="24"/>
                <w:szCs w:val="24"/>
              </w:rPr>
            </w:pPr>
            <w:r w:rsidRPr="009125F7">
              <w:rPr>
                <w:sz w:val="24"/>
                <w:szCs w:val="24"/>
              </w:rPr>
              <w:t>P value</w:t>
            </w:r>
          </w:p>
        </w:tc>
        <w:tc>
          <w:tcPr>
            <w:tcW w:w="4531" w:type="dxa"/>
            <w:tcBorders>
              <w:top w:val="single" w:sz="4" w:space="0" w:color="auto"/>
              <w:left w:val="nil"/>
              <w:bottom w:val="single" w:sz="4" w:space="0" w:color="auto"/>
              <w:right w:val="nil"/>
            </w:tcBorders>
          </w:tcPr>
          <w:p w14:paraId="7252CEE5" w14:textId="77777777" w:rsidR="009125F7" w:rsidRPr="009125F7" w:rsidRDefault="009125F7" w:rsidP="00D31861">
            <w:pPr>
              <w:spacing w:line="360" w:lineRule="auto"/>
              <w:rPr>
                <w:sz w:val="24"/>
                <w:szCs w:val="24"/>
              </w:rPr>
            </w:pPr>
            <w:r w:rsidRPr="009125F7">
              <w:rPr>
                <w:sz w:val="24"/>
                <w:szCs w:val="24"/>
              </w:rPr>
              <w:t>Gene</w:t>
            </w:r>
          </w:p>
        </w:tc>
      </w:tr>
      <w:tr w:rsidR="009125F7" w:rsidRPr="009125F7" w14:paraId="6B6205ED" w14:textId="77777777" w:rsidTr="00D31861">
        <w:tc>
          <w:tcPr>
            <w:tcW w:w="852" w:type="dxa"/>
            <w:tcBorders>
              <w:top w:val="single" w:sz="4" w:space="0" w:color="auto"/>
              <w:left w:val="nil"/>
              <w:bottom w:val="nil"/>
              <w:right w:val="nil"/>
            </w:tcBorders>
          </w:tcPr>
          <w:p w14:paraId="189A1D5F" w14:textId="77777777" w:rsidR="009125F7" w:rsidRPr="009125F7" w:rsidRDefault="009125F7" w:rsidP="00D31861">
            <w:pPr>
              <w:widowControl/>
              <w:rPr>
                <w:sz w:val="24"/>
                <w:szCs w:val="24"/>
              </w:rPr>
            </w:pPr>
            <w:r w:rsidRPr="009125F7">
              <w:rPr>
                <w:sz w:val="24"/>
                <w:szCs w:val="24"/>
              </w:rPr>
              <w:t>BP</w:t>
            </w:r>
          </w:p>
        </w:tc>
        <w:tc>
          <w:tcPr>
            <w:tcW w:w="992" w:type="dxa"/>
            <w:tcBorders>
              <w:top w:val="nil"/>
              <w:left w:val="nil"/>
              <w:bottom w:val="nil"/>
              <w:right w:val="nil"/>
            </w:tcBorders>
            <w:shd w:val="clear" w:color="auto" w:fill="auto"/>
            <w:vAlign w:val="center"/>
          </w:tcPr>
          <w:p w14:paraId="6B658A5E" w14:textId="77777777" w:rsidR="009125F7" w:rsidRPr="009125F7" w:rsidRDefault="009125F7" w:rsidP="00D31861">
            <w:pPr>
              <w:widowControl/>
              <w:jc w:val="left"/>
              <w:rPr>
                <w:sz w:val="24"/>
                <w:szCs w:val="24"/>
              </w:rPr>
            </w:pPr>
            <w:r w:rsidRPr="009125F7">
              <w:rPr>
                <w:color w:val="000000"/>
                <w:sz w:val="24"/>
                <w:szCs w:val="24"/>
              </w:rPr>
              <w:t>GO:0010038</w:t>
            </w:r>
          </w:p>
        </w:tc>
        <w:tc>
          <w:tcPr>
            <w:tcW w:w="1843" w:type="dxa"/>
            <w:tcBorders>
              <w:top w:val="nil"/>
              <w:left w:val="nil"/>
              <w:bottom w:val="nil"/>
              <w:right w:val="nil"/>
            </w:tcBorders>
            <w:shd w:val="clear" w:color="auto" w:fill="auto"/>
            <w:vAlign w:val="center"/>
          </w:tcPr>
          <w:p w14:paraId="317A3594" w14:textId="77777777" w:rsidR="009125F7" w:rsidRPr="009125F7" w:rsidRDefault="009125F7" w:rsidP="00D31861">
            <w:pPr>
              <w:widowControl/>
              <w:jc w:val="left"/>
              <w:rPr>
                <w:sz w:val="24"/>
                <w:szCs w:val="24"/>
              </w:rPr>
            </w:pPr>
            <w:r w:rsidRPr="009125F7">
              <w:rPr>
                <w:color w:val="000000"/>
                <w:sz w:val="24"/>
                <w:szCs w:val="24"/>
              </w:rPr>
              <w:t>response to metal ion</w:t>
            </w:r>
          </w:p>
        </w:tc>
        <w:tc>
          <w:tcPr>
            <w:tcW w:w="567" w:type="dxa"/>
            <w:tcBorders>
              <w:top w:val="nil"/>
              <w:left w:val="nil"/>
              <w:bottom w:val="nil"/>
              <w:right w:val="nil"/>
            </w:tcBorders>
            <w:shd w:val="clear" w:color="auto" w:fill="auto"/>
            <w:vAlign w:val="center"/>
          </w:tcPr>
          <w:p w14:paraId="38664B4E" w14:textId="77777777" w:rsidR="009125F7" w:rsidRPr="009125F7" w:rsidRDefault="009125F7" w:rsidP="00D31861">
            <w:pPr>
              <w:spacing w:line="360" w:lineRule="auto"/>
              <w:jc w:val="left"/>
              <w:rPr>
                <w:sz w:val="24"/>
                <w:szCs w:val="24"/>
              </w:rPr>
            </w:pPr>
            <w:r w:rsidRPr="009125F7">
              <w:rPr>
                <w:color w:val="000000"/>
                <w:sz w:val="24"/>
                <w:szCs w:val="24"/>
              </w:rPr>
              <w:t>5</w:t>
            </w:r>
          </w:p>
        </w:tc>
        <w:tc>
          <w:tcPr>
            <w:tcW w:w="1139" w:type="dxa"/>
            <w:tcBorders>
              <w:top w:val="nil"/>
              <w:left w:val="nil"/>
              <w:bottom w:val="nil"/>
              <w:right w:val="nil"/>
            </w:tcBorders>
            <w:shd w:val="clear" w:color="auto" w:fill="auto"/>
            <w:vAlign w:val="center"/>
          </w:tcPr>
          <w:p w14:paraId="4763AF53" w14:textId="77777777" w:rsidR="009125F7" w:rsidRPr="009125F7" w:rsidRDefault="009125F7" w:rsidP="00D31861">
            <w:pPr>
              <w:widowControl/>
              <w:jc w:val="left"/>
              <w:rPr>
                <w:sz w:val="24"/>
                <w:szCs w:val="24"/>
              </w:rPr>
            </w:pPr>
            <w:r w:rsidRPr="009125F7">
              <w:rPr>
                <w:color w:val="000000"/>
                <w:sz w:val="24"/>
                <w:szCs w:val="24"/>
              </w:rPr>
              <w:t>3.25E-05</w:t>
            </w:r>
          </w:p>
        </w:tc>
        <w:tc>
          <w:tcPr>
            <w:tcW w:w="4531" w:type="dxa"/>
            <w:tcBorders>
              <w:top w:val="nil"/>
              <w:left w:val="nil"/>
              <w:bottom w:val="nil"/>
              <w:right w:val="nil"/>
            </w:tcBorders>
            <w:shd w:val="clear" w:color="auto" w:fill="auto"/>
            <w:vAlign w:val="center"/>
          </w:tcPr>
          <w:p w14:paraId="5649E1A3" w14:textId="77777777" w:rsidR="009125F7" w:rsidRPr="009125F7" w:rsidRDefault="009125F7" w:rsidP="00D31861">
            <w:pPr>
              <w:widowControl/>
              <w:jc w:val="left"/>
              <w:rPr>
                <w:sz w:val="24"/>
                <w:szCs w:val="24"/>
              </w:rPr>
            </w:pPr>
            <w:r w:rsidRPr="009125F7">
              <w:rPr>
                <w:color w:val="000000"/>
                <w:sz w:val="24"/>
                <w:szCs w:val="24"/>
              </w:rPr>
              <w:t>FOS/HAMP/CD14/CAT/MMP9</w:t>
            </w:r>
          </w:p>
        </w:tc>
      </w:tr>
      <w:tr w:rsidR="009125F7" w:rsidRPr="009125F7" w14:paraId="4A28FA8A" w14:textId="77777777" w:rsidTr="00D31861">
        <w:tc>
          <w:tcPr>
            <w:tcW w:w="852" w:type="dxa"/>
            <w:tcBorders>
              <w:top w:val="nil"/>
              <w:left w:val="nil"/>
              <w:bottom w:val="nil"/>
              <w:right w:val="nil"/>
            </w:tcBorders>
          </w:tcPr>
          <w:p w14:paraId="2A8A3B87" w14:textId="77777777" w:rsidR="009125F7" w:rsidRPr="009125F7" w:rsidRDefault="009125F7" w:rsidP="00D31861">
            <w:pPr>
              <w:spacing w:line="360" w:lineRule="auto"/>
              <w:rPr>
                <w:sz w:val="24"/>
                <w:szCs w:val="24"/>
              </w:rPr>
            </w:pPr>
            <w:r w:rsidRPr="009125F7">
              <w:rPr>
                <w:sz w:val="24"/>
                <w:szCs w:val="24"/>
              </w:rPr>
              <w:t>BP</w:t>
            </w:r>
          </w:p>
        </w:tc>
        <w:tc>
          <w:tcPr>
            <w:tcW w:w="992" w:type="dxa"/>
            <w:tcBorders>
              <w:top w:val="nil"/>
              <w:left w:val="nil"/>
              <w:bottom w:val="nil"/>
              <w:right w:val="nil"/>
            </w:tcBorders>
            <w:shd w:val="clear" w:color="auto" w:fill="auto"/>
            <w:vAlign w:val="center"/>
          </w:tcPr>
          <w:p w14:paraId="141A6936" w14:textId="77777777" w:rsidR="009125F7" w:rsidRPr="009125F7" w:rsidRDefault="009125F7" w:rsidP="00D31861">
            <w:pPr>
              <w:widowControl/>
              <w:jc w:val="left"/>
              <w:rPr>
                <w:sz w:val="24"/>
                <w:szCs w:val="24"/>
              </w:rPr>
            </w:pPr>
            <w:r w:rsidRPr="009125F7">
              <w:rPr>
                <w:color w:val="000000"/>
                <w:sz w:val="24"/>
                <w:szCs w:val="24"/>
              </w:rPr>
              <w:t>GO:0046686</w:t>
            </w:r>
          </w:p>
        </w:tc>
        <w:tc>
          <w:tcPr>
            <w:tcW w:w="1843" w:type="dxa"/>
            <w:tcBorders>
              <w:top w:val="nil"/>
              <w:left w:val="nil"/>
              <w:bottom w:val="nil"/>
              <w:right w:val="nil"/>
            </w:tcBorders>
            <w:shd w:val="clear" w:color="auto" w:fill="auto"/>
            <w:vAlign w:val="center"/>
          </w:tcPr>
          <w:p w14:paraId="5442F4D0" w14:textId="77777777" w:rsidR="009125F7" w:rsidRPr="009125F7" w:rsidRDefault="009125F7" w:rsidP="00D31861">
            <w:pPr>
              <w:widowControl/>
              <w:jc w:val="left"/>
              <w:rPr>
                <w:sz w:val="24"/>
                <w:szCs w:val="24"/>
              </w:rPr>
            </w:pPr>
            <w:r w:rsidRPr="009125F7">
              <w:rPr>
                <w:color w:val="000000"/>
                <w:sz w:val="24"/>
                <w:szCs w:val="24"/>
              </w:rPr>
              <w:t>response to cadmium ion</w:t>
            </w:r>
          </w:p>
        </w:tc>
        <w:tc>
          <w:tcPr>
            <w:tcW w:w="567" w:type="dxa"/>
            <w:tcBorders>
              <w:top w:val="nil"/>
              <w:left w:val="nil"/>
              <w:bottom w:val="nil"/>
              <w:right w:val="nil"/>
            </w:tcBorders>
            <w:shd w:val="clear" w:color="auto" w:fill="auto"/>
            <w:vAlign w:val="center"/>
          </w:tcPr>
          <w:p w14:paraId="27B6B23F" w14:textId="77777777" w:rsidR="009125F7" w:rsidRPr="009125F7" w:rsidRDefault="009125F7" w:rsidP="00D31861">
            <w:pPr>
              <w:spacing w:line="360" w:lineRule="auto"/>
              <w:jc w:val="left"/>
              <w:rPr>
                <w:sz w:val="24"/>
                <w:szCs w:val="24"/>
              </w:rPr>
            </w:pPr>
            <w:r w:rsidRPr="009125F7">
              <w:rPr>
                <w:color w:val="000000"/>
                <w:sz w:val="24"/>
                <w:szCs w:val="24"/>
              </w:rPr>
              <w:t>3</w:t>
            </w:r>
          </w:p>
        </w:tc>
        <w:tc>
          <w:tcPr>
            <w:tcW w:w="1139" w:type="dxa"/>
            <w:tcBorders>
              <w:top w:val="nil"/>
              <w:left w:val="nil"/>
              <w:bottom w:val="nil"/>
              <w:right w:val="nil"/>
            </w:tcBorders>
            <w:shd w:val="clear" w:color="auto" w:fill="auto"/>
            <w:vAlign w:val="center"/>
          </w:tcPr>
          <w:p w14:paraId="26E0D6D5" w14:textId="77777777" w:rsidR="009125F7" w:rsidRPr="009125F7" w:rsidRDefault="009125F7" w:rsidP="00D31861">
            <w:pPr>
              <w:widowControl/>
              <w:jc w:val="left"/>
              <w:rPr>
                <w:sz w:val="24"/>
                <w:szCs w:val="24"/>
              </w:rPr>
            </w:pPr>
            <w:r w:rsidRPr="009125F7">
              <w:rPr>
                <w:color w:val="000000"/>
                <w:sz w:val="24"/>
                <w:szCs w:val="24"/>
              </w:rPr>
              <w:t>4.01E-05</w:t>
            </w:r>
          </w:p>
        </w:tc>
        <w:tc>
          <w:tcPr>
            <w:tcW w:w="4531" w:type="dxa"/>
            <w:tcBorders>
              <w:top w:val="nil"/>
              <w:left w:val="nil"/>
              <w:bottom w:val="nil"/>
              <w:right w:val="nil"/>
            </w:tcBorders>
            <w:shd w:val="clear" w:color="auto" w:fill="auto"/>
            <w:vAlign w:val="center"/>
          </w:tcPr>
          <w:p w14:paraId="1A9E68D9" w14:textId="77777777" w:rsidR="009125F7" w:rsidRPr="009125F7" w:rsidRDefault="009125F7" w:rsidP="00D31861">
            <w:pPr>
              <w:widowControl/>
              <w:jc w:val="left"/>
              <w:rPr>
                <w:sz w:val="24"/>
                <w:szCs w:val="24"/>
              </w:rPr>
            </w:pPr>
            <w:r w:rsidRPr="009125F7">
              <w:rPr>
                <w:color w:val="000000"/>
                <w:sz w:val="24"/>
                <w:szCs w:val="24"/>
              </w:rPr>
              <w:t>FOS/CAT/MMP9</w:t>
            </w:r>
          </w:p>
        </w:tc>
      </w:tr>
      <w:tr w:rsidR="009125F7" w:rsidRPr="009125F7" w14:paraId="547AE202" w14:textId="77777777" w:rsidTr="00D31861">
        <w:tc>
          <w:tcPr>
            <w:tcW w:w="852" w:type="dxa"/>
            <w:tcBorders>
              <w:top w:val="nil"/>
              <w:left w:val="nil"/>
              <w:bottom w:val="nil"/>
              <w:right w:val="nil"/>
            </w:tcBorders>
          </w:tcPr>
          <w:p w14:paraId="21205255" w14:textId="77777777" w:rsidR="009125F7" w:rsidRPr="009125F7" w:rsidRDefault="009125F7" w:rsidP="00D31861">
            <w:pPr>
              <w:widowControl/>
              <w:rPr>
                <w:sz w:val="24"/>
                <w:szCs w:val="24"/>
              </w:rPr>
            </w:pPr>
            <w:r w:rsidRPr="009125F7">
              <w:rPr>
                <w:sz w:val="24"/>
                <w:szCs w:val="24"/>
              </w:rPr>
              <w:t>BP</w:t>
            </w:r>
          </w:p>
        </w:tc>
        <w:tc>
          <w:tcPr>
            <w:tcW w:w="992" w:type="dxa"/>
            <w:tcBorders>
              <w:top w:val="nil"/>
              <w:left w:val="nil"/>
              <w:bottom w:val="nil"/>
              <w:right w:val="nil"/>
            </w:tcBorders>
            <w:shd w:val="clear" w:color="auto" w:fill="auto"/>
            <w:vAlign w:val="center"/>
          </w:tcPr>
          <w:p w14:paraId="70034451" w14:textId="77777777" w:rsidR="009125F7" w:rsidRPr="009125F7" w:rsidRDefault="009125F7" w:rsidP="00D31861">
            <w:pPr>
              <w:widowControl/>
              <w:jc w:val="left"/>
              <w:rPr>
                <w:sz w:val="24"/>
                <w:szCs w:val="24"/>
              </w:rPr>
            </w:pPr>
            <w:r w:rsidRPr="009125F7">
              <w:rPr>
                <w:color w:val="000000"/>
                <w:sz w:val="24"/>
                <w:szCs w:val="24"/>
              </w:rPr>
              <w:t>GO:0097305</w:t>
            </w:r>
          </w:p>
        </w:tc>
        <w:tc>
          <w:tcPr>
            <w:tcW w:w="1843" w:type="dxa"/>
            <w:tcBorders>
              <w:top w:val="nil"/>
              <w:left w:val="nil"/>
              <w:bottom w:val="nil"/>
              <w:right w:val="nil"/>
            </w:tcBorders>
            <w:shd w:val="clear" w:color="auto" w:fill="auto"/>
            <w:vAlign w:val="center"/>
          </w:tcPr>
          <w:p w14:paraId="4860D588" w14:textId="77777777" w:rsidR="009125F7" w:rsidRPr="009125F7" w:rsidRDefault="009125F7" w:rsidP="00D31861">
            <w:pPr>
              <w:widowControl/>
              <w:jc w:val="left"/>
              <w:rPr>
                <w:sz w:val="24"/>
                <w:szCs w:val="24"/>
              </w:rPr>
            </w:pPr>
            <w:r w:rsidRPr="009125F7">
              <w:rPr>
                <w:color w:val="000000"/>
                <w:sz w:val="24"/>
                <w:szCs w:val="24"/>
              </w:rPr>
              <w:t>response to alcohol</w:t>
            </w:r>
          </w:p>
        </w:tc>
        <w:tc>
          <w:tcPr>
            <w:tcW w:w="567" w:type="dxa"/>
            <w:tcBorders>
              <w:top w:val="nil"/>
              <w:left w:val="nil"/>
              <w:bottom w:val="nil"/>
              <w:right w:val="nil"/>
            </w:tcBorders>
            <w:shd w:val="clear" w:color="auto" w:fill="auto"/>
            <w:vAlign w:val="center"/>
          </w:tcPr>
          <w:p w14:paraId="45EC90DB" w14:textId="77777777" w:rsidR="009125F7" w:rsidRPr="009125F7" w:rsidRDefault="009125F7" w:rsidP="00D31861">
            <w:pPr>
              <w:widowControl/>
              <w:jc w:val="left"/>
              <w:rPr>
                <w:sz w:val="24"/>
                <w:szCs w:val="24"/>
              </w:rPr>
            </w:pPr>
            <w:r w:rsidRPr="009125F7">
              <w:rPr>
                <w:color w:val="000000"/>
                <w:sz w:val="24"/>
                <w:szCs w:val="24"/>
              </w:rPr>
              <w:t>4</w:t>
            </w:r>
          </w:p>
        </w:tc>
        <w:tc>
          <w:tcPr>
            <w:tcW w:w="1139" w:type="dxa"/>
            <w:tcBorders>
              <w:top w:val="nil"/>
              <w:left w:val="nil"/>
              <w:bottom w:val="nil"/>
              <w:right w:val="nil"/>
            </w:tcBorders>
            <w:shd w:val="clear" w:color="auto" w:fill="auto"/>
            <w:vAlign w:val="center"/>
          </w:tcPr>
          <w:p w14:paraId="1F7E0238" w14:textId="77777777" w:rsidR="009125F7" w:rsidRPr="009125F7" w:rsidRDefault="009125F7" w:rsidP="00D31861">
            <w:pPr>
              <w:widowControl/>
              <w:jc w:val="left"/>
              <w:rPr>
                <w:sz w:val="24"/>
                <w:szCs w:val="24"/>
              </w:rPr>
            </w:pPr>
            <w:r w:rsidRPr="009125F7">
              <w:rPr>
                <w:color w:val="000000"/>
                <w:sz w:val="24"/>
                <w:szCs w:val="24"/>
              </w:rPr>
              <w:t>9.79E-05</w:t>
            </w:r>
          </w:p>
        </w:tc>
        <w:tc>
          <w:tcPr>
            <w:tcW w:w="4531" w:type="dxa"/>
            <w:tcBorders>
              <w:top w:val="nil"/>
              <w:left w:val="nil"/>
              <w:bottom w:val="nil"/>
              <w:right w:val="nil"/>
            </w:tcBorders>
            <w:shd w:val="clear" w:color="auto" w:fill="auto"/>
            <w:vAlign w:val="center"/>
          </w:tcPr>
          <w:p w14:paraId="4027DDF5" w14:textId="77777777" w:rsidR="009125F7" w:rsidRPr="009125F7" w:rsidRDefault="009125F7" w:rsidP="00D31861">
            <w:pPr>
              <w:widowControl/>
              <w:jc w:val="left"/>
              <w:rPr>
                <w:sz w:val="24"/>
                <w:szCs w:val="24"/>
              </w:rPr>
            </w:pPr>
            <w:r w:rsidRPr="009125F7">
              <w:rPr>
                <w:color w:val="000000"/>
                <w:sz w:val="24"/>
                <w:szCs w:val="24"/>
              </w:rPr>
              <w:t>FOS/HAMP/CD14/CAT</w:t>
            </w:r>
          </w:p>
        </w:tc>
      </w:tr>
      <w:tr w:rsidR="009125F7" w:rsidRPr="009125F7" w14:paraId="2AEA54BF" w14:textId="77777777" w:rsidTr="00D31861">
        <w:tc>
          <w:tcPr>
            <w:tcW w:w="852" w:type="dxa"/>
            <w:tcBorders>
              <w:top w:val="nil"/>
              <w:left w:val="nil"/>
              <w:bottom w:val="nil"/>
              <w:right w:val="nil"/>
            </w:tcBorders>
          </w:tcPr>
          <w:p w14:paraId="093D570C" w14:textId="77777777" w:rsidR="009125F7" w:rsidRPr="009125F7" w:rsidRDefault="009125F7" w:rsidP="00D31861">
            <w:pPr>
              <w:widowControl/>
              <w:rPr>
                <w:sz w:val="24"/>
                <w:szCs w:val="24"/>
              </w:rPr>
            </w:pPr>
            <w:r w:rsidRPr="009125F7">
              <w:rPr>
                <w:sz w:val="24"/>
                <w:szCs w:val="24"/>
              </w:rPr>
              <w:t>CC</w:t>
            </w:r>
          </w:p>
        </w:tc>
        <w:tc>
          <w:tcPr>
            <w:tcW w:w="992" w:type="dxa"/>
            <w:tcBorders>
              <w:top w:val="nil"/>
              <w:left w:val="nil"/>
              <w:bottom w:val="nil"/>
              <w:right w:val="nil"/>
            </w:tcBorders>
            <w:shd w:val="clear" w:color="auto" w:fill="auto"/>
            <w:vAlign w:val="center"/>
          </w:tcPr>
          <w:p w14:paraId="1141258E" w14:textId="77777777" w:rsidR="009125F7" w:rsidRPr="009125F7" w:rsidRDefault="009125F7" w:rsidP="00D31861">
            <w:pPr>
              <w:widowControl/>
              <w:jc w:val="left"/>
              <w:rPr>
                <w:sz w:val="24"/>
                <w:szCs w:val="24"/>
              </w:rPr>
            </w:pPr>
            <w:r w:rsidRPr="009125F7">
              <w:rPr>
                <w:color w:val="000000"/>
                <w:sz w:val="24"/>
                <w:szCs w:val="24"/>
              </w:rPr>
              <w:t>GO:0070195</w:t>
            </w:r>
          </w:p>
        </w:tc>
        <w:tc>
          <w:tcPr>
            <w:tcW w:w="1843" w:type="dxa"/>
            <w:tcBorders>
              <w:top w:val="nil"/>
              <w:left w:val="nil"/>
              <w:bottom w:val="nil"/>
              <w:right w:val="nil"/>
            </w:tcBorders>
            <w:shd w:val="clear" w:color="auto" w:fill="auto"/>
            <w:vAlign w:val="center"/>
          </w:tcPr>
          <w:p w14:paraId="0B4A62ED" w14:textId="77777777" w:rsidR="009125F7" w:rsidRPr="009125F7" w:rsidRDefault="009125F7" w:rsidP="00D31861">
            <w:pPr>
              <w:widowControl/>
              <w:jc w:val="left"/>
              <w:rPr>
                <w:sz w:val="24"/>
                <w:szCs w:val="24"/>
              </w:rPr>
            </w:pPr>
            <w:r w:rsidRPr="009125F7">
              <w:rPr>
                <w:color w:val="000000"/>
                <w:sz w:val="24"/>
                <w:szCs w:val="24"/>
              </w:rPr>
              <w:t>growth hormone receptor complex</w:t>
            </w:r>
          </w:p>
        </w:tc>
        <w:tc>
          <w:tcPr>
            <w:tcW w:w="567" w:type="dxa"/>
            <w:tcBorders>
              <w:top w:val="nil"/>
              <w:left w:val="nil"/>
              <w:bottom w:val="nil"/>
              <w:right w:val="nil"/>
            </w:tcBorders>
            <w:shd w:val="clear" w:color="auto" w:fill="auto"/>
            <w:vAlign w:val="center"/>
          </w:tcPr>
          <w:p w14:paraId="3FC1C343" w14:textId="77777777" w:rsidR="009125F7" w:rsidRPr="009125F7" w:rsidRDefault="009125F7" w:rsidP="00D31861">
            <w:pPr>
              <w:widowControl/>
              <w:jc w:val="left"/>
              <w:rPr>
                <w:sz w:val="24"/>
                <w:szCs w:val="24"/>
              </w:rPr>
            </w:pPr>
            <w:r w:rsidRPr="009125F7">
              <w:rPr>
                <w:color w:val="000000"/>
                <w:sz w:val="24"/>
                <w:szCs w:val="24"/>
              </w:rPr>
              <w:t>1</w:t>
            </w:r>
          </w:p>
        </w:tc>
        <w:tc>
          <w:tcPr>
            <w:tcW w:w="1139" w:type="dxa"/>
            <w:tcBorders>
              <w:top w:val="nil"/>
              <w:left w:val="nil"/>
              <w:bottom w:val="nil"/>
              <w:right w:val="nil"/>
            </w:tcBorders>
            <w:shd w:val="clear" w:color="auto" w:fill="auto"/>
            <w:vAlign w:val="center"/>
          </w:tcPr>
          <w:p w14:paraId="076CBEC7" w14:textId="77777777" w:rsidR="009125F7" w:rsidRPr="009125F7" w:rsidRDefault="009125F7" w:rsidP="00D31861">
            <w:pPr>
              <w:widowControl/>
              <w:jc w:val="left"/>
              <w:rPr>
                <w:sz w:val="24"/>
                <w:szCs w:val="24"/>
              </w:rPr>
            </w:pPr>
            <w:r w:rsidRPr="009125F7">
              <w:rPr>
                <w:color w:val="000000"/>
                <w:sz w:val="24"/>
                <w:szCs w:val="24"/>
              </w:rPr>
              <w:t>0.002028</w:t>
            </w:r>
          </w:p>
        </w:tc>
        <w:tc>
          <w:tcPr>
            <w:tcW w:w="4531" w:type="dxa"/>
            <w:tcBorders>
              <w:top w:val="nil"/>
              <w:left w:val="nil"/>
              <w:bottom w:val="nil"/>
              <w:right w:val="nil"/>
            </w:tcBorders>
            <w:shd w:val="clear" w:color="auto" w:fill="auto"/>
            <w:vAlign w:val="center"/>
          </w:tcPr>
          <w:p w14:paraId="71DF9F2C" w14:textId="77777777" w:rsidR="009125F7" w:rsidRPr="009125F7" w:rsidRDefault="009125F7" w:rsidP="00D31861">
            <w:pPr>
              <w:widowControl/>
              <w:jc w:val="left"/>
              <w:rPr>
                <w:sz w:val="24"/>
                <w:szCs w:val="24"/>
              </w:rPr>
            </w:pPr>
            <w:r w:rsidRPr="009125F7">
              <w:rPr>
                <w:color w:val="000000"/>
                <w:sz w:val="24"/>
                <w:szCs w:val="24"/>
              </w:rPr>
              <w:t>GHR</w:t>
            </w:r>
          </w:p>
        </w:tc>
      </w:tr>
      <w:tr w:rsidR="009125F7" w:rsidRPr="009125F7" w14:paraId="2EB0DB35" w14:textId="77777777" w:rsidTr="00D31861">
        <w:tc>
          <w:tcPr>
            <w:tcW w:w="852" w:type="dxa"/>
            <w:tcBorders>
              <w:top w:val="nil"/>
              <w:left w:val="nil"/>
              <w:bottom w:val="nil"/>
              <w:right w:val="nil"/>
            </w:tcBorders>
          </w:tcPr>
          <w:p w14:paraId="7AC1DD4E" w14:textId="77777777" w:rsidR="009125F7" w:rsidRPr="009125F7" w:rsidRDefault="009125F7" w:rsidP="00D31861">
            <w:pPr>
              <w:widowControl/>
              <w:rPr>
                <w:sz w:val="24"/>
                <w:szCs w:val="24"/>
              </w:rPr>
            </w:pPr>
            <w:r w:rsidRPr="009125F7">
              <w:rPr>
                <w:sz w:val="24"/>
                <w:szCs w:val="24"/>
              </w:rPr>
              <w:t>CC</w:t>
            </w:r>
          </w:p>
        </w:tc>
        <w:tc>
          <w:tcPr>
            <w:tcW w:w="992" w:type="dxa"/>
            <w:tcBorders>
              <w:top w:val="nil"/>
              <w:left w:val="nil"/>
              <w:bottom w:val="nil"/>
              <w:right w:val="nil"/>
            </w:tcBorders>
            <w:shd w:val="clear" w:color="auto" w:fill="auto"/>
            <w:vAlign w:val="center"/>
          </w:tcPr>
          <w:p w14:paraId="7A53E2D5" w14:textId="77777777" w:rsidR="009125F7" w:rsidRPr="009125F7" w:rsidRDefault="009125F7" w:rsidP="00D31861">
            <w:pPr>
              <w:widowControl/>
              <w:jc w:val="left"/>
              <w:rPr>
                <w:sz w:val="24"/>
                <w:szCs w:val="24"/>
              </w:rPr>
            </w:pPr>
            <w:r w:rsidRPr="009125F7">
              <w:rPr>
                <w:color w:val="000000"/>
                <w:sz w:val="24"/>
                <w:szCs w:val="24"/>
              </w:rPr>
              <w:t>GO:0005581</w:t>
            </w:r>
          </w:p>
        </w:tc>
        <w:tc>
          <w:tcPr>
            <w:tcW w:w="1843" w:type="dxa"/>
            <w:tcBorders>
              <w:top w:val="nil"/>
              <w:left w:val="nil"/>
              <w:bottom w:val="nil"/>
              <w:right w:val="nil"/>
            </w:tcBorders>
            <w:shd w:val="clear" w:color="auto" w:fill="auto"/>
            <w:vAlign w:val="center"/>
          </w:tcPr>
          <w:p w14:paraId="7F31FBFD" w14:textId="77777777" w:rsidR="009125F7" w:rsidRPr="009125F7" w:rsidRDefault="009125F7" w:rsidP="00D31861">
            <w:pPr>
              <w:widowControl/>
              <w:jc w:val="left"/>
              <w:rPr>
                <w:sz w:val="24"/>
                <w:szCs w:val="24"/>
              </w:rPr>
            </w:pPr>
            <w:r w:rsidRPr="009125F7">
              <w:rPr>
                <w:color w:val="000000"/>
                <w:sz w:val="24"/>
                <w:szCs w:val="24"/>
              </w:rPr>
              <w:t>collagen trimer</w:t>
            </w:r>
          </w:p>
        </w:tc>
        <w:tc>
          <w:tcPr>
            <w:tcW w:w="567" w:type="dxa"/>
            <w:tcBorders>
              <w:top w:val="nil"/>
              <w:left w:val="nil"/>
              <w:bottom w:val="nil"/>
              <w:right w:val="nil"/>
            </w:tcBorders>
            <w:shd w:val="clear" w:color="auto" w:fill="auto"/>
            <w:vAlign w:val="center"/>
          </w:tcPr>
          <w:p w14:paraId="3B9D076E" w14:textId="77777777" w:rsidR="009125F7" w:rsidRPr="009125F7" w:rsidRDefault="009125F7" w:rsidP="00D31861">
            <w:pPr>
              <w:widowControl/>
              <w:jc w:val="left"/>
              <w:rPr>
                <w:sz w:val="24"/>
                <w:szCs w:val="24"/>
              </w:rPr>
            </w:pPr>
            <w:r w:rsidRPr="009125F7">
              <w:rPr>
                <w:color w:val="000000"/>
                <w:sz w:val="24"/>
                <w:szCs w:val="24"/>
              </w:rPr>
              <w:t>2</w:t>
            </w:r>
          </w:p>
        </w:tc>
        <w:tc>
          <w:tcPr>
            <w:tcW w:w="1139" w:type="dxa"/>
            <w:tcBorders>
              <w:top w:val="nil"/>
              <w:left w:val="nil"/>
              <w:bottom w:val="nil"/>
              <w:right w:val="nil"/>
            </w:tcBorders>
            <w:shd w:val="clear" w:color="auto" w:fill="auto"/>
            <w:vAlign w:val="center"/>
          </w:tcPr>
          <w:p w14:paraId="1232DDCE" w14:textId="77777777" w:rsidR="009125F7" w:rsidRPr="009125F7" w:rsidRDefault="009125F7" w:rsidP="00D31861">
            <w:pPr>
              <w:widowControl/>
              <w:jc w:val="left"/>
              <w:rPr>
                <w:sz w:val="24"/>
                <w:szCs w:val="24"/>
              </w:rPr>
            </w:pPr>
            <w:r w:rsidRPr="009125F7">
              <w:rPr>
                <w:color w:val="000000"/>
                <w:sz w:val="24"/>
                <w:szCs w:val="24"/>
              </w:rPr>
              <w:t>0.003473</w:t>
            </w:r>
          </w:p>
        </w:tc>
        <w:tc>
          <w:tcPr>
            <w:tcW w:w="4531" w:type="dxa"/>
            <w:tcBorders>
              <w:top w:val="nil"/>
              <w:left w:val="nil"/>
              <w:bottom w:val="nil"/>
              <w:right w:val="nil"/>
            </w:tcBorders>
            <w:shd w:val="clear" w:color="auto" w:fill="auto"/>
            <w:vAlign w:val="center"/>
          </w:tcPr>
          <w:p w14:paraId="4473EF51" w14:textId="77777777" w:rsidR="009125F7" w:rsidRPr="009125F7" w:rsidRDefault="009125F7" w:rsidP="00D31861">
            <w:pPr>
              <w:widowControl/>
              <w:jc w:val="left"/>
              <w:rPr>
                <w:sz w:val="24"/>
                <w:szCs w:val="24"/>
              </w:rPr>
            </w:pPr>
            <w:r w:rsidRPr="009125F7">
              <w:rPr>
                <w:color w:val="000000"/>
                <w:sz w:val="24"/>
                <w:szCs w:val="24"/>
              </w:rPr>
              <w:t>MARCO/MBL2</w:t>
            </w:r>
          </w:p>
        </w:tc>
      </w:tr>
      <w:tr w:rsidR="009125F7" w:rsidRPr="009125F7" w14:paraId="13A6DDC3" w14:textId="77777777" w:rsidTr="00D31861">
        <w:tc>
          <w:tcPr>
            <w:tcW w:w="852" w:type="dxa"/>
            <w:tcBorders>
              <w:top w:val="nil"/>
              <w:left w:val="nil"/>
              <w:bottom w:val="nil"/>
              <w:right w:val="nil"/>
            </w:tcBorders>
          </w:tcPr>
          <w:p w14:paraId="51D63F7E" w14:textId="77777777" w:rsidR="009125F7" w:rsidRPr="009125F7" w:rsidRDefault="009125F7" w:rsidP="00D31861">
            <w:pPr>
              <w:widowControl/>
              <w:rPr>
                <w:sz w:val="24"/>
                <w:szCs w:val="24"/>
              </w:rPr>
            </w:pPr>
            <w:r w:rsidRPr="009125F7">
              <w:rPr>
                <w:sz w:val="24"/>
                <w:szCs w:val="24"/>
              </w:rPr>
              <w:t>CC</w:t>
            </w:r>
          </w:p>
        </w:tc>
        <w:tc>
          <w:tcPr>
            <w:tcW w:w="992" w:type="dxa"/>
            <w:tcBorders>
              <w:top w:val="nil"/>
              <w:left w:val="nil"/>
              <w:bottom w:val="nil"/>
              <w:right w:val="nil"/>
            </w:tcBorders>
            <w:shd w:val="clear" w:color="auto" w:fill="auto"/>
            <w:vAlign w:val="center"/>
          </w:tcPr>
          <w:p w14:paraId="234EAA4E" w14:textId="77777777" w:rsidR="009125F7" w:rsidRPr="009125F7" w:rsidRDefault="009125F7" w:rsidP="00D31861">
            <w:pPr>
              <w:widowControl/>
              <w:jc w:val="left"/>
              <w:rPr>
                <w:sz w:val="24"/>
                <w:szCs w:val="24"/>
              </w:rPr>
            </w:pPr>
            <w:r w:rsidRPr="009125F7">
              <w:rPr>
                <w:color w:val="000000"/>
                <w:sz w:val="24"/>
                <w:szCs w:val="24"/>
              </w:rPr>
              <w:t>GO:0035976</w:t>
            </w:r>
          </w:p>
        </w:tc>
        <w:tc>
          <w:tcPr>
            <w:tcW w:w="1843" w:type="dxa"/>
            <w:tcBorders>
              <w:top w:val="nil"/>
              <w:left w:val="nil"/>
              <w:bottom w:val="nil"/>
              <w:right w:val="nil"/>
            </w:tcBorders>
            <w:shd w:val="clear" w:color="auto" w:fill="auto"/>
            <w:vAlign w:val="center"/>
          </w:tcPr>
          <w:p w14:paraId="1BE82A89" w14:textId="77777777" w:rsidR="009125F7" w:rsidRPr="009125F7" w:rsidRDefault="009125F7" w:rsidP="00D31861">
            <w:pPr>
              <w:widowControl/>
              <w:jc w:val="left"/>
              <w:rPr>
                <w:sz w:val="24"/>
                <w:szCs w:val="24"/>
              </w:rPr>
            </w:pPr>
            <w:r w:rsidRPr="009125F7">
              <w:rPr>
                <w:color w:val="000000"/>
                <w:sz w:val="24"/>
                <w:szCs w:val="24"/>
              </w:rPr>
              <w:t>transcription factor AP-1 complex</w:t>
            </w:r>
          </w:p>
        </w:tc>
        <w:tc>
          <w:tcPr>
            <w:tcW w:w="567" w:type="dxa"/>
            <w:tcBorders>
              <w:top w:val="nil"/>
              <w:left w:val="nil"/>
              <w:bottom w:val="nil"/>
              <w:right w:val="nil"/>
            </w:tcBorders>
            <w:shd w:val="clear" w:color="auto" w:fill="auto"/>
            <w:vAlign w:val="center"/>
          </w:tcPr>
          <w:p w14:paraId="34B48616" w14:textId="77777777" w:rsidR="009125F7" w:rsidRPr="009125F7" w:rsidRDefault="009125F7" w:rsidP="00D31861">
            <w:pPr>
              <w:widowControl/>
              <w:jc w:val="left"/>
              <w:rPr>
                <w:sz w:val="24"/>
                <w:szCs w:val="24"/>
              </w:rPr>
            </w:pPr>
            <w:r w:rsidRPr="009125F7">
              <w:rPr>
                <w:color w:val="000000"/>
                <w:sz w:val="24"/>
                <w:szCs w:val="24"/>
              </w:rPr>
              <w:t>1</w:t>
            </w:r>
          </w:p>
        </w:tc>
        <w:tc>
          <w:tcPr>
            <w:tcW w:w="1139" w:type="dxa"/>
            <w:tcBorders>
              <w:top w:val="nil"/>
              <w:left w:val="nil"/>
              <w:bottom w:val="nil"/>
              <w:right w:val="nil"/>
            </w:tcBorders>
            <w:shd w:val="clear" w:color="auto" w:fill="auto"/>
            <w:vAlign w:val="center"/>
          </w:tcPr>
          <w:p w14:paraId="0C88DC4D" w14:textId="77777777" w:rsidR="009125F7" w:rsidRPr="009125F7" w:rsidRDefault="009125F7" w:rsidP="00D31861">
            <w:pPr>
              <w:widowControl/>
              <w:jc w:val="left"/>
              <w:rPr>
                <w:sz w:val="24"/>
                <w:szCs w:val="24"/>
              </w:rPr>
            </w:pPr>
            <w:r w:rsidRPr="009125F7">
              <w:rPr>
                <w:color w:val="000000"/>
                <w:sz w:val="24"/>
                <w:szCs w:val="24"/>
              </w:rPr>
              <w:t>0.004052</w:t>
            </w:r>
          </w:p>
        </w:tc>
        <w:tc>
          <w:tcPr>
            <w:tcW w:w="4531" w:type="dxa"/>
            <w:tcBorders>
              <w:top w:val="nil"/>
              <w:left w:val="nil"/>
              <w:bottom w:val="nil"/>
              <w:right w:val="nil"/>
            </w:tcBorders>
            <w:shd w:val="clear" w:color="auto" w:fill="auto"/>
            <w:vAlign w:val="center"/>
          </w:tcPr>
          <w:p w14:paraId="7978356F" w14:textId="77777777" w:rsidR="009125F7" w:rsidRPr="009125F7" w:rsidRDefault="009125F7" w:rsidP="00D31861">
            <w:pPr>
              <w:widowControl/>
              <w:jc w:val="left"/>
              <w:rPr>
                <w:sz w:val="24"/>
                <w:szCs w:val="24"/>
              </w:rPr>
            </w:pPr>
            <w:r w:rsidRPr="009125F7">
              <w:rPr>
                <w:color w:val="000000"/>
                <w:sz w:val="24"/>
                <w:szCs w:val="24"/>
              </w:rPr>
              <w:t>FOS</w:t>
            </w:r>
          </w:p>
        </w:tc>
      </w:tr>
      <w:tr w:rsidR="009125F7" w:rsidRPr="009125F7" w14:paraId="3BC9FDB6" w14:textId="77777777" w:rsidTr="00D31861">
        <w:tc>
          <w:tcPr>
            <w:tcW w:w="852" w:type="dxa"/>
            <w:tcBorders>
              <w:top w:val="nil"/>
              <w:left w:val="nil"/>
              <w:bottom w:val="nil"/>
              <w:right w:val="nil"/>
            </w:tcBorders>
          </w:tcPr>
          <w:p w14:paraId="03962DD4" w14:textId="77777777" w:rsidR="009125F7" w:rsidRPr="009125F7" w:rsidRDefault="009125F7" w:rsidP="00D31861">
            <w:pPr>
              <w:widowControl/>
              <w:rPr>
                <w:sz w:val="24"/>
                <w:szCs w:val="24"/>
              </w:rPr>
            </w:pPr>
            <w:r w:rsidRPr="009125F7">
              <w:rPr>
                <w:sz w:val="24"/>
                <w:szCs w:val="24"/>
              </w:rPr>
              <w:t>MF</w:t>
            </w:r>
          </w:p>
        </w:tc>
        <w:tc>
          <w:tcPr>
            <w:tcW w:w="992" w:type="dxa"/>
            <w:tcBorders>
              <w:top w:val="nil"/>
              <w:left w:val="nil"/>
              <w:bottom w:val="nil"/>
              <w:right w:val="nil"/>
            </w:tcBorders>
            <w:shd w:val="clear" w:color="auto" w:fill="auto"/>
            <w:vAlign w:val="center"/>
          </w:tcPr>
          <w:p w14:paraId="3368C308" w14:textId="77777777" w:rsidR="009125F7" w:rsidRPr="009125F7" w:rsidRDefault="009125F7" w:rsidP="00D31861">
            <w:pPr>
              <w:widowControl/>
              <w:jc w:val="left"/>
              <w:rPr>
                <w:sz w:val="24"/>
                <w:szCs w:val="24"/>
              </w:rPr>
            </w:pPr>
            <w:r w:rsidRPr="009125F7">
              <w:rPr>
                <w:color w:val="000000"/>
                <w:sz w:val="24"/>
                <w:szCs w:val="24"/>
              </w:rPr>
              <w:t>GO:0042277</w:t>
            </w:r>
          </w:p>
        </w:tc>
        <w:tc>
          <w:tcPr>
            <w:tcW w:w="1843" w:type="dxa"/>
            <w:tcBorders>
              <w:top w:val="nil"/>
              <w:left w:val="nil"/>
              <w:bottom w:val="nil"/>
              <w:right w:val="nil"/>
            </w:tcBorders>
            <w:shd w:val="clear" w:color="auto" w:fill="auto"/>
            <w:vAlign w:val="center"/>
          </w:tcPr>
          <w:p w14:paraId="550ED967" w14:textId="77777777" w:rsidR="009125F7" w:rsidRPr="009125F7" w:rsidRDefault="009125F7" w:rsidP="00D31861">
            <w:pPr>
              <w:widowControl/>
              <w:jc w:val="left"/>
              <w:rPr>
                <w:sz w:val="24"/>
                <w:szCs w:val="24"/>
              </w:rPr>
            </w:pPr>
            <w:r w:rsidRPr="009125F7">
              <w:rPr>
                <w:color w:val="000000"/>
                <w:sz w:val="24"/>
                <w:szCs w:val="24"/>
              </w:rPr>
              <w:t>peptide binding</w:t>
            </w:r>
          </w:p>
        </w:tc>
        <w:tc>
          <w:tcPr>
            <w:tcW w:w="567" w:type="dxa"/>
            <w:tcBorders>
              <w:top w:val="nil"/>
              <w:left w:val="nil"/>
              <w:bottom w:val="nil"/>
              <w:right w:val="nil"/>
            </w:tcBorders>
            <w:shd w:val="clear" w:color="auto" w:fill="auto"/>
            <w:vAlign w:val="center"/>
          </w:tcPr>
          <w:p w14:paraId="35B739E8" w14:textId="77777777" w:rsidR="009125F7" w:rsidRPr="009125F7" w:rsidRDefault="009125F7" w:rsidP="00D31861">
            <w:pPr>
              <w:widowControl/>
              <w:jc w:val="left"/>
              <w:rPr>
                <w:sz w:val="24"/>
                <w:szCs w:val="24"/>
              </w:rPr>
            </w:pPr>
            <w:r w:rsidRPr="009125F7">
              <w:rPr>
                <w:color w:val="000000"/>
                <w:sz w:val="24"/>
                <w:szCs w:val="24"/>
              </w:rPr>
              <w:t>5</w:t>
            </w:r>
          </w:p>
        </w:tc>
        <w:tc>
          <w:tcPr>
            <w:tcW w:w="1139" w:type="dxa"/>
            <w:tcBorders>
              <w:top w:val="nil"/>
              <w:left w:val="nil"/>
              <w:bottom w:val="nil"/>
              <w:right w:val="nil"/>
            </w:tcBorders>
            <w:shd w:val="clear" w:color="auto" w:fill="auto"/>
            <w:vAlign w:val="center"/>
          </w:tcPr>
          <w:p w14:paraId="51354BED" w14:textId="77777777" w:rsidR="009125F7" w:rsidRPr="009125F7" w:rsidRDefault="009125F7" w:rsidP="00D31861">
            <w:pPr>
              <w:widowControl/>
              <w:jc w:val="left"/>
              <w:rPr>
                <w:sz w:val="24"/>
                <w:szCs w:val="24"/>
              </w:rPr>
            </w:pPr>
            <w:r w:rsidRPr="009125F7">
              <w:rPr>
                <w:color w:val="000000"/>
                <w:sz w:val="24"/>
                <w:szCs w:val="24"/>
              </w:rPr>
              <w:t>1.57E-05</w:t>
            </w:r>
          </w:p>
        </w:tc>
        <w:tc>
          <w:tcPr>
            <w:tcW w:w="4531" w:type="dxa"/>
            <w:tcBorders>
              <w:top w:val="nil"/>
              <w:left w:val="nil"/>
              <w:bottom w:val="nil"/>
              <w:right w:val="nil"/>
            </w:tcBorders>
            <w:shd w:val="clear" w:color="auto" w:fill="auto"/>
            <w:vAlign w:val="center"/>
          </w:tcPr>
          <w:p w14:paraId="04AEAA5A" w14:textId="77777777" w:rsidR="009125F7" w:rsidRPr="009125F7" w:rsidRDefault="009125F7" w:rsidP="00D31861">
            <w:pPr>
              <w:widowControl/>
              <w:jc w:val="left"/>
              <w:rPr>
                <w:sz w:val="24"/>
                <w:szCs w:val="24"/>
              </w:rPr>
            </w:pPr>
            <w:r w:rsidRPr="009125F7">
              <w:rPr>
                <w:color w:val="000000"/>
                <w:sz w:val="24"/>
                <w:szCs w:val="24"/>
              </w:rPr>
              <w:t>VIPR1/MARCO/GCGR/GHR/CD14</w:t>
            </w:r>
          </w:p>
        </w:tc>
      </w:tr>
      <w:tr w:rsidR="009125F7" w:rsidRPr="009125F7" w14:paraId="4AF10F10" w14:textId="77777777" w:rsidTr="00D31861">
        <w:tc>
          <w:tcPr>
            <w:tcW w:w="852" w:type="dxa"/>
            <w:tcBorders>
              <w:top w:val="nil"/>
              <w:left w:val="nil"/>
              <w:bottom w:val="nil"/>
              <w:right w:val="nil"/>
            </w:tcBorders>
          </w:tcPr>
          <w:p w14:paraId="4F16FFBD" w14:textId="77777777" w:rsidR="009125F7" w:rsidRPr="009125F7" w:rsidRDefault="009125F7" w:rsidP="00D31861">
            <w:pPr>
              <w:widowControl/>
              <w:rPr>
                <w:sz w:val="24"/>
                <w:szCs w:val="24"/>
              </w:rPr>
            </w:pPr>
            <w:r w:rsidRPr="009125F7">
              <w:rPr>
                <w:sz w:val="24"/>
                <w:szCs w:val="24"/>
              </w:rPr>
              <w:t>MF</w:t>
            </w:r>
          </w:p>
        </w:tc>
        <w:tc>
          <w:tcPr>
            <w:tcW w:w="992" w:type="dxa"/>
            <w:tcBorders>
              <w:top w:val="nil"/>
              <w:left w:val="nil"/>
              <w:bottom w:val="nil"/>
              <w:right w:val="nil"/>
            </w:tcBorders>
            <w:shd w:val="clear" w:color="auto" w:fill="auto"/>
            <w:vAlign w:val="center"/>
          </w:tcPr>
          <w:p w14:paraId="405DE095" w14:textId="77777777" w:rsidR="009125F7" w:rsidRPr="009125F7" w:rsidRDefault="009125F7" w:rsidP="00D31861">
            <w:pPr>
              <w:widowControl/>
              <w:jc w:val="left"/>
              <w:rPr>
                <w:sz w:val="24"/>
                <w:szCs w:val="24"/>
              </w:rPr>
            </w:pPr>
            <w:r w:rsidRPr="009125F7">
              <w:rPr>
                <w:color w:val="000000"/>
                <w:sz w:val="24"/>
                <w:szCs w:val="24"/>
              </w:rPr>
              <w:t>GO:0017046</w:t>
            </w:r>
          </w:p>
        </w:tc>
        <w:tc>
          <w:tcPr>
            <w:tcW w:w="1843" w:type="dxa"/>
            <w:tcBorders>
              <w:top w:val="nil"/>
              <w:left w:val="nil"/>
              <w:bottom w:val="nil"/>
              <w:right w:val="nil"/>
            </w:tcBorders>
            <w:shd w:val="clear" w:color="auto" w:fill="auto"/>
            <w:vAlign w:val="center"/>
          </w:tcPr>
          <w:p w14:paraId="6C7D95AF" w14:textId="77777777" w:rsidR="009125F7" w:rsidRPr="009125F7" w:rsidRDefault="009125F7" w:rsidP="00D31861">
            <w:pPr>
              <w:widowControl/>
              <w:jc w:val="left"/>
              <w:rPr>
                <w:sz w:val="24"/>
                <w:szCs w:val="24"/>
              </w:rPr>
            </w:pPr>
            <w:r w:rsidRPr="009125F7">
              <w:rPr>
                <w:color w:val="000000"/>
                <w:sz w:val="24"/>
                <w:szCs w:val="24"/>
              </w:rPr>
              <w:t>peptide hormone binding</w:t>
            </w:r>
          </w:p>
        </w:tc>
        <w:tc>
          <w:tcPr>
            <w:tcW w:w="567" w:type="dxa"/>
            <w:tcBorders>
              <w:top w:val="nil"/>
              <w:left w:val="nil"/>
              <w:bottom w:val="nil"/>
              <w:right w:val="nil"/>
            </w:tcBorders>
            <w:shd w:val="clear" w:color="auto" w:fill="auto"/>
            <w:vAlign w:val="center"/>
          </w:tcPr>
          <w:p w14:paraId="28E44772" w14:textId="77777777" w:rsidR="009125F7" w:rsidRPr="009125F7" w:rsidRDefault="009125F7" w:rsidP="00D31861">
            <w:pPr>
              <w:widowControl/>
              <w:jc w:val="left"/>
              <w:rPr>
                <w:sz w:val="24"/>
                <w:szCs w:val="24"/>
              </w:rPr>
            </w:pPr>
            <w:r w:rsidRPr="009125F7">
              <w:rPr>
                <w:color w:val="000000"/>
                <w:sz w:val="24"/>
                <w:szCs w:val="24"/>
              </w:rPr>
              <w:t>3</w:t>
            </w:r>
          </w:p>
        </w:tc>
        <w:tc>
          <w:tcPr>
            <w:tcW w:w="1139" w:type="dxa"/>
            <w:tcBorders>
              <w:top w:val="nil"/>
              <w:left w:val="nil"/>
              <w:bottom w:val="nil"/>
              <w:right w:val="nil"/>
            </w:tcBorders>
            <w:shd w:val="clear" w:color="auto" w:fill="auto"/>
            <w:vAlign w:val="center"/>
          </w:tcPr>
          <w:p w14:paraId="5895B768" w14:textId="77777777" w:rsidR="009125F7" w:rsidRPr="009125F7" w:rsidRDefault="009125F7" w:rsidP="00D31861">
            <w:pPr>
              <w:widowControl/>
              <w:jc w:val="left"/>
              <w:rPr>
                <w:sz w:val="24"/>
                <w:szCs w:val="24"/>
              </w:rPr>
            </w:pPr>
            <w:r w:rsidRPr="009125F7">
              <w:rPr>
                <w:color w:val="000000"/>
                <w:sz w:val="24"/>
                <w:szCs w:val="24"/>
              </w:rPr>
              <w:t>2.20E-05</w:t>
            </w:r>
          </w:p>
        </w:tc>
        <w:tc>
          <w:tcPr>
            <w:tcW w:w="4531" w:type="dxa"/>
            <w:tcBorders>
              <w:top w:val="nil"/>
              <w:left w:val="nil"/>
              <w:bottom w:val="nil"/>
              <w:right w:val="nil"/>
            </w:tcBorders>
            <w:shd w:val="clear" w:color="auto" w:fill="auto"/>
            <w:vAlign w:val="center"/>
          </w:tcPr>
          <w:p w14:paraId="02A9E634" w14:textId="77777777" w:rsidR="009125F7" w:rsidRPr="009125F7" w:rsidRDefault="009125F7" w:rsidP="00D31861">
            <w:pPr>
              <w:widowControl/>
              <w:jc w:val="left"/>
              <w:rPr>
                <w:sz w:val="24"/>
                <w:szCs w:val="24"/>
              </w:rPr>
            </w:pPr>
            <w:r w:rsidRPr="009125F7">
              <w:rPr>
                <w:color w:val="000000"/>
                <w:sz w:val="24"/>
                <w:szCs w:val="24"/>
              </w:rPr>
              <w:t>VIPR1/GCGR/GHR</w:t>
            </w:r>
          </w:p>
        </w:tc>
      </w:tr>
      <w:tr w:rsidR="009125F7" w:rsidRPr="009125F7" w14:paraId="005DD7A2" w14:textId="77777777" w:rsidTr="00D31861">
        <w:tc>
          <w:tcPr>
            <w:tcW w:w="852" w:type="dxa"/>
            <w:tcBorders>
              <w:top w:val="nil"/>
              <w:left w:val="nil"/>
              <w:bottom w:val="single" w:sz="4" w:space="0" w:color="auto"/>
              <w:right w:val="nil"/>
            </w:tcBorders>
          </w:tcPr>
          <w:p w14:paraId="1CDBBF2B" w14:textId="77777777" w:rsidR="009125F7" w:rsidRPr="009125F7" w:rsidRDefault="009125F7" w:rsidP="00D31861">
            <w:pPr>
              <w:widowControl/>
              <w:rPr>
                <w:sz w:val="24"/>
                <w:szCs w:val="24"/>
              </w:rPr>
            </w:pPr>
            <w:r w:rsidRPr="009125F7">
              <w:rPr>
                <w:sz w:val="24"/>
                <w:szCs w:val="24"/>
              </w:rPr>
              <w:t>MF</w:t>
            </w:r>
          </w:p>
        </w:tc>
        <w:tc>
          <w:tcPr>
            <w:tcW w:w="992" w:type="dxa"/>
            <w:tcBorders>
              <w:top w:val="nil"/>
              <w:left w:val="nil"/>
              <w:bottom w:val="single" w:sz="4" w:space="0" w:color="auto"/>
              <w:right w:val="nil"/>
            </w:tcBorders>
            <w:shd w:val="clear" w:color="auto" w:fill="auto"/>
            <w:vAlign w:val="center"/>
          </w:tcPr>
          <w:p w14:paraId="3541A3BF" w14:textId="77777777" w:rsidR="009125F7" w:rsidRPr="009125F7" w:rsidRDefault="009125F7" w:rsidP="00D31861">
            <w:pPr>
              <w:widowControl/>
              <w:jc w:val="left"/>
              <w:rPr>
                <w:sz w:val="24"/>
                <w:szCs w:val="24"/>
              </w:rPr>
            </w:pPr>
            <w:r w:rsidRPr="009125F7">
              <w:rPr>
                <w:color w:val="000000"/>
                <w:sz w:val="24"/>
                <w:szCs w:val="24"/>
              </w:rPr>
              <w:t>GO:0033218</w:t>
            </w:r>
          </w:p>
        </w:tc>
        <w:tc>
          <w:tcPr>
            <w:tcW w:w="1843" w:type="dxa"/>
            <w:tcBorders>
              <w:top w:val="nil"/>
              <w:left w:val="nil"/>
              <w:bottom w:val="single" w:sz="4" w:space="0" w:color="auto"/>
              <w:right w:val="nil"/>
            </w:tcBorders>
            <w:shd w:val="clear" w:color="auto" w:fill="auto"/>
            <w:vAlign w:val="center"/>
          </w:tcPr>
          <w:p w14:paraId="3233A909" w14:textId="77777777" w:rsidR="009125F7" w:rsidRPr="009125F7" w:rsidRDefault="009125F7" w:rsidP="00D31861">
            <w:pPr>
              <w:widowControl/>
              <w:jc w:val="left"/>
              <w:rPr>
                <w:sz w:val="24"/>
                <w:szCs w:val="24"/>
              </w:rPr>
            </w:pPr>
            <w:r w:rsidRPr="009125F7">
              <w:rPr>
                <w:color w:val="000000"/>
                <w:sz w:val="24"/>
                <w:szCs w:val="24"/>
              </w:rPr>
              <w:t>amide binding</w:t>
            </w:r>
          </w:p>
        </w:tc>
        <w:tc>
          <w:tcPr>
            <w:tcW w:w="567" w:type="dxa"/>
            <w:tcBorders>
              <w:top w:val="nil"/>
              <w:left w:val="nil"/>
              <w:bottom w:val="single" w:sz="4" w:space="0" w:color="auto"/>
              <w:right w:val="nil"/>
            </w:tcBorders>
            <w:shd w:val="clear" w:color="auto" w:fill="auto"/>
            <w:vAlign w:val="center"/>
          </w:tcPr>
          <w:p w14:paraId="02E87F29" w14:textId="77777777" w:rsidR="009125F7" w:rsidRPr="009125F7" w:rsidRDefault="009125F7" w:rsidP="00D31861">
            <w:pPr>
              <w:widowControl/>
              <w:jc w:val="left"/>
              <w:rPr>
                <w:sz w:val="24"/>
                <w:szCs w:val="24"/>
              </w:rPr>
            </w:pPr>
            <w:r w:rsidRPr="009125F7">
              <w:rPr>
                <w:color w:val="000000"/>
                <w:sz w:val="24"/>
                <w:szCs w:val="24"/>
              </w:rPr>
              <w:t>5</w:t>
            </w:r>
          </w:p>
        </w:tc>
        <w:tc>
          <w:tcPr>
            <w:tcW w:w="1139" w:type="dxa"/>
            <w:tcBorders>
              <w:top w:val="nil"/>
              <w:left w:val="nil"/>
              <w:bottom w:val="single" w:sz="4" w:space="0" w:color="auto"/>
              <w:right w:val="nil"/>
            </w:tcBorders>
            <w:shd w:val="clear" w:color="auto" w:fill="auto"/>
            <w:vAlign w:val="center"/>
          </w:tcPr>
          <w:p w14:paraId="2C6306E9" w14:textId="77777777" w:rsidR="009125F7" w:rsidRPr="009125F7" w:rsidRDefault="009125F7" w:rsidP="00D31861">
            <w:pPr>
              <w:widowControl/>
              <w:jc w:val="left"/>
              <w:rPr>
                <w:sz w:val="24"/>
                <w:szCs w:val="24"/>
              </w:rPr>
            </w:pPr>
            <w:r w:rsidRPr="009125F7">
              <w:rPr>
                <w:color w:val="000000"/>
                <w:sz w:val="24"/>
                <w:szCs w:val="24"/>
              </w:rPr>
              <w:t>3.87E-05</w:t>
            </w:r>
          </w:p>
        </w:tc>
        <w:tc>
          <w:tcPr>
            <w:tcW w:w="4531" w:type="dxa"/>
            <w:tcBorders>
              <w:top w:val="nil"/>
              <w:left w:val="nil"/>
              <w:bottom w:val="single" w:sz="4" w:space="0" w:color="auto"/>
              <w:right w:val="nil"/>
            </w:tcBorders>
            <w:shd w:val="clear" w:color="auto" w:fill="auto"/>
            <w:vAlign w:val="center"/>
          </w:tcPr>
          <w:p w14:paraId="6E0CE944" w14:textId="77777777" w:rsidR="009125F7" w:rsidRPr="009125F7" w:rsidRDefault="009125F7" w:rsidP="00D31861">
            <w:pPr>
              <w:widowControl/>
              <w:jc w:val="left"/>
              <w:rPr>
                <w:sz w:val="24"/>
                <w:szCs w:val="24"/>
              </w:rPr>
            </w:pPr>
            <w:r w:rsidRPr="009125F7">
              <w:rPr>
                <w:color w:val="000000"/>
                <w:sz w:val="24"/>
                <w:szCs w:val="24"/>
              </w:rPr>
              <w:t>VIPR1/MARCO/GCGR/GHR/CD14</w:t>
            </w:r>
          </w:p>
        </w:tc>
      </w:tr>
    </w:tbl>
    <w:p w14:paraId="5BF7C8A8" w14:textId="2748F891" w:rsidR="009125F7" w:rsidRPr="009125F7" w:rsidRDefault="009125F7">
      <w:pPr>
        <w:rPr>
          <w:rFonts w:ascii="Times New Roman" w:hAnsi="Times New Roman" w:cs="Times New Roman"/>
          <w:b/>
          <w:bCs/>
          <w:sz w:val="24"/>
          <w:szCs w:val="24"/>
        </w:rPr>
      </w:pPr>
      <w:r w:rsidRPr="009125F7">
        <w:rPr>
          <w:rFonts w:ascii="Times New Roman" w:hAnsi="Times New Roman" w:cs="Times New Roman"/>
          <w:b/>
          <w:bCs/>
          <w:sz w:val="24"/>
          <w:szCs w:val="24"/>
        </w:rPr>
        <w:t>Supplementary Table 2.</w:t>
      </w:r>
      <w:r w:rsidR="00ED4A97">
        <w:rPr>
          <w:rFonts w:ascii="Times New Roman" w:hAnsi="Times New Roman" w:cs="Times New Roman"/>
          <w:b/>
          <w:bCs/>
          <w:sz w:val="24"/>
          <w:szCs w:val="24"/>
        </w:rPr>
        <w:t xml:space="preserve"> T</w:t>
      </w:r>
      <w:r w:rsidR="00ED4A97">
        <w:rPr>
          <w:rFonts w:ascii="Times New Roman" w:hAnsi="Times New Roman" w:cs="Times New Roman" w:hint="eastAsia"/>
          <w:b/>
          <w:bCs/>
          <w:sz w:val="24"/>
          <w:szCs w:val="24"/>
        </w:rPr>
        <w:t>he</w:t>
      </w:r>
      <w:r w:rsidRPr="009125F7">
        <w:rPr>
          <w:rFonts w:ascii="Times New Roman" w:hAnsi="Times New Roman" w:cs="Times New Roman"/>
          <w:b/>
          <w:bCs/>
          <w:sz w:val="24"/>
          <w:szCs w:val="24"/>
        </w:rPr>
        <w:t xml:space="preserve"> results of KEGG analysis of differential expressed immune-related genes.</w:t>
      </w:r>
    </w:p>
    <w:tbl>
      <w:tblPr>
        <w:tblStyle w:val="a7"/>
        <w:tblW w:w="9072" w:type="dxa"/>
        <w:tblBorders>
          <w:left w:val="none" w:sz="0" w:space="0" w:color="auto"/>
          <w:right w:val="none" w:sz="0" w:space="0" w:color="auto"/>
        </w:tblBorders>
        <w:tblLayout w:type="fixed"/>
        <w:tblLook w:val="04A0" w:firstRow="1" w:lastRow="0" w:firstColumn="1" w:lastColumn="0" w:noHBand="0" w:noVBand="1"/>
      </w:tblPr>
      <w:tblGrid>
        <w:gridCol w:w="573"/>
        <w:gridCol w:w="2262"/>
        <w:gridCol w:w="567"/>
        <w:gridCol w:w="857"/>
        <w:gridCol w:w="4813"/>
      </w:tblGrid>
      <w:tr w:rsidR="009125F7" w:rsidRPr="009125F7" w14:paraId="33D431C5" w14:textId="77777777" w:rsidTr="00D31861">
        <w:tc>
          <w:tcPr>
            <w:tcW w:w="573" w:type="dxa"/>
            <w:tcBorders>
              <w:top w:val="single" w:sz="4" w:space="0" w:color="auto"/>
              <w:left w:val="nil"/>
              <w:bottom w:val="single" w:sz="4" w:space="0" w:color="auto"/>
              <w:right w:val="nil"/>
            </w:tcBorders>
          </w:tcPr>
          <w:p w14:paraId="3F4BF392" w14:textId="77777777" w:rsidR="009125F7" w:rsidRPr="009125F7" w:rsidRDefault="009125F7" w:rsidP="00D31861">
            <w:pPr>
              <w:spacing w:line="360" w:lineRule="auto"/>
              <w:rPr>
                <w:sz w:val="24"/>
                <w:szCs w:val="24"/>
              </w:rPr>
            </w:pPr>
            <w:r w:rsidRPr="009125F7">
              <w:rPr>
                <w:sz w:val="24"/>
                <w:szCs w:val="24"/>
              </w:rPr>
              <w:t>ID</w:t>
            </w:r>
          </w:p>
        </w:tc>
        <w:tc>
          <w:tcPr>
            <w:tcW w:w="2262" w:type="dxa"/>
            <w:tcBorders>
              <w:top w:val="single" w:sz="4" w:space="0" w:color="auto"/>
              <w:left w:val="nil"/>
              <w:bottom w:val="single" w:sz="4" w:space="0" w:color="auto"/>
              <w:right w:val="nil"/>
            </w:tcBorders>
          </w:tcPr>
          <w:p w14:paraId="5FCC0360" w14:textId="77777777" w:rsidR="009125F7" w:rsidRPr="009125F7" w:rsidRDefault="009125F7" w:rsidP="00D31861">
            <w:pPr>
              <w:widowControl/>
              <w:rPr>
                <w:sz w:val="24"/>
                <w:szCs w:val="24"/>
              </w:rPr>
            </w:pPr>
            <w:r w:rsidRPr="009125F7">
              <w:rPr>
                <w:sz w:val="24"/>
                <w:szCs w:val="24"/>
              </w:rPr>
              <w:t>Description</w:t>
            </w:r>
          </w:p>
        </w:tc>
        <w:tc>
          <w:tcPr>
            <w:tcW w:w="567" w:type="dxa"/>
            <w:tcBorders>
              <w:top w:val="single" w:sz="4" w:space="0" w:color="auto"/>
              <w:left w:val="nil"/>
              <w:bottom w:val="single" w:sz="4" w:space="0" w:color="auto"/>
              <w:right w:val="nil"/>
            </w:tcBorders>
          </w:tcPr>
          <w:p w14:paraId="30AA63D3" w14:textId="77777777" w:rsidR="009125F7" w:rsidRPr="009125F7" w:rsidRDefault="009125F7" w:rsidP="00D31861">
            <w:pPr>
              <w:widowControl/>
              <w:rPr>
                <w:sz w:val="24"/>
                <w:szCs w:val="24"/>
              </w:rPr>
            </w:pPr>
            <w:r w:rsidRPr="009125F7">
              <w:rPr>
                <w:sz w:val="24"/>
                <w:szCs w:val="24"/>
              </w:rPr>
              <w:t>Count</w:t>
            </w:r>
          </w:p>
        </w:tc>
        <w:tc>
          <w:tcPr>
            <w:tcW w:w="857" w:type="dxa"/>
            <w:tcBorders>
              <w:top w:val="single" w:sz="4" w:space="0" w:color="auto"/>
              <w:left w:val="nil"/>
              <w:bottom w:val="single" w:sz="4" w:space="0" w:color="auto"/>
              <w:right w:val="nil"/>
            </w:tcBorders>
          </w:tcPr>
          <w:p w14:paraId="13C4695A" w14:textId="77777777" w:rsidR="009125F7" w:rsidRPr="009125F7" w:rsidRDefault="009125F7" w:rsidP="00D31861">
            <w:pPr>
              <w:widowControl/>
              <w:rPr>
                <w:sz w:val="24"/>
                <w:szCs w:val="24"/>
              </w:rPr>
            </w:pPr>
            <w:r w:rsidRPr="009125F7">
              <w:rPr>
                <w:sz w:val="24"/>
                <w:szCs w:val="24"/>
              </w:rPr>
              <w:t>P value</w:t>
            </w:r>
          </w:p>
        </w:tc>
        <w:tc>
          <w:tcPr>
            <w:tcW w:w="4813" w:type="dxa"/>
            <w:tcBorders>
              <w:top w:val="single" w:sz="4" w:space="0" w:color="auto"/>
              <w:left w:val="nil"/>
              <w:bottom w:val="single" w:sz="4" w:space="0" w:color="auto"/>
              <w:right w:val="nil"/>
            </w:tcBorders>
          </w:tcPr>
          <w:p w14:paraId="710A510C" w14:textId="77777777" w:rsidR="009125F7" w:rsidRPr="009125F7" w:rsidRDefault="009125F7" w:rsidP="00D31861">
            <w:pPr>
              <w:spacing w:line="360" w:lineRule="auto"/>
              <w:rPr>
                <w:sz w:val="24"/>
                <w:szCs w:val="24"/>
              </w:rPr>
            </w:pPr>
            <w:r w:rsidRPr="009125F7">
              <w:rPr>
                <w:sz w:val="24"/>
                <w:szCs w:val="24"/>
              </w:rPr>
              <w:t>Gene</w:t>
            </w:r>
          </w:p>
        </w:tc>
      </w:tr>
      <w:tr w:rsidR="009125F7" w:rsidRPr="009125F7" w14:paraId="20B83A4D" w14:textId="77777777" w:rsidTr="00D31861">
        <w:tc>
          <w:tcPr>
            <w:tcW w:w="573" w:type="dxa"/>
            <w:tcBorders>
              <w:top w:val="single" w:sz="4" w:space="0" w:color="auto"/>
              <w:left w:val="nil"/>
              <w:bottom w:val="nil"/>
              <w:right w:val="nil"/>
            </w:tcBorders>
            <w:vAlign w:val="center"/>
          </w:tcPr>
          <w:p w14:paraId="6E862882" w14:textId="77777777" w:rsidR="009125F7" w:rsidRPr="009125F7" w:rsidRDefault="009125F7" w:rsidP="00D31861">
            <w:pPr>
              <w:widowControl/>
              <w:rPr>
                <w:sz w:val="24"/>
                <w:szCs w:val="24"/>
              </w:rPr>
            </w:pPr>
            <w:r w:rsidRPr="009125F7">
              <w:rPr>
                <w:color w:val="000000"/>
                <w:sz w:val="24"/>
                <w:szCs w:val="24"/>
              </w:rPr>
              <w:t>hsa04657</w:t>
            </w:r>
          </w:p>
        </w:tc>
        <w:tc>
          <w:tcPr>
            <w:tcW w:w="2262" w:type="dxa"/>
            <w:tcBorders>
              <w:top w:val="nil"/>
              <w:left w:val="nil"/>
              <w:bottom w:val="nil"/>
              <w:right w:val="nil"/>
            </w:tcBorders>
            <w:shd w:val="clear" w:color="auto" w:fill="auto"/>
            <w:vAlign w:val="center"/>
          </w:tcPr>
          <w:p w14:paraId="2BCCEA2E" w14:textId="77777777" w:rsidR="009125F7" w:rsidRPr="009125F7" w:rsidRDefault="009125F7" w:rsidP="00D31861">
            <w:pPr>
              <w:widowControl/>
              <w:rPr>
                <w:sz w:val="24"/>
                <w:szCs w:val="24"/>
              </w:rPr>
            </w:pPr>
            <w:r w:rsidRPr="009125F7">
              <w:rPr>
                <w:color w:val="000000"/>
                <w:sz w:val="24"/>
                <w:szCs w:val="24"/>
              </w:rPr>
              <w:t>IL-17 signaling pathway</w:t>
            </w:r>
          </w:p>
        </w:tc>
        <w:tc>
          <w:tcPr>
            <w:tcW w:w="567" w:type="dxa"/>
            <w:tcBorders>
              <w:top w:val="nil"/>
              <w:left w:val="nil"/>
              <w:bottom w:val="nil"/>
              <w:right w:val="nil"/>
            </w:tcBorders>
            <w:shd w:val="clear" w:color="auto" w:fill="auto"/>
            <w:vAlign w:val="center"/>
          </w:tcPr>
          <w:p w14:paraId="6F40B05D" w14:textId="77777777" w:rsidR="009125F7" w:rsidRPr="009125F7" w:rsidRDefault="009125F7" w:rsidP="00D31861">
            <w:pPr>
              <w:spacing w:line="360" w:lineRule="auto"/>
              <w:rPr>
                <w:sz w:val="24"/>
                <w:szCs w:val="24"/>
              </w:rPr>
            </w:pPr>
            <w:r w:rsidRPr="009125F7">
              <w:rPr>
                <w:color w:val="000000"/>
                <w:sz w:val="24"/>
                <w:szCs w:val="24"/>
              </w:rPr>
              <w:t>3</w:t>
            </w:r>
          </w:p>
        </w:tc>
        <w:tc>
          <w:tcPr>
            <w:tcW w:w="857" w:type="dxa"/>
            <w:tcBorders>
              <w:top w:val="nil"/>
              <w:left w:val="nil"/>
              <w:bottom w:val="nil"/>
              <w:right w:val="nil"/>
            </w:tcBorders>
            <w:shd w:val="clear" w:color="auto" w:fill="auto"/>
            <w:vAlign w:val="center"/>
          </w:tcPr>
          <w:p w14:paraId="1FBACED5" w14:textId="77777777" w:rsidR="009125F7" w:rsidRPr="009125F7" w:rsidRDefault="009125F7" w:rsidP="00D31861">
            <w:pPr>
              <w:widowControl/>
              <w:rPr>
                <w:sz w:val="24"/>
                <w:szCs w:val="24"/>
              </w:rPr>
            </w:pPr>
            <w:r w:rsidRPr="009125F7">
              <w:rPr>
                <w:color w:val="000000"/>
                <w:sz w:val="24"/>
                <w:szCs w:val="24"/>
              </w:rPr>
              <w:t>0.000919</w:t>
            </w:r>
          </w:p>
        </w:tc>
        <w:tc>
          <w:tcPr>
            <w:tcW w:w="4813" w:type="dxa"/>
            <w:tcBorders>
              <w:top w:val="nil"/>
              <w:left w:val="nil"/>
              <w:bottom w:val="nil"/>
              <w:right w:val="nil"/>
            </w:tcBorders>
            <w:shd w:val="clear" w:color="auto" w:fill="auto"/>
            <w:vAlign w:val="center"/>
          </w:tcPr>
          <w:p w14:paraId="5C9D7C59" w14:textId="77777777" w:rsidR="009125F7" w:rsidRPr="009125F7" w:rsidRDefault="009125F7" w:rsidP="00D31861">
            <w:pPr>
              <w:widowControl/>
              <w:rPr>
                <w:sz w:val="24"/>
                <w:szCs w:val="24"/>
              </w:rPr>
            </w:pPr>
            <w:r w:rsidRPr="009125F7">
              <w:rPr>
                <w:color w:val="000000"/>
                <w:sz w:val="24"/>
                <w:szCs w:val="24"/>
              </w:rPr>
              <w:t>FOS/CCL20/MMP9</w:t>
            </w:r>
          </w:p>
        </w:tc>
      </w:tr>
      <w:tr w:rsidR="009125F7" w:rsidRPr="009125F7" w14:paraId="5C89E4AE" w14:textId="77777777" w:rsidTr="00D31861">
        <w:tc>
          <w:tcPr>
            <w:tcW w:w="573" w:type="dxa"/>
            <w:tcBorders>
              <w:top w:val="nil"/>
              <w:left w:val="nil"/>
              <w:bottom w:val="nil"/>
              <w:right w:val="nil"/>
            </w:tcBorders>
            <w:vAlign w:val="center"/>
          </w:tcPr>
          <w:p w14:paraId="56A158E3" w14:textId="77777777" w:rsidR="009125F7" w:rsidRPr="009125F7" w:rsidRDefault="009125F7" w:rsidP="00D31861">
            <w:pPr>
              <w:widowControl/>
              <w:rPr>
                <w:sz w:val="24"/>
                <w:szCs w:val="24"/>
              </w:rPr>
            </w:pPr>
            <w:r w:rsidRPr="009125F7">
              <w:rPr>
                <w:color w:val="000000"/>
                <w:sz w:val="24"/>
                <w:szCs w:val="24"/>
              </w:rPr>
              <w:t>hsa01522</w:t>
            </w:r>
          </w:p>
        </w:tc>
        <w:tc>
          <w:tcPr>
            <w:tcW w:w="2262" w:type="dxa"/>
            <w:tcBorders>
              <w:top w:val="nil"/>
              <w:left w:val="nil"/>
              <w:bottom w:val="nil"/>
              <w:right w:val="nil"/>
            </w:tcBorders>
            <w:shd w:val="clear" w:color="auto" w:fill="auto"/>
            <w:vAlign w:val="center"/>
          </w:tcPr>
          <w:p w14:paraId="06DBF028" w14:textId="77777777" w:rsidR="009125F7" w:rsidRPr="009125F7" w:rsidRDefault="009125F7" w:rsidP="00D31861">
            <w:pPr>
              <w:widowControl/>
              <w:rPr>
                <w:sz w:val="24"/>
                <w:szCs w:val="24"/>
              </w:rPr>
            </w:pPr>
            <w:r w:rsidRPr="009125F7">
              <w:rPr>
                <w:color w:val="000000"/>
                <w:sz w:val="24"/>
                <w:szCs w:val="24"/>
              </w:rPr>
              <w:t>Endocrine resistance</w:t>
            </w:r>
          </w:p>
        </w:tc>
        <w:tc>
          <w:tcPr>
            <w:tcW w:w="567" w:type="dxa"/>
            <w:tcBorders>
              <w:top w:val="nil"/>
              <w:left w:val="nil"/>
              <w:bottom w:val="nil"/>
              <w:right w:val="nil"/>
            </w:tcBorders>
            <w:shd w:val="clear" w:color="auto" w:fill="auto"/>
            <w:vAlign w:val="center"/>
          </w:tcPr>
          <w:p w14:paraId="3E98F364" w14:textId="77777777" w:rsidR="009125F7" w:rsidRPr="009125F7" w:rsidRDefault="009125F7" w:rsidP="00D31861">
            <w:pPr>
              <w:spacing w:line="360" w:lineRule="auto"/>
              <w:rPr>
                <w:sz w:val="24"/>
                <w:szCs w:val="24"/>
              </w:rPr>
            </w:pPr>
            <w:r w:rsidRPr="009125F7">
              <w:rPr>
                <w:color w:val="000000"/>
                <w:sz w:val="24"/>
                <w:szCs w:val="24"/>
              </w:rPr>
              <w:t>3</w:t>
            </w:r>
          </w:p>
        </w:tc>
        <w:tc>
          <w:tcPr>
            <w:tcW w:w="857" w:type="dxa"/>
            <w:tcBorders>
              <w:top w:val="nil"/>
              <w:left w:val="nil"/>
              <w:bottom w:val="nil"/>
              <w:right w:val="nil"/>
            </w:tcBorders>
            <w:shd w:val="clear" w:color="auto" w:fill="auto"/>
            <w:vAlign w:val="center"/>
          </w:tcPr>
          <w:p w14:paraId="0CBE1A66" w14:textId="77777777" w:rsidR="009125F7" w:rsidRPr="009125F7" w:rsidRDefault="009125F7" w:rsidP="00D31861">
            <w:pPr>
              <w:widowControl/>
              <w:rPr>
                <w:sz w:val="24"/>
                <w:szCs w:val="24"/>
              </w:rPr>
            </w:pPr>
            <w:r w:rsidRPr="009125F7">
              <w:rPr>
                <w:color w:val="000000"/>
                <w:sz w:val="24"/>
                <w:szCs w:val="24"/>
              </w:rPr>
              <w:t>0.001037</w:t>
            </w:r>
          </w:p>
        </w:tc>
        <w:tc>
          <w:tcPr>
            <w:tcW w:w="4813" w:type="dxa"/>
            <w:tcBorders>
              <w:top w:val="nil"/>
              <w:left w:val="nil"/>
              <w:bottom w:val="nil"/>
              <w:right w:val="nil"/>
            </w:tcBorders>
            <w:shd w:val="clear" w:color="auto" w:fill="auto"/>
            <w:vAlign w:val="center"/>
          </w:tcPr>
          <w:p w14:paraId="74077113" w14:textId="77777777" w:rsidR="009125F7" w:rsidRPr="009125F7" w:rsidRDefault="009125F7" w:rsidP="00D31861">
            <w:pPr>
              <w:widowControl/>
              <w:rPr>
                <w:sz w:val="24"/>
                <w:szCs w:val="24"/>
              </w:rPr>
            </w:pPr>
            <w:r w:rsidRPr="009125F7">
              <w:rPr>
                <w:color w:val="000000"/>
                <w:sz w:val="24"/>
                <w:szCs w:val="24"/>
              </w:rPr>
              <w:t>ESR1/FOS/MMP9</w:t>
            </w:r>
          </w:p>
        </w:tc>
      </w:tr>
      <w:tr w:rsidR="009125F7" w:rsidRPr="009125F7" w14:paraId="2DBD2DF3" w14:textId="77777777" w:rsidTr="00D31861">
        <w:tc>
          <w:tcPr>
            <w:tcW w:w="573" w:type="dxa"/>
            <w:tcBorders>
              <w:top w:val="nil"/>
              <w:left w:val="nil"/>
              <w:bottom w:val="nil"/>
              <w:right w:val="nil"/>
            </w:tcBorders>
            <w:vAlign w:val="center"/>
          </w:tcPr>
          <w:p w14:paraId="3116CDF0" w14:textId="77777777" w:rsidR="009125F7" w:rsidRPr="009125F7" w:rsidRDefault="009125F7" w:rsidP="00D31861">
            <w:pPr>
              <w:widowControl/>
              <w:rPr>
                <w:sz w:val="24"/>
                <w:szCs w:val="24"/>
              </w:rPr>
            </w:pPr>
            <w:r w:rsidRPr="009125F7">
              <w:rPr>
                <w:color w:val="000000"/>
                <w:sz w:val="24"/>
                <w:szCs w:val="24"/>
              </w:rPr>
              <w:t>hsa04</w:t>
            </w:r>
            <w:r w:rsidRPr="009125F7">
              <w:rPr>
                <w:color w:val="000000"/>
                <w:sz w:val="24"/>
                <w:szCs w:val="24"/>
              </w:rPr>
              <w:lastRenderedPageBreak/>
              <w:t>668</w:t>
            </w:r>
          </w:p>
        </w:tc>
        <w:tc>
          <w:tcPr>
            <w:tcW w:w="2262" w:type="dxa"/>
            <w:tcBorders>
              <w:top w:val="nil"/>
              <w:left w:val="nil"/>
              <w:bottom w:val="nil"/>
              <w:right w:val="nil"/>
            </w:tcBorders>
            <w:shd w:val="clear" w:color="auto" w:fill="auto"/>
            <w:vAlign w:val="center"/>
          </w:tcPr>
          <w:p w14:paraId="52E74B26" w14:textId="77777777" w:rsidR="009125F7" w:rsidRPr="009125F7" w:rsidRDefault="009125F7" w:rsidP="00D31861">
            <w:pPr>
              <w:widowControl/>
              <w:rPr>
                <w:sz w:val="24"/>
                <w:szCs w:val="24"/>
              </w:rPr>
            </w:pPr>
            <w:r w:rsidRPr="009125F7">
              <w:rPr>
                <w:color w:val="000000"/>
                <w:sz w:val="24"/>
                <w:szCs w:val="24"/>
              </w:rPr>
              <w:lastRenderedPageBreak/>
              <w:t>TNF signaling pathway</w:t>
            </w:r>
          </w:p>
        </w:tc>
        <w:tc>
          <w:tcPr>
            <w:tcW w:w="567" w:type="dxa"/>
            <w:tcBorders>
              <w:top w:val="nil"/>
              <w:left w:val="nil"/>
              <w:bottom w:val="nil"/>
              <w:right w:val="nil"/>
            </w:tcBorders>
            <w:shd w:val="clear" w:color="auto" w:fill="auto"/>
            <w:vAlign w:val="center"/>
          </w:tcPr>
          <w:p w14:paraId="0E3ADE47" w14:textId="77777777" w:rsidR="009125F7" w:rsidRPr="009125F7" w:rsidRDefault="009125F7" w:rsidP="00D31861">
            <w:pPr>
              <w:spacing w:line="360" w:lineRule="auto"/>
              <w:rPr>
                <w:sz w:val="24"/>
                <w:szCs w:val="24"/>
              </w:rPr>
            </w:pPr>
            <w:r w:rsidRPr="009125F7">
              <w:rPr>
                <w:color w:val="000000"/>
                <w:sz w:val="24"/>
                <w:szCs w:val="24"/>
              </w:rPr>
              <w:t>3</w:t>
            </w:r>
          </w:p>
        </w:tc>
        <w:tc>
          <w:tcPr>
            <w:tcW w:w="857" w:type="dxa"/>
            <w:tcBorders>
              <w:top w:val="nil"/>
              <w:left w:val="nil"/>
              <w:bottom w:val="nil"/>
              <w:right w:val="nil"/>
            </w:tcBorders>
            <w:shd w:val="clear" w:color="auto" w:fill="auto"/>
            <w:vAlign w:val="center"/>
          </w:tcPr>
          <w:p w14:paraId="036E0BBC" w14:textId="77777777" w:rsidR="009125F7" w:rsidRPr="009125F7" w:rsidRDefault="009125F7" w:rsidP="00D31861">
            <w:pPr>
              <w:widowControl/>
              <w:rPr>
                <w:sz w:val="24"/>
                <w:szCs w:val="24"/>
              </w:rPr>
            </w:pPr>
            <w:r w:rsidRPr="009125F7">
              <w:rPr>
                <w:color w:val="000000"/>
                <w:sz w:val="24"/>
                <w:szCs w:val="24"/>
              </w:rPr>
              <w:t>0.001526</w:t>
            </w:r>
          </w:p>
        </w:tc>
        <w:tc>
          <w:tcPr>
            <w:tcW w:w="4813" w:type="dxa"/>
            <w:tcBorders>
              <w:top w:val="nil"/>
              <w:left w:val="nil"/>
              <w:bottom w:val="nil"/>
              <w:right w:val="nil"/>
            </w:tcBorders>
            <w:shd w:val="clear" w:color="auto" w:fill="auto"/>
            <w:vAlign w:val="center"/>
          </w:tcPr>
          <w:p w14:paraId="2FC4D8C8" w14:textId="77777777" w:rsidR="009125F7" w:rsidRPr="009125F7" w:rsidRDefault="009125F7" w:rsidP="00D31861">
            <w:pPr>
              <w:widowControl/>
              <w:rPr>
                <w:sz w:val="24"/>
                <w:szCs w:val="24"/>
              </w:rPr>
            </w:pPr>
            <w:r w:rsidRPr="009125F7">
              <w:rPr>
                <w:color w:val="000000"/>
                <w:sz w:val="24"/>
                <w:szCs w:val="24"/>
              </w:rPr>
              <w:t>FOS/CCL20/MMP9</w:t>
            </w:r>
          </w:p>
        </w:tc>
      </w:tr>
      <w:tr w:rsidR="009125F7" w:rsidRPr="009125F7" w14:paraId="1835EDB1" w14:textId="77777777" w:rsidTr="00D31861">
        <w:tc>
          <w:tcPr>
            <w:tcW w:w="573" w:type="dxa"/>
            <w:tcBorders>
              <w:top w:val="nil"/>
              <w:left w:val="nil"/>
              <w:bottom w:val="nil"/>
              <w:right w:val="nil"/>
            </w:tcBorders>
            <w:vAlign w:val="center"/>
          </w:tcPr>
          <w:p w14:paraId="4D988D15" w14:textId="77777777" w:rsidR="009125F7" w:rsidRPr="009125F7" w:rsidRDefault="009125F7" w:rsidP="00D31861">
            <w:pPr>
              <w:widowControl/>
              <w:rPr>
                <w:sz w:val="24"/>
                <w:szCs w:val="24"/>
              </w:rPr>
            </w:pPr>
            <w:r w:rsidRPr="009125F7">
              <w:rPr>
                <w:color w:val="000000"/>
                <w:sz w:val="24"/>
                <w:szCs w:val="24"/>
              </w:rPr>
              <w:t>hsa04915</w:t>
            </w:r>
          </w:p>
        </w:tc>
        <w:tc>
          <w:tcPr>
            <w:tcW w:w="2262" w:type="dxa"/>
            <w:tcBorders>
              <w:top w:val="nil"/>
              <w:left w:val="nil"/>
              <w:bottom w:val="nil"/>
              <w:right w:val="nil"/>
            </w:tcBorders>
            <w:shd w:val="clear" w:color="auto" w:fill="auto"/>
            <w:vAlign w:val="center"/>
          </w:tcPr>
          <w:p w14:paraId="7069353E" w14:textId="77777777" w:rsidR="009125F7" w:rsidRPr="009125F7" w:rsidRDefault="009125F7" w:rsidP="00D31861">
            <w:pPr>
              <w:widowControl/>
              <w:rPr>
                <w:sz w:val="24"/>
                <w:szCs w:val="24"/>
              </w:rPr>
            </w:pPr>
            <w:r w:rsidRPr="009125F7">
              <w:rPr>
                <w:color w:val="000000"/>
                <w:sz w:val="24"/>
                <w:szCs w:val="24"/>
              </w:rPr>
              <w:t>Estrogen signaling pathway</w:t>
            </w:r>
          </w:p>
        </w:tc>
        <w:tc>
          <w:tcPr>
            <w:tcW w:w="567" w:type="dxa"/>
            <w:tcBorders>
              <w:top w:val="nil"/>
              <w:left w:val="nil"/>
              <w:bottom w:val="nil"/>
              <w:right w:val="nil"/>
            </w:tcBorders>
            <w:shd w:val="clear" w:color="auto" w:fill="auto"/>
            <w:vAlign w:val="center"/>
          </w:tcPr>
          <w:p w14:paraId="0F2C8AD4" w14:textId="77777777" w:rsidR="009125F7" w:rsidRPr="009125F7" w:rsidRDefault="009125F7" w:rsidP="00D31861">
            <w:pPr>
              <w:spacing w:line="360" w:lineRule="auto"/>
              <w:rPr>
                <w:sz w:val="24"/>
                <w:szCs w:val="24"/>
              </w:rPr>
            </w:pPr>
            <w:r w:rsidRPr="009125F7">
              <w:rPr>
                <w:color w:val="000000"/>
                <w:sz w:val="24"/>
                <w:szCs w:val="24"/>
              </w:rPr>
              <w:t>3</w:t>
            </w:r>
          </w:p>
        </w:tc>
        <w:tc>
          <w:tcPr>
            <w:tcW w:w="857" w:type="dxa"/>
            <w:tcBorders>
              <w:top w:val="nil"/>
              <w:left w:val="nil"/>
              <w:bottom w:val="nil"/>
              <w:right w:val="nil"/>
            </w:tcBorders>
            <w:shd w:val="clear" w:color="auto" w:fill="auto"/>
            <w:vAlign w:val="center"/>
          </w:tcPr>
          <w:p w14:paraId="3AD6B1DF" w14:textId="77777777" w:rsidR="009125F7" w:rsidRPr="009125F7" w:rsidRDefault="009125F7" w:rsidP="00D31861">
            <w:pPr>
              <w:widowControl/>
              <w:rPr>
                <w:sz w:val="24"/>
                <w:szCs w:val="24"/>
              </w:rPr>
            </w:pPr>
            <w:r w:rsidRPr="009125F7">
              <w:rPr>
                <w:color w:val="000000"/>
                <w:sz w:val="24"/>
                <w:szCs w:val="24"/>
              </w:rPr>
              <w:t>0.002775</w:t>
            </w:r>
          </w:p>
        </w:tc>
        <w:tc>
          <w:tcPr>
            <w:tcW w:w="4813" w:type="dxa"/>
            <w:tcBorders>
              <w:top w:val="nil"/>
              <w:left w:val="nil"/>
              <w:bottom w:val="nil"/>
              <w:right w:val="nil"/>
            </w:tcBorders>
            <w:shd w:val="clear" w:color="auto" w:fill="auto"/>
            <w:vAlign w:val="center"/>
          </w:tcPr>
          <w:p w14:paraId="59727D18" w14:textId="77777777" w:rsidR="009125F7" w:rsidRPr="009125F7" w:rsidRDefault="009125F7" w:rsidP="00D31861">
            <w:pPr>
              <w:widowControl/>
              <w:rPr>
                <w:sz w:val="24"/>
                <w:szCs w:val="24"/>
              </w:rPr>
            </w:pPr>
            <w:r w:rsidRPr="009125F7">
              <w:rPr>
                <w:color w:val="000000"/>
                <w:sz w:val="24"/>
                <w:szCs w:val="24"/>
              </w:rPr>
              <w:t>ESR1/FOS/MMP9</w:t>
            </w:r>
          </w:p>
        </w:tc>
      </w:tr>
      <w:tr w:rsidR="009125F7" w:rsidRPr="009125F7" w14:paraId="06EF2286" w14:textId="77777777" w:rsidTr="00D31861">
        <w:tc>
          <w:tcPr>
            <w:tcW w:w="573" w:type="dxa"/>
            <w:tcBorders>
              <w:top w:val="nil"/>
              <w:left w:val="nil"/>
              <w:bottom w:val="nil"/>
              <w:right w:val="nil"/>
            </w:tcBorders>
            <w:vAlign w:val="center"/>
          </w:tcPr>
          <w:p w14:paraId="67EC6F52" w14:textId="77777777" w:rsidR="009125F7" w:rsidRPr="009125F7" w:rsidRDefault="009125F7" w:rsidP="00D31861">
            <w:pPr>
              <w:widowControl/>
              <w:rPr>
                <w:sz w:val="24"/>
                <w:szCs w:val="24"/>
              </w:rPr>
            </w:pPr>
            <w:r w:rsidRPr="009125F7">
              <w:rPr>
                <w:color w:val="000000"/>
                <w:sz w:val="24"/>
                <w:szCs w:val="24"/>
              </w:rPr>
              <w:t>hsa04145</w:t>
            </w:r>
          </w:p>
        </w:tc>
        <w:tc>
          <w:tcPr>
            <w:tcW w:w="2262" w:type="dxa"/>
            <w:tcBorders>
              <w:top w:val="nil"/>
              <w:left w:val="nil"/>
              <w:bottom w:val="nil"/>
              <w:right w:val="nil"/>
            </w:tcBorders>
            <w:shd w:val="clear" w:color="auto" w:fill="auto"/>
            <w:vAlign w:val="center"/>
          </w:tcPr>
          <w:p w14:paraId="74779CB0" w14:textId="77777777" w:rsidR="009125F7" w:rsidRPr="009125F7" w:rsidRDefault="009125F7" w:rsidP="00D31861">
            <w:pPr>
              <w:widowControl/>
              <w:rPr>
                <w:sz w:val="24"/>
                <w:szCs w:val="24"/>
              </w:rPr>
            </w:pPr>
            <w:r w:rsidRPr="009125F7">
              <w:rPr>
                <w:color w:val="000000"/>
                <w:sz w:val="24"/>
                <w:szCs w:val="24"/>
              </w:rPr>
              <w:t>Phagosome</w:t>
            </w:r>
          </w:p>
        </w:tc>
        <w:tc>
          <w:tcPr>
            <w:tcW w:w="567" w:type="dxa"/>
            <w:tcBorders>
              <w:top w:val="nil"/>
              <w:left w:val="nil"/>
              <w:bottom w:val="nil"/>
              <w:right w:val="nil"/>
            </w:tcBorders>
            <w:shd w:val="clear" w:color="auto" w:fill="auto"/>
            <w:vAlign w:val="center"/>
          </w:tcPr>
          <w:p w14:paraId="2BC30E77" w14:textId="77777777" w:rsidR="009125F7" w:rsidRPr="009125F7" w:rsidRDefault="009125F7" w:rsidP="00D31861">
            <w:pPr>
              <w:spacing w:line="360" w:lineRule="auto"/>
              <w:rPr>
                <w:sz w:val="24"/>
                <w:szCs w:val="24"/>
              </w:rPr>
            </w:pPr>
            <w:r w:rsidRPr="009125F7">
              <w:rPr>
                <w:color w:val="000000"/>
                <w:sz w:val="24"/>
                <w:szCs w:val="24"/>
              </w:rPr>
              <w:t>3</w:t>
            </w:r>
          </w:p>
        </w:tc>
        <w:tc>
          <w:tcPr>
            <w:tcW w:w="857" w:type="dxa"/>
            <w:tcBorders>
              <w:top w:val="nil"/>
              <w:left w:val="nil"/>
              <w:bottom w:val="nil"/>
              <w:right w:val="nil"/>
            </w:tcBorders>
            <w:shd w:val="clear" w:color="auto" w:fill="auto"/>
            <w:vAlign w:val="center"/>
          </w:tcPr>
          <w:p w14:paraId="750EAEE3" w14:textId="77777777" w:rsidR="009125F7" w:rsidRPr="009125F7" w:rsidRDefault="009125F7" w:rsidP="00D31861">
            <w:pPr>
              <w:widowControl/>
              <w:rPr>
                <w:sz w:val="24"/>
                <w:szCs w:val="24"/>
              </w:rPr>
            </w:pPr>
            <w:r w:rsidRPr="009125F7">
              <w:rPr>
                <w:color w:val="000000"/>
                <w:sz w:val="24"/>
                <w:szCs w:val="24"/>
              </w:rPr>
              <w:t>0.003648</w:t>
            </w:r>
          </w:p>
        </w:tc>
        <w:tc>
          <w:tcPr>
            <w:tcW w:w="4813" w:type="dxa"/>
            <w:tcBorders>
              <w:top w:val="nil"/>
              <w:left w:val="nil"/>
              <w:bottom w:val="nil"/>
              <w:right w:val="nil"/>
            </w:tcBorders>
            <w:shd w:val="clear" w:color="auto" w:fill="auto"/>
            <w:vAlign w:val="center"/>
          </w:tcPr>
          <w:p w14:paraId="4F583B7E" w14:textId="77777777" w:rsidR="009125F7" w:rsidRPr="009125F7" w:rsidRDefault="009125F7" w:rsidP="00D31861">
            <w:pPr>
              <w:widowControl/>
              <w:rPr>
                <w:sz w:val="24"/>
                <w:szCs w:val="24"/>
              </w:rPr>
            </w:pPr>
            <w:r w:rsidRPr="009125F7">
              <w:rPr>
                <w:color w:val="000000"/>
                <w:sz w:val="24"/>
                <w:szCs w:val="24"/>
              </w:rPr>
              <w:t>MARCO/CD14/MBL2</w:t>
            </w:r>
          </w:p>
        </w:tc>
      </w:tr>
      <w:tr w:rsidR="009125F7" w:rsidRPr="009125F7" w14:paraId="7E9DB0E5" w14:textId="77777777" w:rsidTr="00D31861">
        <w:tc>
          <w:tcPr>
            <w:tcW w:w="573" w:type="dxa"/>
            <w:tcBorders>
              <w:top w:val="nil"/>
              <w:left w:val="nil"/>
              <w:bottom w:val="nil"/>
              <w:right w:val="nil"/>
            </w:tcBorders>
            <w:vAlign w:val="center"/>
          </w:tcPr>
          <w:p w14:paraId="1F0C28AD" w14:textId="77777777" w:rsidR="009125F7" w:rsidRPr="009125F7" w:rsidRDefault="009125F7" w:rsidP="00D31861">
            <w:pPr>
              <w:widowControl/>
              <w:rPr>
                <w:sz w:val="24"/>
                <w:szCs w:val="24"/>
              </w:rPr>
            </w:pPr>
            <w:r w:rsidRPr="009125F7">
              <w:rPr>
                <w:color w:val="000000"/>
                <w:sz w:val="24"/>
                <w:szCs w:val="24"/>
              </w:rPr>
              <w:t>hsa04979</w:t>
            </w:r>
          </w:p>
        </w:tc>
        <w:tc>
          <w:tcPr>
            <w:tcW w:w="2262" w:type="dxa"/>
            <w:tcBorders>
              <w:top w:val="nil"/>
              <w:left w:val="nil"/>
              <w:bottom w:val="nil"/>
              <w:right w:val="nil"/>
            </w:tcBorders>
            <w:shd w:val="clear" w:color="auto" w:fill="auto"/>
            <w:vAlign w:val="center"/>
          </w:tcPr>
          <w:p w14:paraId="30813EF4" w14:textId="77777777" w:rsidR="009125F7" w:rsidRPr="009125F7" w:rsidRDefault="009125F7" w:rsidP="00D31861">
            <w:pPr>
              <w:widowControl/>
              <w:rPr>
                <w:sz w:val="24"/>
                <w:szCs w:val="24"/>
              </w:rPr>
            </w:pPr>
            <w:r w:rsidRPr="009125F7">
              <w:rPr>
                <w:color w:val="000000"/>
                <w:sz w:val="24"/>
                <w:szCs w:val="24"/>
              </w:rPr>
              <w:t>Cholesterol metabolism</w:t>
            </w:r>
          </w:p>
        </w:tc>
        <w:tc>
          <w:tcPr>
            <w:tcW w:w="567" w:type="dxa"/>
            <w:tcBorders>
              <w:top w:val="nil"/>
              <w:left w:val="nil"/>
              <w:bottom w:val="nil"/>
              <w:right w:val="nil"/>
            </w:tcBorders>
            <w:shd w:val="clear" w:color="auto" w:fill="auto"/>
            <w:vAlign w:val="center"/>
          </w:tcPr>
          <w:p w14:paraId="6958E2C4" w14:textId="77777777" w:rsidR="009125F7" w:rsidRPr="009125F7" w:rsidRDefault="009125F7" w:rsidP="00D31861">
            <w:pPr>
              <w:spacing w:line="360" w:lineRule="auto"/>
              <w:rPr>
                <w:sz w:val="24"/>
                <w:szCs w:val="24"/>
              </w:rPr>
            </w:pPr>
            <w:r w:rsidRPr="009125F7">
              <w:rPr>
                <w:color w:val="000000"/>
                <w:sz w:val="24"/>
                <w:szCs w:val="24"/>
              </w:rPr>
              <w:t>2</w:t>
            </w:r>
          </w:p>
        </w:tc>
        <w:tc>
          <w:tcPr>
            <w:tcW w:w="857" w:type="dxa"/>
            <w:tcBorders>
              <w:top w:val="nil"/>
              <w:left w:val="nil"/>
              <w:bottom w:val="nil"/>
              <w:right w:val="nil"/>
            </w:tcBorders>
            <w:shd w:val="clear" w:color="auto" w:fill="auto"/>
            <w:vAlign w:val="center"/>
          </w:tcPr>
          <w:p w14:paraId="12006806" w14:textId="77777777" w:rsidR="009125F7" w:rsidRPr="009125F7" w:rsidRDefault="009125F7" w:rsidP="00D31861">
            <w:pPr>
              <w:widowControl/>
              <w:rPr>
                <w:sz w:val="24"/>
                <w:szCs w:val="24"/>
              </w:rPr>
            </w:pPr>
            <w:r w:rsidRPr="009125F7">
              <w:rPr>
                <w:color w:val="000000"/>
                <w:sz w:val="24"/>
                <w:szCs w:val="24"/>
              </w:rPr>
              <w:t>0.004802</w:t>
            </w:r>
          </w:p>
        </w:tc>
        <w:tc>
          <w:tcPr>
            <w:tcW w:w="4813" w:type="dxa"/>
            <w:tcBorders>
              <w:top w:val="nil"/>
              <w:left w:val="nil"/>
              <w:bottom w:val="nil"/>
              <w:right w:val="nil"/>
            </w:tcBorders>
            <w:shd w:val="clear" w:color="auto" w:fill="auto"/>
            <w:vAlign w:val="center"/>
          </w:tcPr>
          <w:p w14:paraId="34A37A75" w14:textId="77777777" w:rsidR="009125F7" w:rsidRPr="009125F7" w:rsidRDefault="009125F7" w:rsidP="00D31861">
            <w:pPr>
              <w:widowControl/>
              <w:rPr>
                <w:sz w:val="24"/>
                <w:szCs w:val="24"/>
              </w:rPr>
            </w:pPr>
            <w:r w:rsidRPr="009125F7">
              <w:rPr>
                <w:color w:val="000000"/>
                <w:sz w:val="24"/>
                <w:szCs w:val="24"/>
              </w:rPr>
              <w:t>LPA/ANGPTL3</w:t>
            </w:r>
          </w:p>
        </w:tc>
      </w:tr>
      <w:tr w:rsidR="009125F7" w:rsidRPr="009125F7" w14:paraId="1E2F9A2C" w14:textId="77777777" w:rsidTr="00D31861">
        <w:tc>
          <w:tcPr>
            <w:tcW w:w="573" w:type="dxa"/>
            <w:tcBorders>
              <w:top w:val="nil"/>
              <w:left w:val="nil"/>
              <w:bottom w:val="nil"/>
              <w:right w:val="nil"/>
            </w:tcBorders>
            <w:vAlign w:val="center"/>
          </w:tcPr>
          <w:p w14:paraId="02982B98" w14:textId="77777777" w:rsidR="009125F7" w:rsidRPr="009125F7" w:rsidRDefault="009125F7" w:rsidP="00D31861">
            <w:pPr>
              <w:widowControl/>
              <w:rPr>
                <w:sz w:val="24"/>
                <w:szCs w:val="24"/>
              </w:rPr>
            </w:pPr>
            <w:r w:rsidRPr="009125F7">
              <w:rPr>
                <w:color w:val="000000"/>
                <w:sz w:val="24"/>
                <w:szCs w:val="24"/>
              </w:rPr>
              <w:t>hsa04917</w:t>
            </w:r>
          </w:p>
        </w:tc>
        <w:tc>
          <w:tcPr>
            <w:tcW w:w="2262" w:type="dxa"/>
            <w:tcBorders>
              <w:top w:val="nil"/>
              <w:left w:val="nil"/>
              <w:bottom w:val="nil"/>
              <w:right w:val="nil"/>
            </w:tcBorders>
            <w:shd w:val="clear" w:color="auto" w:fill="auto"/>
            <w:vAlign w:val="center"/>
          </w:tcPr>
          <w:p w14:paraId="22CD1700" w14:textId="77777777" w:rsidR="009125F7" w:rsidRPr="009125F7" w:rsidRDefault="009125F7" w:rsidP="00D31861">
            <w:pPr>
              <w:widowControl/>
              <w:rPr>
                <w:sz w:val="24"/>
                <w:szCs w:val="24"/>
              </w:rPr>
            </w:pPr>
            <w:r w:rsidRPr="009125F7">
              <w:rPr>
                <w:color w:val="000000"/>
                <w:sz w:val="24"/>
                <w:szCs w:val="24"/>
              </w:rPr>
              <w:t>Prolactin signaling pathway</w:t>
            </w:r>
          </w:p>
        </w:tc>
        <w:tc>
          <w:tcPr>
            <w:tcW w:w="567" w:type="dxa"/>
            <w:tcBorders>
              <w:top w:val="nil"/>
              <w:left w:val="nil"/>
              <w:bottom w:val="nil"/>
              <w:right w:val="nil"/>
            </w:tcBorders>
            <w:shd w:val="clear" w:color="auto" w:fill="auto"/>
            <w:vAlign w:val="center"/>
          </w:tcPr>
          <w:p w14:paraId="30F817FF" w14:textId="77777777" w:rsidR="009125F7" w:rsidRPr="009125F7" w:rsidRDefault="009125F7" w:rsidP="00D31861">
            <w:pPr>
              <w:spacing w:line="360" w:lineRule="auto"/>
              <w:rPr>
                <w:sz w:val="24"/>
                <w:szCs w:val="24"/>
              </w:rPr>
            </w:pPr>
            <w:r w:rsidRPr="009125F7">
              <w:rPr>
                <w:color w:val="000000"/>
                <w:sz w:val="24"/>
                <w:szCs w:val="24"/>
              </w:rPr>
              <w:t>2</w:t>
            </w:r>
          </w:p>
        </w:tc>
        <w:tc>
          <w:tcPr>
            <w:tcW w:w="857" w:type="dxa"/>
            <w:tcBorders>
              <w:top w:val="nil"/>
              <w:left w:val="nil"/>
              <w:bottom w:val="nil"/>
              <w:right w:val="nil"/>
            </w:tcBorders>
            <w:shd w:val="clear" w:color="auto" w:fill="auto"/>
            <w:vAlign w:val="center"/>
          </w:tcPr>
          <w:p w14:paraId="38BD5692" w14:textId="77777777" w:rsidR="009125F7" w:rsidRPr="009125F7" w:rsidRDefault="009125F7" w:rsidP="00D31861">
            <w:pPr>
              <w:widowControl/>
              <w:rPr>
                <w:sz w:val="24"/>
                <w:szCs w:val="24"/>
              </w:rPr>
            </w:pPr>
            <w:r w:rsidRPr="009125F7">
              <w:rPr>
                <w:color w:val="000000"/>
                <w:sz w:val="24"/>
                <w:szCs w:val="24"/>
              </w:rPr>
              <w:t>0.009236</w:t>
            </w:r>
          </w:p>
        </w:tc>
        <w:tc>
          <w:tcPr>
            <w:tcW w:w="4813" w:type="dxa"/>
            <w:tcBorders>
              <w:top w:val="nil"/>
              <w:left w:val="nil"/>
              <w:bottom w:val="nil"/>
              <w:right w:val="nil"/>
            </w:tcBorders>
            <w:shd w:val="clear" w:color="auto" w:fill="auto"/>
            <w:vAlign w:val="center"/>
          </w:tcPr>
          <w:p w14:paraId="52AEFD13" w14:textId="77777777" w:rsidR="009125F7" w:rsidRPr="009125F7" w:rsidRDefault="009125F7" w:rsidP="00D31861">
            <w:pPr>
              <w:widowControl/>
              <w:rPr>
                <w:sz w:val="24"/>
                <w:szCs w:val="24"/>
              </w:rPr>
            </w:pPr>
            <w:r w:rsidRPr="009125F7">
              <w:rPr>
                <w:color w:val="000000"/>
                <w:sz w:val="24"/>
                <w:szCs w:val="24"/>
              </w:rPr>
              <w:t>ESR1/FOS</w:t>
            </w:r>
          </w:p>
        </w:tc>
      </w:tr>
      <w:tr w:rsidR="009125F7" w:rsidRPr="009125F7" w14:paraId="0605DA8F" w14:textId="77777777" w:rsidTr="00D31861">
        <w:tc>
          <w:tcPr>
            <w:tcW w:w="573" w:type="dxa"/>
            <w:tcBorders>
              <w:top w:val="nil"/>
              <w:left w:val="nil"/>
              <w:bottom w:val="nil"/>
              <w:right w:val="nil"/>
            </w:tcBorders>
            <w:vAlign w:val="center"/>
          </w:tcPr>
          <w:p w14:paraId="233A3C6A" w14:textId="77777777" w:rsidR="009125F7" w:rsidRPr="009125F7" w:rsidRDefault="009125F7" w:rsidP="00D31861">
            <w:pPr>
              <w:widowControl/>
              <w:rPr>
                <w:sz w:val="24"/>
                <w:szCs w:val="24"/>
              </w:rPr>
            </w:pPr>
            <w:r w:rsidRPr="009125F7">
              <w:rPr>
                <w:color w:val="000000"/>
                <w:sz w:val="24"/>
                <w:szCs w:val="24"/>
              </w:rPr>
              <w:t>hsa05133</w:t>
            </w:r>
          </w:p>
        </w:tc>
        <w:tc>
          <w:tcPr>
            <w:tcW w:w="2262" w:type="dxa"/>
            <w:tcBorders>
              <w:top w:val="nil"/>
              <w:left w:val="nil"/>
              <w:bottom w:val="nil"/>
              <w:right w:val="nil"/>
            </w:tcBorders>
            <w:shd w:val="clear" w:color="auto" w:fill="auto"/>
            <w:vAlign w:val="center"/>
          </w:tcPr>
          <w:p w14:paraId="0C2C6B5A" w14:textId="77777777" w:rsidR="009125F7" w:rsidRPr="009125F7" w:rsidRDefault="009125F7" w:rsidP="00D31861">
            <w:pPr>
              <w:widowControl/>
              <w:rPr>
                <w:sz w:val="24"/>
                <w:szCs w:val="24"/>
              </w:rPr>
            </w:pPr>
            <w:r w:rsidRPr="009125F7">
              <w:rPr>
                <w:color w:val="000000"/>
                <w:sz w:val="24"/>
                <w:szCs w:val="24"/>
              </w:rPr>
              <w:t>Pertussis</w:t>
            </w:r>
          </w:p>
        </w:tc>
        <w:tc>
          <w:tcPr>
            <w:tcW w:w="567" w:type="dxa"/>
            <w:tcBorders>
              <w:top w:val="nil"/>
              <w:left w:val="nil"/>
              <w:bottom w:val="nil"/>
              <w:right w:val="nil"/>
            </w:tcBorders>
            <w:shd w:val="clear" w:color="auto" w:fill="auto"/>
            <w:vAlign w:val="center"/>
          </w:tcPr>
          <w:p w14:paraId="1F1F220E" w14:textId="77777777" w:rsidR="009125F7" w:rsidRPr="009125F7" w:rsidRDefault="009125F7" w:rsidP="00D31861">
            <w:pPr>
              <w:spacing w:line="360" w:lineRule="auto"/>
              <w:rPr>
                <w:sz w:val="24"/>
                <w:szCs w:val="24"/>
              </w:rPr>
            </w:pPr>
            <w:r w:rsidRPr="009125F7">
              <w:rPr>
                <w:color w:val="000000"/>
                <w:sz w:val="24"/>
                <w:szCs w:val="24"/>
              </w:rPr>
              <w:t>2</w:t>
            </w:r>
          </w:p>
        </w:tc>
        <w:tc>
          <w:tcPr>
            <w:tcW w:w="857" w:type="dxa"/>
            <w:tcBorders>
              <w:top w:val="nil"/>
              <w:left w:val="nil"/>
              <w:bottom w:val="nil"/>
              <w:right w:val="nil"/>
            </w:tcBorders>
            <w:shd w:val="clear" w:color="auto" w:fill="auto"/>
            <w:vAlign w:val="center"/>
          </w:tcPr>
          <w:p w14:paraId="086A3C12" w14:textId="77777777" w:rsidR="009125F7" w:rsidRPr="009125F7" w:rsidRDefault="009125F7" w:rsidP="00D31861">
            <w:pPr>
              <w:widowControl/>
              <w:rPr>
                <w:sz w:val="24"/>
                <w:szCs w:val="24"/>
              </w:rPr>
            </w:pPr>
            <w:r w:rsidRPr="009125F7">
              <w:rPr>
                <w:color w:val="000000"/>
                <w:sz w:val="24"/>
                <w:szCs w:val="24"/>
              </w:rPr>
              <w:t>0.01082</w:t>
            </w:r>
          </w:p>
        </w:tc>
        <w:tc>
          <w:tcPr>
            <w:tcW w:w="4813" w:type="dxa"/>
            <w:tcBorders>
              <w:top w:val="nil"/>
              <w:left w:val="nil"/>
              <w:bottom w:val="nil"/>
              <w:right w:val="nil"/>
            </w:tcBorders>
            <w:shd w:val="clear" w:color="auto" w:fill="auto"/>
            <w:vAlign w:val="center"/>
          </w:tcPr>
          <w:p w14:paraId="6E8F2EDE" w14:textId="77777777" w:rsidR="009125F7" w:rsidRPr="009125F7" w:rsidRDefault="009125F7" w:rsidP="00D31861">
            <w:pPr>
              <w:widowControl/>
              <w:rPr>
                <w:sz w:val="24"/>
                <w:szCs w:val="24"/>
              </w:rPr>
            </w:pPr>
            <w:r w:rsidRPr="009125F7">
              <w:rPr>
                <w:color w:val="000000"/>
                <w:sz w:val="24"/>
                <w:szCs w:val="24"/>
              </w:rPr>
              <w:t>FOS/CD14</w:t>
            </w:r>
          </w:p>
        </w:tc>
      </w:tr>
      <w:tr w:rsidR="009125F7" w:rsidRPr="009125F7" w14:paraId="718C24F7" w14:textId="77777777" w:rsidTr="00D31861">
        <w:tc>
          <w:tcPr>
            <w:tcW w:w="573" w:type="dxa"/>
            <w:tcBorders>
              <w:top w:val="nil"/>
              <w:left w:val="nil"/>
              <w:bottom w:val="single" w:sz="4" w:space="0" w:color="auto"/>
              <w:right w:val="nil"/>
            </w:tcBorders>
            <w:vAlign w:val="center"/>
          </w:tcPr>
          <w:p w14:paraId="299E669C" w14:textId="77777777" w:rsidR="009125F7" w:rsidRPr="009125F7" w:rsidRDefault="009125F7" w:rsidP="00D31861">
            <w:pPr>
              <w:widowControl/>
              <w:rPr>
                <w:sz w:val="24"/>
                <w:szCs w:val="24"/>
              </w:rPr>
            </w:pPr>
            <w:r w:rsidRPr="009125F7">
              <w:rPr>
                <w:color w:val="000000"/>
                <w:sz w:val="24"/>
                <w:szCs w:val="24"/>
              </w:rPr>
              <w:t>hsa04610</w:t>
            </w:r>
          </w:p>
        </w:tc>
        <w:tc>
          <w:tcPr>
            <w:tcW w:w="2262" w:type="dxa"/>
            <w:tcBorders>
              <w:top w:val="nil"/>
              <w:left w:val="nil"/>
              <w:bottom w:val="single" w:sz="4" w:space="0" w:color="auto"/>
              <w:right w:val="nil"/>
            </w:tcBorders>
            <w:shd w:val="clear" w:color="auto" w:fill="auto"/>
            <w:vAlign w:val="center"/>
          </w:tcPr>
          <w:p w14:paraId="3CD32D2A" w14:textId="77777777" w:rsidR="009125F7" w:rsidRPr="009125F7" w:rsidRDefault="009125F7" w:rsidP="00D31861">
            <w:pPr>
              <w:widowControl/>
              <w:rPr>
                <w:sz w:val="24"/>
                <w:szCs w:val="24"/>
              </w:rPr>
            </w:pPr>
            <w:r w:rsidRPr="009125F7">
              <w:rPr>
                <w:color w:val="000000"/>
                <w:sz w:val="24"/>
                <w:szCs w:val="24"/>
              </w:rPr>
              <w:t>Complement and coagulation cascades</w:t>
            </w:r>
          </w:p>
        </w:tc>
        <w:tc>
          <w:tcPr>
            <w:tcW w:w="567" w:type="dxa"/>
            <w:tcBorders>
              <w:top w:val="nil"/>
              <w:left w:val="nil"/>
              <w:bottom w:val="single" w:sz="4" w:space="0" w:color="auto"/>
              <w:right w:val="nil"/>
            </w:tcBorders>
            <w:shd w:val="clear" w:color="auto" w:fill="auto"/>
            <w:vAlign w:val="center"/>
          </w:tcPr>
          <w:p w14:paraId="0C786A78" w14:textId="77777777" w:rsidR="009125F7" w:rsidRPr="009125F7" w:rsidRDefault="009125F7" w:rsidP="00D31861">
            <w:pPr>
              <w:spacing w:line="360" w:lineRule="auto"/>
              <w:rPr>
                <w:sz w:val="24"/>
                <w:szCs w:val="24"/>
              </w:rPr>
            </w:pPr>
            <w:r w:rsidRPr="009125F7">
              <w:rPr>
                <w:color w:val="000000"/>
                <w:sz w:val="24"/>
                <w:szCs w:val="24"/>
              </w:rPr>
              <w:t>2</w:t>
            </w:r>
          </w:p>
        </w:tc>
        <w:tc>
          <w:tcPr>
            <w:tcW w:w="857" w:type="dxa"/>
            <w:tcBorders>
              <w:top w:val="nil"/>
              <w:left w:val="nil"/>
              <w:bottom w:val="single" w:sz="4" w:space="0" w:color="auto"/>
              <w:right w:val="nil"/>
            </w:tcBorders>
            <w:shd w:val="clear" w:color="auto" w:fill="auto"/>
            <w:vAlign w:val="center"/>
          </w:tcPr>
          <w:p w14:paraId="029938A4" w14:textId="77777777" w:rsidR="009125F7" w:rsidRPr="009125F7" w:rsidRDefault="009125F7" w:rsidP="00D31861">
            <w:pPr>
              <w:widowControl/>
              <w:rPr>
                <w:sz w:val="24"/>
                <w:szCs w:val="24"/>
              </w:rPr>
            </w:pPr>
            <w:r w:rsidRPr="009125F7">
              <w:rPr>
                <w:color w:val="000000"/>
                <w:sz w:val="24"/>
                <w:szCs w:val="24"/>
              </w:rPr>
              <w:t>0.013404</w:t>
            </w:r>
          </w:p>
        </w:tc>
        <w:tc>
          <w:tcPr>
            <w:tcW w:w="4813" w:type="dxa"/>
            <w:tcBorders>
              <w:top w:val="nil"/>
              <w:left w:val="nil"/>
              <w:bottom w:val="single" w:sz="4" w:space="0" w:color="auto"/>
              <w:right w:val="nil"/>
            </w:tcBorders>
            <w:shd w:val="clear" w:color="auto" w:fill="auto"/>
            <w:vAlign w:val="center"/>
          </w:tcPr>
          <w:p w14:paraId="4B1EA426" w14:textId="77777777" w:rsidR="009125F7" w:rsidRPr="009125F7" w:rsidRDefault="009125F7" w:rsidP="00D31861">
            <w:pPr>
              <w:widowControl/>
              <w:rPr>
                <w:sz w:val="24"/>
                <w:szCs w:val="24"/>
              </w:rPr>
            </w:pPr>
            <w:r w:rsidRPr="009125F7">
              <w:rPr>
                <w:color w:val="000000"/>
                <w:sz w:val="24"/>
                <w:szCs w:val="24"/>
              </w:rPr>
              <w:t>KLKB1/MBL2</w:t>
            </w:r>
          </w:p>
        </w:tc>
      </w:tr>
    </w:tbl>
    <w:p w14:paraId="7CED8673" w14:textId="77777777" w:rsidR="009125F7" w:rsidRPr="009125F7" w:rsidRDefault="009125F7">
      <w:pPr>
        <w:rPr>
          <w:rFonts w:ascii="Times New Roman" w:hAnsi="Times New Roman" w:cs="Times New Roman"/>
          <w:b/>
          <w:bCs/>
          <w:sz w:val="24"/>
          <w:szCs w:val="24"/>
        </w:rPr>
      </w:pPr>
    </w:p>
    <w:sectPr w:rsidR="009125F7" w:rsidRPr="009125F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15C494" w14:textId="77777777" w:rsidR="00C70D4F" w:rsidRDefault="00C70D4F" w:rsidP="00651F35">
      <w:r>
        <w:separator/>
      </w:r>
    </w:p>
  </w:endnote>
  <w:endnote w:type="continuationSeparator" w:id="0">
    <w:p w14:paraId="12BEA882" w14:textId="77777777" w:rsidR="00C70D4F" w:rsidRDefault="00C70D4F" w:rsidP="00651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222C15" w14:textId="77777777" w:rsidR="00C70D4F" w:rsidRDefault="00C70D4F" w:rsidP="00651F35">
      <w:r>
        <w:separator/>
      </w:r>
    </w:p>
  </w:footnote>
  <w:footnote w:type="continuationSeparator" w:id="0">
    <w:p w14:paraId="15D96818" w14:textId="77777777" w:rsidR="00C70D4F" w:rsidRDefault="00C70D4F" w:rsidP="00651F3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77F7"/>
    <w:rsid w:val="000567D6"/>
    <w:rsid w:val="00151D3F"/>
    <w:rsid w:val="001B2AB8"/>
    <w:rsid w:val="004C6707"/>
    <w:rsid w:val="00631641"/>
    <w:rsid w:val="00651F35"/>
    <w:rsid w:val="007262DF"/>
    <w:rsid w:val="00825C17"/>
    <w:rsid w:val="00891220"/>
    <w:rsid w:val="009125F7"/>
    <w:rsid w:val="00AE7F5D"/>
    <w:rsid w:val="00BF77F7"/>
    <w:rsid w:val="00C31CF3"/>
    <w:rsid w:val="00C70D4F"/>
    <w:rsid w:val="00C87E6E"/>
    <w:rsid w:val="00E31541"/>
    <w:rsid w:val="00ED4A97"/>
    <w:rsid w:val="00F81E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D7FB01"/>
  <w15:chartTrackingRefBased/>
  <w15:docId w15:val="{EA18EFED-A8AB-4020-B7B6-5DE7B5DCFA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51F35"/>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651F35"/>
    <w:rPr>
      <w:sz w:val="18"/>
      <w:szCs w:val="18"/>
    </w:rPr>
  </w:style>
  <w:style w:type="paragraph" w:styleId="a5">
    <w:name w:val="footer"/>
    <w:basedOn w:val="a"/>
    <w:link w:val="a6"/>
    <w:uiPriority w:val="99"/>
    <w:unhideWhenUsed/>
    <w:rsid w:val="00651F35"/>
    <w:pPr>
      <w:tabs>
        <w:tab w:val="center" w:pos="4153"/>
        <w:tab w:val="right" w:pos="8306"/>
      </w:tabs>
      <w:snapToGrid w:val="0"/>
      <w:jc w:val="left"/>
    </w:pPr>
    <w:rPr>
      <w:sz w:val="18"/>
      <w:szCs w:val="18"/>
    </w:rPr>
  </w:style>
  <w:style w:type="character" w:customStyle="1" w:styleId="a6">
    <w:name w:val="页脚 字符"/>
    <w:basedOn w:val="a0"/>
    <w:link w:val="a5"/>
    <w:uiPriority w:val="99"/>
    <w:rsid w:val="00651F35"/>
    <w:rPr>
      <w:sz w:val="18"/>
      <w:szCs w:val="18"/>
    </w:rPr>
  </w:style>
  <w:style w:type="table" w:styleId="a7">
    <w:name w:val="Table Grid"/>
    <w:basedOn w:val="a1"/>
    <w:uiPriority w:val="99"/>
    <w:rsid w:val="009125F7"/>
    <w:rPr>
      <w:rFonts w:ascii="Times New Roman" w:eastAsia="Times New Roman"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1450186">
      <w:bodyDiv w:val="1"/>
      <w:marLeft w:val="0"/>
      <w:marRight w:val="0"/>
      <w:marTop w:val="0"/>
      <w:marBottom w:val="0"/>
      <w:divBdr>
        <w:top w:val="none" w:sz="0" w:space="0" w:color="auto"/>
        <w:left w:val="none" w:sz="0" w:space="0" w:color="auto"/>
        <w:bottom w:val="none" w:sz="0" w:space="0" w:color="auto"/>
        <w:right w:val="none" w:sz="0" w:space="0" w:color="auto"/>
      </w:divBdr>
    </w:div>
    <w:div w:id="1446197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tiff"/><Relationship Id="rId13" Type="http://schemas.openxmlformats.org/officeDocument/2006/relationships/image" Target="media/image8.tiff"/><Relationship Id="rId18" Type="http://schemas.openxmlformats.org/officeDocument/2006/relationships/image" Target="media/image13.tiff"/><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2.tiff"/><Relationship Id="rId12" Type="http://schemas.openxmlformats.org/officeDocument/2006/relationships/image" Target="media/image7.tiff"/><Relationship Id="rId17" Type="http://schemas.openxmlformats.org/officeDocument/2006/relationships/image" Target="media/image12.tiff"/><Relationship Id="rId2" Type="http://schemas.openxmlformats.org/officeDocument/2006/relationships/settings" Target="settings.xml"/><Relationship Id="rId16" Type="http://schemas.openxmlformats.org/officeDocument/2006/relationships/image" Target="media/image11.tiff"/><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tiff"/><Relationship Id="rId11" Type="http://schemas.openxmlformats.org/officeDocument/2006/relationships/image" Target="media/image6.tiff"/><Relationship Id="rId5" Type="http://schemas.openxmlformats.org/officeDocument/2006/relationships/endnotes" Target="endnotes.xml"/><Relationship Id="rId15" Type="http://schemas.openxmlformats.org/officeDocument/2006/relationships/image" Target="media/image10.tiff"/><Relationship Id="rId10" Type="http://schemas.openxmlformats.org/officeDocument/2006/relationships/image" Target="media/image5.tiff"/><Relationship Id="rId19" Type="http://schemas.openxmlformats.org/officeDocument/2006/relationships/image" Target="media/image14.tiff"/><Relationship Id="rId4" Type="http://schemas.openxmlformats.org/officeDocument/2006/relationships/footnotes" Target="footnotes.xml"/><Relationship Id="rId9" Type="http://schemas.openxmlformats.org/officeDocument/2006/relationships/image" Target="media/image4.tiff"/><Relationship Id="rId14" Type="http://schemas.openxmlformats.org/officeDocument/2006/relationships/image" Target="media/image9.tif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187</TotalTime>
  <Pages>11</Pages>
  <Words>678</Words>
  <Characters>3867</Characters>
  <Application>Microsoft Office Word</Application>
  <DocSecurity>0</DocSecurity>
  <Lines>32</Lines>
  <Paragraphs>9</Paragraphs>
  <ScaleCrop>false</ScaleCrop>
  <Company/>
  <LinksUpToDate>false</LinksUpToDate>
  <CharactersWithSpaces>4536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 Jiahao</dc:creator>
  <cp:keywords/>
  <dc:description/>
  <cp:lastModifiedBy>Yu Jiahao</cp:lastModifiedBy>
  <cp:revision>11</cp:revision>
  <dcterms:created xsi:type="dcterms:W3CDTF">2021-04-23T03:57:00Z</dcterms:created>
  <dcterms:modified xsi:type="dcterms:W3CDTF">2021-07-18T16:58:00Z</dcterms:modified>
</cp:coreProperties>
</file>