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62682F09" w:rsidR="00654E8F" w:rsidRDefault="00654E8F" w:rsidP="0001436A">
      <w:pPr>
        <w:pStyle w:val="SupplementaryMaterial"/>
      </w:pPr>
      <w:r w:rsidRPr="001549D3">
        <w:t>Supplementary Material</w:t>
      </w:r>
    </w:p>
    <w:p w14:paraId="4A5F90F0" w14:textId="77777777" w:rsidR="002034BA" w:rsidRDefault="002034BA" w:rsidP="002034BA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 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</w:p>
    <w:tbl>
      <w:tblPr>
        <w:tblW w:w="888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08"/>
        <w:gridCol w:w="424"/>
        <w:gridCol w:w="2882"/>
        <w:gridCol w:w="504"/>
        <w:gridCol w:w="2502"/>
        <w:gridCol w:w="860"/>
      </w:tblGrid>
      <w:tr w:rsidR="002034BA" w:rsidRPr="00F36F76" w14:paraId="6E25C49E" w14:textId="77777777" w:rsidTr="00DC6ED9">
        <w:trPr>
          <w:trHeight w:val="59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F482A18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Name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E83AB92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5‘-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C59B324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Primer sequence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83A4145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-3‘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DE6E210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Purpose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D7B4C2A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 xml:space="preserve">Length (bp) </w:t>
            </w:r>
          </w:p>
        </w:tc>
      </w:tr>
      <w:tr w:rsidR="002034BA" w:rsidRPr="00F36F76" w14:paraId="276C7D91" w14:textId="77777777" w:rsidTr="00DC6ED9">
        <w:trPr>
          <w:trHeight w:val="59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9F4C7AD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EapH1_F1_up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E9D0F6F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5'-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A66227D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 xml:space="preserve">CAACGAATTCTTTAACATGCAGTGTTATCCC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B45F757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-3'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62EADF4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amplification and sequencing of flanking regions of EapH1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7D45276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32</w:t>
            </w:r>
          </w:p>
        </w:tc>
      </w:tr>
      <w:tr w:rsidR="002034BA" w:rsidRPr="00F36F76" w14:paraId="0CF3F16D" w14:textId="77777777" w:rsidTr="00DC6ED9">
        <w:trPr>
          <w:trHeight w:val="59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819F188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EapH1_F1_down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6539751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5'-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FE0DF02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GATATTACACTAGATCTATAACACGTTTC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0D82EBC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-3'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085C86C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amplification and sequencing of flanking regions of EapH1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766C72E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29</w:t>
            </w:r>
          </w:p>
        </w:tc>
      </w:tr>
      <w:tr w:rsidR="002034BA" w:rsidRPr="00F36F76" w14:paraId="2AAFF7BC" w14:textId="77777777" w:rsidTr="00DC6ED9">
        <w:trPr>
          <w:trHeight w:val="59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581A18B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EapH1_F2_up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91EF4C9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5'-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3A1B211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TGAAAATAGATCTATAGGGCAAGCGCTGAA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D38F0FF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-3'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C8230AA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amplification and sequencing of flanking regions of EapH1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991D548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30</w:t>
            </w:r>
          </w:p>
        </w:tc>
      </w:tr>
      <w:tr w:rsidR="002034BA" w:rsidRPr="00F36F76" w14:paraId="79218BB6" w14:textId="77777777" w:rsidTr="00DC6ED9">
        <w:trPr>
          <w:trHeight w:val="59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BBFB333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EapH1_F2_down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44A8571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5'-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9EE18B0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GGTATCGGTCGACTAACAGGTTCAAACGG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E361392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-3'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B9996CA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amplification and sequencing of flanking regions of EapH1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E3A998E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29</w:t>
            </w:r>
          </w:p>
        </w:tc>
      </w:tr>
      <w:tr w:rsidR="002034BA" w:rsidRPr="00F36F76" w14:paraId="3B98C12E" w14:textId="77777777" w:rsidTr="00DC6ED9">
        <w:trPr>
          <w:trHeight w:val="79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6F9CEFD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0883_5‘_fwd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8867BC8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5'-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A476027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AAAGCAGATTTATCAAGAACAAAGGGC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F40905D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-3'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AEEEB3F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 xml:space="preserve">amplification and sequencing of </w:t>
            </w:r>
            <w:proofErr w:type="spellStart"/>
            <w:r w:rsidRPr="00F36F76">
              <w:rPr>
                <w:rFonts w:ascii="Calibri" w:eastAsia="Calibri" w:hAnsi="Calibri" w:cs="Calibri"/>
                <w:i/>
                <w:iCs/>
                <w:color w:val="000000"/>
                <w:kern w:val="24"/>
                <w:sz w:val="16"/>
                <w:szCs w:val="16"/>
              </w:rPr>
              <w:t>ermB</w:t>
            </w:r>
            <w:proofErr w:type="spellEnd"/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 xml:space="preserve"> insertion into EapH2 (5’ end)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AC390D9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27</w:t>
            </w:r>
          </w:p>
        </w:tc>
      </w:tr>
      <w:tr w:rsidR="002034BA" w:rsidRPr="00F36F76" w14:paraId="55F90178" w14:textId="77777777" w:rsidTr="00DC6ED9">
        <w:trPr>
          <w:trHeight w:val="95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E37CE5C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0883_3‘_rev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DF498A7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5'-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B913AF9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CAATGACCTCTAACCCATCA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D90497B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-3'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35FEA85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 xml:space="preserve">amplification and sequencing of </w:t>
            </w:r>
            <w:proofErr w:type="spellStart"/>
            <w:r w:rsidRPr="00F36F76">
              <w:rPr>
                <w:rFonts w:ascii="Calibri" w:eastAsia="Calibri" w:hAnsi="Calibri" w:cs="Calibri"/>
                <w:i/>
                <w:iCs/>
                <w:color w:val="000000"/>
                <w:kern w:val="24"/>
                <w:sz w:val="16"/>
                <w:szCs w:val="16"/>
              </w:rPr>
              <w:t>ermB</w:t>
            </w:r>
            <w:proofErr w:type="spellEnd"/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 xml:space="preserve"> insertion into EapH2</w:t>
            </w:r>
          </w:p>
          <w:p w14:paraId="21B4CD74" w14:textId="77777777" w:rsidR="002034BA" w:rsidRPr="00F36F76" w:rsidRDefault="002034BA" w:rsidP="00DC6ED9">
            <w:pPr>
              <w:spacing w:before="0"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(3’ end)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03AAC84" w14:textId="77777777" w:rsidR="002034BA" w:rsidRPr="00F36F76" w:rsidRDefault="002034BA" w:rsidP="00DC6ED9">
            <w:pPr>
              <w:spacing w:before="0"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36F76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</w:rPr>
              <w:t>20</w:t>
            </w:r>
          </w:p>
        </w:tc>
      </w:tr>
    </w:tbl>
    <w:p w14:paraId="4CBA374D" w14:textId="77777777" w:rsidR="002034BA" w:rsidRPr="002B4A57" w:rsidRDefault="002034BA" w:rsidP="002034BA">
      <w:pPr>
        <w:keepNext/>
        <w:rPr>
          <w:rFonts w:cs="Times New Roman"/>
          <w:b/>
          <w:szCs w:val="24"/>
        </w:rPr>
      </w:pPr>
    </w:p>
    <w:p w14:paraId="1EE87598" w14:textId="77777777" w:rsidR="002034BA" w:rsidRPr="001549D3" w:rsidRDefault="002034BA" w:rsidP="002034BA">
      <w:pPr>
        <w:spacing w:before="240"/>
      </w:pPr>
    </w:p>
    <w:p w14:paraId="51E146A2" w14:textId="77777777" w:rsidR="002034BA" w:rsidRPr="002034BA" w:rsidRDefault="002034BA" w:rsidP="002034BA">
      <w:pPr>
        <w:pStyle w:val="Titel"/>
      </w:pP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20E3C1BB" w:rsidR="00994A3D" w:rsidRPr="001549D3" w:rsidRDefault="00DE1945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de-DE" w:eastAsia="de-DE"/>
        </w:rPr>
        <w:drawing>
          <wp:inline distT="0" distB="0" distL="0" distR="0" wp14:anchorId="43D16717" wp14:editId="6F52B765">
            <wp:extent cx="2590800" cy="310169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24" cy="311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79CDE" w14:textId="0217326E" w:rsidR="00EA327A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081D24" w:rsidRPr="00081D24">
        <w:rPr>
          <w:rFonts w:cs="Times New Roman"/>
          <w:b/>
          <w:szCs w:val="24"/>
        </w:rPr>
        <w:t>Inhibition of NSP by PMSF prevent</w:t>
      </w:r>
      <w:r w:rsidR="00A26F14">
        <w:rPr>
          <w:rFonts w:cs="Times New Roman"/>
          <w:b/>
          <w:szCs w:val="24"/>
        </w:rPr>
        <w:t>s</w:t>
      </w:r>
      <w:r w:rsidR="00081D24" w:rsidRPr="00081D24">
        <w:rPr>
          <w:rFonts w:cs="Times New Roman"/>
          <w:b/>
          <w:szCs w:val="24"/>
        </w:rPr>
        <w:t xml:space="preserve"> degradation of PSM</w:t>
      </w:r>
      <w:r w:rsidR="00081D24" w:rsidRPr="00081D24">
        <w:rPr>
          <w:rFonts w:ascii="Symbol" w:hAnsi="Symbol" w:cs="Times New Roman"/>
          <w:b/>
          <w:szCs w:val="24"/>
        </w:rPr>
        <w:t></w:t>
      </w:r>
      <w:r w:rsidR="00081D24" w:rsidRPr="00081D24">
        <w:rPr>
          <w:rFonts w:cs="Times New Roman"/>
          <w:b/>
          <w:szCs w:val="24"/>
        </w:rPr>
        <w:t xml:space="preserve">3. </w:t>
      </w:r>
      <w:r w:rsidR="00081D24" w:rsidRPr="00081D24">
        <w:rPr>
          <w:rFonts w:cs="Times New Roman"/>
          <w:szCs w:val="24"/>
        </w:rPr>
        <w:t>Digestion of PSM</w:t>
      </w:r>
      <w:r w:rsidR="00081D24" w:rsidRPr="000275D1">
        <w:rPr>
          <w:rFonts w:ascii="Symbol" w:hAnsi="Symbol" w:cs="Times New Roman"/>
          <w:szCs w:val="24"/>
        </w:rPr>
        <w:t></w:t>
      </w:r>
      <w:r w:rsidR="00081D24" w:rsidRPr="00081D24">
        <w:rPr>
          <w:rFonts w:cs="Times New Roman"/>
          <w:szCs w:val="24"/>
        </w:rPr>
        <w:t>3 with neutrophil elastase (NE) for one hour at 37°C with or without addition of 100µM PMSF. After centrifugation supernatant was used for Western Blot analysis</w:t>
      </w:r>
    </w:p>
    <w:p w14:paraId="799A4C19" w14:textId="2F664EEC" w:rsidR="00EA327A" w:rsidRDefault="00EA327A" w:rsidP="002B4A57">
      <w:pPr>
        <w:keepNext/>
        <w:rPr>
          <w:rFonts w:cs="Times New Roman"/>
          <w:b/>
          <w:szCs w:val="24"/>
        </w:rPr>
      </w:pPr>
    </w:p>
    <w:p w14:paraId="65911B0F" w14:textId="1C0BD45E" w:rsidR="00EA327A" w:rsidRDefault="00EA327A" w:rsidP="002B4A57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de-DE" w:eastAsia="de-DE"/>
        </w:rPr>
        <w:lastRenderedPageBreak/>
        <w:drawing>
          <wp:inline distT="0" distB="0" distL="0" distR="0" wp14:anchorId="67079692" wp14:editId="6DC72B1A">
            <wp:extent cx="4816475" cy="563308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ED3D9" w14:textId="77777777" w:rsidR="00CD4047" w:rsidRPr="002B4A57" w:rsidRDefault="00CD4047" w:rsidP="002B4A57">
      <w:pPr>
        <w:keepNext/>
        <w:rPr>
          <w:rFonts w:cs="Times New Roman"/>
          <w:b/>
          <w:szCs w:val="24"/>
        </w:rPr>
      </w:pPr>
    </w:p>
    <w:p w14:paraId="5DE899D4" w14:textId="287B69C8" w:rsidR="00081D24" w:rsidRPr="00081D24" w:rsidRDefault="00DE1945" w:rsidP="00081D24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081D24" w:rsidRPr="00081D24">
        <w:rPr>
          <w:rFonts w:cs="Times New Roman"/>
          <w:b/>
          <w:szCs w:val="24"/>
        </w:rPr>
        <w:t xml:space="preserve">Amount of PSMs in culture filtrates of </w:t>
      </w:r>
      <w:r w:rsidR="00081D24" w:rsidRPr="00081D24">
        <w:rPr>
          <w:rFonts w:cs="Times New Roman"/>
          <w:b/>
          <w:i/>
          <w:szCs w:val="24"/>
        </w:rPr>
        <w:t>S. aureus.</w:t>
      </w:r>
      <w:r w:rsidR="00081D24" w:rsidRPr="00081D24">
        <w:rPr>
          <w:rFonts w:cs="Times New Roman"/>
          <w:szCs w:val="24"/>
        </w:rPr>
        <w:t xml:space="preserve"> HPLC results of 17 hours overnight cultures of USA300lac, of USA300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81D24" w:rsidRPr="000275D1">
        <w:rPr>
          <w:rFonts w:cs="Times New Roman"/>
          <w:i/>
          <w:szCs w:val="24"/>
        </w:rPr>
        <w:t>eap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81D24" w:rsidRPr="000275D1">
        <w:rPr>
          <w:rFonts w:cs="Times New Roman"/>
          <w:i/>
          <w:szCs w:val="24"/>
        </w:rPr>
        <w:t>H1</w:t>
      </w:r>
      <w:r w:rsidR="00081D24" w:rsidRPr="000275D1">
        <w:rPr>
          <w:rFonts w:ascii="Symbol" w:hAnsi="Symbol" w:cs="Times New Roman"/>
          <w:i/>
          <w:szCs w:val="24"/>
        </w:rPr>
        <w:t></w:t>
      </w:r>
      <w:r w:rsidR="00081D24" w:rsidRPr="000275D1">
        <w:rPr>
          <w:rFonts w:cs="Times New Roman"/>
          <w:i/>
          <w:szCs w:val="24"/>
        </w:rPr>
        <w:t>H</w:t>
      </w:r>
      <w:proofErr w:type="gramStart"/>
      <w:r w:rsidR="00081D24" w:rsidRPr="000275D1">
        <w:rPr>
          <w:rFonts w:cs="Times New Roman"/>
          <w:i/>
          <w:szCs w:val="24"/>
        </w:rPr>
        <w:t>2::</w:t>
      </w:r>
      <w:proofErr w:type="spellStart"/>
      <w:proofErr w:type="gramEnd"/>
      <w:r w:rsidR="00081D24" w:rsidRPr="000275D1">
        <w:rPr>
          <w:rFonts w:cs="Times New Roman"/>
          <w:i/>
          <w:szCs w:val="24"/>
        </w:rPr>
        <w:t>ermB</w:t>
      </w:r>
      <w:proofErr w:type="spellEnd"/>
      <w:r w:rsidR="00081D24" w:rsidRPr="00081D24">
        <w:rPr>
          <w:rFonts w:cs="Times New Roman"/>
          <w:szCs w:val="24"/>
        </w:rPr>
        <w:t xml:space="preserve"> and isogenic PSM deletion mutant USA300</w:t>
      </w:r>
      <w:r w:rsidR="00081D24" w:rsidRPr="000275D1">
        <w:rPr>
          <w:rFonts w:ascii="Symbol" w:hAnsi="Symbol" w:cs="Times New Roman"/>
          <w:i/>
          <w:szCs w:val="24"/>
        </w:rPr>
        <w:t></w:t>
      </w:r>
      <w:r w:rsidR="00081D24" w:rsidRPr="000275D1">
        <w:rPr>
          <w:rFonts w:ascii="Symbol" w:hAnsi="Symbol" w:cs="Times New Roman"/>
          <w:i/>
          <w:szCs w:val="24"/>
        </w:rPr>
        <w:t></w:t>
      </w:r>
      <w:r w:rsidR="00081D24" w:rsidRPr="000275D1">
        <w:rPr>
          <w:rFonts w:ascii="Symbol" w:hAnsi="Symbol" w:cs="Times New Roman"/>
          <w:i/>
          <w:szCs w:val="24"/>
        </w:rPr>
        <w:t></w:t>
      </w:r>
      <w:r w:rsidR="00081D24" w:rsidRPr="000275D1">
        <w:rPr>
          <w:rFonts w:ascii="Symbol" w:hAnsi="Symbol" w:cs="Times New Roman"/>
          <w:i/>
          <w:szCs w:val="24"/>
        </w:rPr>
        <w:t></w:t>
      </w:r>
      <w:r w:rsidR="00081D24" w:rsidRPr="00081D24">
        <w:rPr>
          <w:rFonts w:cs="Times New Roman"/>
          <w:szCs w:val="24"/>
        </w:rPr>
        <w:t>. Synthesized</w:t>
      </w:r>
      <w:r w:rsidR="00081D24" w:rsidRPr="00081D24">
        <w:rPr>
          <w:rFonts w:cs="Times New Roman"/>
          <w:i/>
          <w:szCs w:val="24"/>
        </w:rPr>
        <w:t xml:space="preserve"> S. aureus</w:t>
      </w:r>
      <w:r w:rsidR="00081D24" w:rsidRPr="00081D24">
        <w:rPr>
          <w:rFonts w:cs="Times New Roman"/>
          <w:szCs w:val="24"/>
        </w:rPr>
        <w:t xml:space="preserve"> PSMs are used as standards. USA300 </w:t>
      </w:r>
      <w:proofErr w:type="spellStart"/>
      <w:r w:rsidR="00081D24" w:rsidRPr="00081D24">
        <w:rPr>
          <w:rFonts w:cs="Times New Roman"/>
          <w:szCs w:val="24"/>
        </w:rPr>
        <w:t>wt</w:t>
      </w:r>
      <w:proofErr w:type="spellEnd"/>
      <w:r w:rsidR="00081D24" w:rsidRPr="00081D24">
        <w:rPr>
          <w:rFonts w:cs="Times New Roman"/>
          <w:szCs w:val="24"/>
        </w:rPr>
        <w:t xml:space="preserve"> and </w:t>
      </w:r>
      <w:r w:rsidR="000275D1" w:rsidRPr="00081D24">
        <w:rPr>
          <w:rFonts w:cs="Times New Roman"/>
          <w:szCs w:val="24"/>
        </w:rPr>
        <w:lastRenderedPageBreak/>
        <w:t>USA300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275D1" w:rsidRPr="000275D1">
        <w:rPr>
          <w:rFonts w:cs="Times New Roman"/>
          <w:i/>
          <w:szCs w:val="24"/>
        </w:rPr>
        <w:t>eap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275D1" w:rsidRPr="000275D1">
        <w:rPr>
          <w:rFonts w:cs="Times New Roman"/>
          <w:i/>
          <w:szCs w:val="24"/>
        </w:rPr>
        <w:t>H1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275D1" w:rsidRPr="000275D1">
        <w:rPr>
          <w:rFonts w:cs="Times New Roman"/>
          <w:i/>
          <w:szCs w:val="24"/>
        </w:rPr>
        <w:t>H</w:t>
      </w:r>
      <w:proofErr w:type="gramStart"/>
      <w:r w:rsidR="000275D1" w:rsidRPr="000275D1">
        <w:rPr>
          <w:rFonts w:cs="Times New Roman"/>
          <w:i/>
          <w:szCs w:val="24"/>
        </w:rPr>
        <w:t>2::</w:t>
      </w:r>
      <w:proofErr w:type="spellStart"/>
      <w:proofErr w:type="gramEnd"/>
      <w:r w:rsidR="000275D1" w:rsidRPr="000275D1">
        <w:rPr>
          <w:rFonts w:cs="Times New Roman"/>
          <w:i/>
          <w:szCs w:val="24"/>
        </w:rPr>
        <w:t>ermB</w:t>
      </w:r>
      <w:proofErr w:type="spellEnd"/>
      <w:r w:rsidR="000275D1" w:rsidRPr="00081D24">
        <w:rPr>
          <w:rFonts w:cs="Times New Roman"/>
          <w:szCs w:val="24"/>
        </w:rPr>
        <w:t xml:space="preserve"> </w:t>
      </w:r>
      <w:r w:rsidR="00081D24" w:rsidRPr="00081D24">
        <w:rPr>
          <w:rFonts w:cs="Times New Roman"/>
          <w:szCs w:val="24"/>
        </w:rPr>
        <w:t>show equal retention times (12,5 and 15,6 minutes for PSM</w:t>
      </w:r>
      <w:r w:rsidR="00081D24" w:rsidRPr="000275D1">
        <w:rPr>
          <w:rFonts w:ascii="Symbol" w:hAnsi="Symbol" w:cs="Times New Roman"/>
          <w:szCs w:val="24"/>
        </w:rPr>
        <w:t></w:t>
      </w:r>
      <w:r w:rsidR="00081D24" w:rsidRPr="00081D24">
        <w:rPr>
          <w:rFonts w:cs="Times New Roman"/>
          <w:szCs w:val="24"/>
        </w:rPr>
        <w:t>3 and PSM</w:t>
      </w:r>
      <w:r w:rsidR="00081D24" w:rsidRPr="000275D1">
        <w:rPr>
          <w:rFonts w:ascii="Symbol" w:hAnsi="Symbol" w:cs="Times New Roman"/>
          <w:szCs w:val="24"/>
        </w:rPr>
        <w:t></w:t>
      </w:r>
      <w:r w:rsidR="00081D24" w:rsidRPr="00081D24">
        <w:rPr>
          <w:rFonts w:cs="Times New Roman"/>
          <w:szCs w:val="24"/>
        </w:rPr>
        <w:t xml:space="preserve">). Respective peaks lack in the PSM mutant </w:t>
      </w:r>
      <w:r w:rsidR="000275D1" w:rsidRPr="00081D24">
        <w:rPr>
          <w:rFonts w:cs="Times New Roman"/>
          <w:szCs w:val="24"/>
        </w:rPr>
        <w:t>USA300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275D1" w:rsidRPr="000275D1">
        <w:rPr>
          <w:rFonts w:ascii="Symbol" w:hAnsi="Symbol" w:cs="Times New Roman"/>
          <w:i/>
          <w:szCs w:val="24"/>
        </w:rPr>
        <w:t></w:t>
      </w:r>
      <w:r w:rsidR="000275D1" w:rsidRPr="000275D1">
        <w:rPr>
          <w:rFonts w:ascii="Symbol" w:hAnsi="Symbol" w:cs="Times New Roman"/>
          <w:i/>
          <w:szCs w:val="24"/>
        </w:rPr>
        <w:t></w:t>
      </w:r>
      <w:r w:rsidR="000275D1" w:rsidRPr="000275D1">
        <w:rPr>
          <w:rFonts w:ascii="Symbol" w:hAnsi="Symbol" w:cs="Times New Roman"/>
          <w:i/>
          <w:szCs w:val="24"/>
        </w:rPr>
        <w:t></w:t>
      </w:r>
      <w:r w:rsidR="000275D1" w:rsidRPr="000275D1">
        <w:rPr>
          <w:rFonts w:cs="Times New Roman"/>
          <w:i/>
          <w:szCs w:val="24"/>
        </w:rPr>
        <w:t>.</w:t>
      </w:r>
    </w:p>
    <w:p w14:paraId="73C10442" w14:textId="0E8F3ABC" w:rsidR="00EA327A" w:rsidRPr="002B4A57" w:rsidRDefault="00EA327A" w:rsidP="00DE1945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de-DE" w:eastAsia="de-DE"/>
        </w:rPr>
        <w:drawing>
          <wp:inline distT="0" distB="0" distL="0" distR="0" wp14:anchorId="3286BEE2" wp14:editId="14A4DE34">
            <wp:extent cx="5899206" cy="224245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57" cy="2250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6155A" w14:textId="293F1E51" w:rsidR="00697539" w:rsidRPr="00697539" w:rsidRDefault="00DE1945" w:rsidP="00697539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97539" w:rsidRPr="00697539">
        <w:rPr>
          <w:rFonts w:cs="Times New Roman"/>
          <w:szCs w:val="24"/>
        </w:rPr>
        <w:t xml:space="preserve">Lack of NSP inhibitors </w:t>
      </w:r>
      <w:r w:rsidR="004E137B">
        <w:rPr>
          <w:rFonts w:cs="Times New Roman"/>
          <w:szCs w:val="24"/>
        </w:rPr>
        <w:t xml:space="preserve">does not </w:t>
      </w:r>
      <w:r w:rsidR="00697539" w:rsidRPr="00697539">
        <w:rPr>
          <w:rFonts w:cs="Times New Roman"/>
          <w:szCs w:val="24"/>
        </w:rPr>
        <w:t xml:space="preserve">lead to </w:t>
      </w:r>
      <w:r w:rsidR="004E137B">
        <w:rPr>
          <w:rFonts w:cs="Times New Roman"/>
          <w:szCs w:val="24"/>
        </w:rPr>
        <w:t xml:space="preserve">any </w:t>
      </w:r>
      <w:r w:rsidR="00697539" w:rsidRPr="00697539">
        <w:rPr>
          <w:rFonts w:cs="Times New Roman"/>
          <w:szCs w:val="24"/>
        </w:rPr>
        <w:t>difference between the bacterial load of WT and mFpr2</w:t>
      </w:r>
      <w:r w:rsidR="00697539" w:rsidRPr="000275D1">
        <w:rPr>
          <w:rFonts w:cs="Times New Roman"/>
          <w:szCs w:val="24"/>
          <w:vertAlign w:val="superscript"/>
        </w:rPr>
        <w:t>-/-</w:t>
      </w:r>
      <w:r w:rsidR="00697539" w:rsidRPr="00697539">
        <w:rPr>
          <w:rFonts w:cs="Times New Roman"/>
          <w:szCs w:val="24"/>
        </w:rPr>
        <w:t xml:space="preserve"> mice.</w:t>
      </w:r>
      <w:r w:rsidR="00697539">
        <w:rPr>
          <w:rFonts w:cs="Times New Roman"/>
          <w:szCs w:val="24"/>
        </w:rPr>
        <w:t xml:space="preserve"> </w:t>
      </w:r>
      <w:r w:rsidR="00697539" w:rsidRPr="00697539">
        <w:rPr>
          <w:rFonts w:cs="Times New Roman"/>
          <w:szCs w:val="24"/>
        </w:rPr>
        <w:t xml:space="preserve">Data in all panels represent geometric means from two independent experiments. </w:t>
      </w:r>
      <w:r w:rsidR="004E137B">
        <w:rPr>
          <w:rFonts w:cs="Times New Roman"/>
          <w:szCs w:val="24"/>
        </w:rPr>
        <w:t>n</w:t>
      </w:r>
      <w:r w:rsidR="004E137B" w:rsidRPr="00697539">
        <w:rPr>
          <w:rFonts w:cs="Times New Roman"/>
          <w:szCs w:val="24"/>
        </w:rPr>
        <w:t>s</w:t>
      </w:r>
      <w:r w:rsidR="00697539" w:rsidRPr="00697539">
        <w:rPr>
          <w:rFonts w:cs="Times New Roman"/>
          <w:szCs w:val="24"/>
        </w:rPr>
        <w:t xml:space="preserve">, not significant; versus the indicated WT mice infected with the USA300 WT or with the isogenic </w:t>
      </w:r>
      <w:r w:rsidR="000275D1" w:rsidRPr="00081D24">
        <w:rPr>
          <w:rFonts w:cs="Times New Roman"/>
          <w:szCs w:val="24"/>
        </w:rPr>
        <w:t>USA300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275D1" w:rsidRPr="000275D1">
        <w:rPr>
          <w:rFonts w:cs="Times New Roman"/>
          <w:i/>
          <w:szCs w:val="24"/>
        </w:rPr>
        <w:t>eap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275D1" w:rsidRPr="000275D1">
        <w:rPr>
          <w:rFonts w:cs="Times New Roman"/>
          <w:i/>
          <w:szCs w:val="24"/>
        </w:rPr>
        <w:t>H1</w:t>
      </w:r>
      <w:r w:rsidR="000275D1" w:rsidRPr="000275D1">
        <w:rPr>
          <w:rFonts w:ascii="Symbol" w:hAnsi="Symbol" w:cs="Times New Roman"/>
          <w:i/>
          <w:szCs w:val="24"/>
        </w:rPr>
        <w:t></w:t>
      </w:r>
      <w:r w:rsidR="000275D1" w:rsidRPr="000275D1">
        <w:rPr>
          <w:rFonts w:cs="Times New Roman"/>
          <w:i/>
          <w:szCs w:val="24"/>
        </w:rPr>
        <w:t>H</w:t>
      </w:r>
      <w:proofErr w:type="gramStart"/>
      <w:r w:rsidR="000275D1" w:rsidRPr="000275D1">
        <w:rPr>
          <w:rFonts w:cs="Times New Roman"/>
          <w:i/>
          <w:szCs w:val="24"/>
        </w:rPr>
        <w:t>2::</w:t>
      </w:r>
      <w:proofErr w:type="spellStart"/>
      <w:proofErr w:type="gramEnd"/>
      <w:r w:rsidR="000275D1" w:rsidRPr="000275D1">
        <w:rPr>
          <w:rFonts w:cs="Times New Roman"/>
          <w:i/>
          <w:szCs w:val="24"/>
        </w:rPr>
        <w:t>ermB</w:t>
      </w:r>
      <w:proofErr w:type="spellEnd"/>
      <w:r w:rsidR="00697539" w:rsidRPr="00697539">
        <w:rPr>
          <w:rFonts w:cs="Times New Roman"/>
          <w:szCs w:val="24"/>
        </w:rPr>
        <w:t xml:space="preserve"> mutant as calculated by Mann- Whitney-U test.</w:t>
      </w:r>
    </w:p>
    <w:p w14:paraId="294FBD09" w14:textId="77777777" w:rsidR="00F36F76" w:rsidRDefault="00F36F76" w:rsidP="00DE1945">
      <w:pPr>
        <w:keepNext/>
        <w:rPr>
          <w:rFonts w:cs="Times New Roman"/>
          <w:szCs w:val="24"/>
        </w:rPr>
      </w:pPr>
    </w:p>
    <w:p w14:paraId="08775CEF" w14:textId="0C81D2B8" w:rsidR="00F36F76" w:rsidRPr="002B4A57" w:rsidRDefault="00F36F76" w:rsidP="00DE1945">
      <w:pPr>
        <w:keepNext/>
        <w:rPr>
          <w:rFonts w:cs="Times New Roman"/>
          <w:b/>
          <w:szCs w:val="24"/>
        </w:rPr>
      </w:pPr>
      <w:bookmarkStart w:id="0" w:name="_GoBack"/>
      <w:bookmarkEnd w:id="0"/>
    </w:p>
    <w:p w14:paraId="7B65BC41" w14:textId="6189F7E5" w:rsidR="00DE23E8" w:rsidRPr="001549D3" w:rsidRDefault="00DE23E8" w:rsidP="00697539">
      <w:pPr>
        <w:keepNext/>
      </w:pPr>
    </w:p>
    <w:sectPr w:rsidR="00DE23E8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3F5B" w14:textId="77777777" w:rsidR="00D77385" w:rsidRDefault="00D77385" w:rsidP="00117666">
      <w:pPr>
        <w:spacing w:after="0"/>
      </w:pPr>
      <w:r>
        <w:separator/>
      </w:r>
    </w:p>
  </w:endnote>
  <w:endnote w:type="continuationSeparator" w:id="0">
    <w:p w14:paraId="7DA131BA" w14:textId="77777777" w:rsidR="00D77385" w:rsidRDefault="00D7738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AB8588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F6A1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AB8588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F6A1D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CB631A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F6A1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CB631A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F6A1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0A02" w14:textId="77777777" w:rsidR="00D77385" w:rsidRDefault="00D77385" w:rsidP="00117666">
      <w:pPr>
        <w:spacing w:after="0"/>
      </w:pPr>
      <w:r>
        <w:separator/>
      </w:r>
    </w:p>
  </w:footnote>
  <w:footnote w:type="continuationSeparator" w:id="0">
    <w:p w14:paraId="4DA726C9" w14:textId="77777777" w:rsidR="00D77385" w:rsidRDefault="00D7738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275D1"/>
    <w:rsid w:val="00034304"/>
    <w:rsid w:val="00035434"/>
    <w:rsid w:val="00052A14"/>
    <w:rsid w:val="00077D53"/>
    <w:rsid w:val="00081D24"/>
    <w:rsid w:val="00105FD9"/>
    <w:rsid w:val="00117666"/>
    <w:rsid w:val="001549D3"/>
    <w:rsid w:val="00160065"/>
    <w:rsid w:val="00177D84"/>
    <w:rsid w:val="002034BA"/>
    <w:rsid w:val="002474DE"/>
    <w:rsid w:val="00267D18"/>
    <w:rsid w:val="00274347"/>
    <w:rsid w:val="002868E2"/>
    <w:rsid w:val="002869C3"/>
    <w:rsid w:val="002936E4"/>
    <w:rsid w:val="002B4A57"/>
    <w:rsid w:val="002C74CA"/>
    <w:rsid w:val="003115FF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137B"/>
    <w:rsid w:val="00517A89"/>
    <w:rsid w:val="005250F2"/>
    <w:rsid w:val="005721F1"/>
    <w:rsid w:val="00593EEA"/>
    <w:rsid w:val="005A5EEE"/>
    <w:rsid w:val="006375C7"/>
    <w:rsid w:val="00654E8F"/>
    <w:rsid w:val="00660D05"/>
    <w:rsid w:val="006820B1"/>
    <w:rsid w:val="00697539"/>
    <w:rsid w:val="006B7D14"/>
    <w:rsid w:val="00701727"/>
    <w:rsid w:val="0070566C"/>
    <w:rsid w:val="00714C50"/>
    <w:rsid w:val="00725A7D"/>
    <w:rsid w:val="007367C0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6F14"/>
    <w:rsid w:val="00A37D40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4047"/>
    <w:rsid w:val="00CE4FEE"/>
    <w:rsid w:val="00CF6A1D"/>
    <w:rsid w:val="00D060CF"/>
    <w:rsid w:val="00D77385"/>
    <w:rsid w:val="00DB59C3"/>
    <w:rsid w:val="00DC259A"/>
    <w:rsid w:val="00DE1945"/>
    <w:rsid w:val="00DE23E8"/>
    <w:rsid w:val="00E52377"/>
    <w:rsid w:val="00E537AD"/>
    <w:rsid w:val="00E64E17"/>
    <w:rsid w:val="00E866C9"/>
    <w:rsid w:val="00EA327A"/>
    <w:rsid w:val="00EA3D3C"/>
    <w:rsid w:val="00EC090A"/>
    <w:rsid w:val="00ED20B5"/>
    <w:rsid w:val="00F36F76"/>
    <w:rsid w:val="00F46900"/>
    <w:rsid w:val="00F61D89"/>
    <w:rsid w:val="00F8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D8AD8A-FD6E-4FCC-AFF7-1C4C718E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Kretschmer, Dorothee</cp:lastModifiedBy>
  <cp:revision>3</cp:revision>
  <cp:lastPrinted>2013-10-03T12:51:00Z</cp:lastPrinted>
  <dcterms:created xsi:type="dcterms:W3CDTF">2021-04-07T07:05:00Z</dcterms:created>
  <dcterms:modified xsi:type="dcterms:W3CDTF">2021-04-23T11:32:00Z</dcterms:modified>
</cp:coreProperties>
</file>