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0F26E9EA" w14:textId="11A6DCDF" w:rsidR="00DE6709" w:rsidRDefault="00DE6709" w:rsidP="00741B12">
      <w:pPr>
        <w:rPr>
          <w:rFonts w:cs="Times New Roman"/>
        </w:rPr>
      </w:pPr>
    </w:p>
    <w:p w14:paraId="47ADA88B" w14:textId="4AD58F8D" w:rsidR="0091577C" w:rsidRPr="002B2333" w:rsidRDefault="0091577C" w:rsidP="00741B12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7DF0F58D" wp14:editId="1F300E72">
            <wp:extent cx="6208395" cy="3444875"/>
            <wp:effectExtent l="0" t="0" r="1905" b="0"/>
            <wp:docPr id="6" name="Picture 6" descr="A picture containing text, electronics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electronics, keyboar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A199" w14:textId="7018EA4C" w:rsidR="00741B12" w:rsidRPr="00CA0CEA" w:rsidRDefault="00741B12" w:rsidP="00741B12">
      <w:pPr>
        <w:rPr>
          <w:rFonts w:cs="Times New Roman"/>
          <w:szCs w:val="24"/>
        </w:rPr>
      </w:pPr>
      <w:r w:rsidRPr="00741B12">
        <w:rPr>
          <w:rFonts w:cs="Times New Roman"/>
          <w:b/>
          <w:szCs w:val="24"/>
        </w:rPr>
        <w:t>Supplementary Figure 1</w:t>
      </w:r>
      <w:r w:rsidR="00DE6709">
        <w:rPr>
          <w:rFonts w:cs="Times New Roman"/>
          <w:b/>
          <w:szCs w:val="24"/>
        </w:rPr>
        <w:t>:</w:t>
      </w:r>
      <w:r w:rsidRPr="00741B12">
        <w:rPr>
          <w:rFonts w:cs="Times New Roman"/>
          <w:b/>
          <w:szCs w:val="24"/>
        </w:rPr>
        <w:t xml:space="preserve"> MRE parameter maps</w:t>
      </w:r>
      <w:r w:rsidRPr="00CA0CEA">
        <w:rPr>
          <w:rFonts w:cs="Times New Roman"/>
          <w:b/>
          <w:szCs w:val="24"/>
        </w:rPr>
        <w:t>.</w:t>
      </w:r>
      <w:r w:rsidRPr="00CA0CEA">
        <w:rPr>
          <w:rFonts w:cs="Times New Roman"/>
          <w:szCs w:val="24"/>
        </w:rPr>
        <w:t xml:space="preserve"> Bregma area -</w:t>
      </w:r>
      <w:r w:rsidR="00DE6709" w:rsidRPr="00CA0CEA">
        <w:rPr>
          <w:rFonts w:cs="Times New Roman"/>
          <w:szCs w:val="24"/>
        </w:rPr>
        <w:t xml:space="preserve">2.84 </w:t>
      </w:r>
      <w:r w:rsidRPr="00CA0CEA">
        <w:rPr>
          <w:rFonts w:cs="Times New Roman"/>
          <w:szCs w:val="24"/>
        </w:rPr>
        <w:t>mm to 0</w:t>
      </w:r>
      <w:r w:rsidR="00DE6709" w:rsidRPr="00CA0CEA">
        <w:rPr>
          <w:rFonts w:cs="Times New Roman"/>
          <w:szCs w:val="24"/>
        </w:rPr>
        <w:t xml:space="preserve">.23 </w:t>
      </w:r>
      <w:r w:rsidRPr="00CA0CEA">
        <w:rPr>
          <w:rFonts w:cs="Times New Roman"/>
          <w:szCs w:val="24"/>
        </w:rPr>
        <w:t xml:space="preserve">mm was covered by MRE showing an averaged </w:t>
      </w:r>
      <w:r w:rsidRPr="00CA0CEA">
        <w:rPr>
          <w:rFonts w:cs="Times New Roman"/>
          <w:bCs/>
          <w:szCs w:val="24"/>
        </w:rPr>
        <w:t>A)</w:t>
      </w:r>
      <w:r w:rsidRPr="00CA0CEA">
        <w:rPr>
          <w:rFonts w:cs="Times New Roman"/>
          <w:szCs w:val="24"/>
        </w:rPr>
        <w:t xml:space="preserve"> stiffness map (c in m/s) and </w:t>
      </w:r>
      <w:r w:rsidRPr="00CA0CEA">
        <w:rPr>
          <w:rFonts w:cs="Times New Roman"/>
          <w:bCs/>
          <w:szCs w:val="24"/>
        </w:rPr>
        <w:t>B)</w:t>
      </w:r>
      <w:r w:rsidRPr="00CA0CEA">
        <w:rPr>
          <w:rFonts w:cs="Times New Roman"/>
          <w:szCs w:val="24"/>
        </w:rPr>
        <w:t xml:space="preserve"> fluidity map (ϕ in rad).</w:t>
      </w:r>
    </w:p>
    <w:p w14:paraId="3DE642A5" w14:textId="45977820" w:rsidR="00DE6709" w:rsidRPr="00CA0CEA" w:rsidRDefault="00DE6709" w:rsidP="00741B12">
      <w:pPr>
        <w:rPr>
          <w:rFonts w:cs="Times New Roman"/>
        </w:rPr>
      </w:pPr>
    </w:p>
    <w:p w14:paraId="5EE848B4" w14:textId="314D7424" w:rsidR="00DE6709" w:rsidRPr="00CA0CEA" w:rsidRDefault="00DE6709" w:rsidP="00741B12">
      <w:pPr>
        <w:rPr>
          <w:rFonts w:cs="Times New Roman"/>
        </w:rPr>
      </w:pPr>
      <w:r w:rsidRPr="00CA0CEA">
        <w:rPr>
          <w:rFonts w:cs="Times New Roman"/>
          <w:noProof/>
        </w:rPr>
        <w:drawing>
          <wp:inline distT="0" distB="0" distL="0" distR="0" wp14:anchorId="036D500A" wp14:editId="7E3CB3B0">
            <wp:extent cx="6208395" cy="2349500"/>
            <wp:effectExtent l="0" t="0" r="1905" b="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932F7" w14:textId="0D862B44" w:rsidR="00DE6709" w:rsidRPr="00CA0CEA" w:rsidRDefault="00DE6709" w:rsidP="00685885">
      <w:pPr>
        <w:spacing w:after="120"/>
        <w:jc w:val="both"/>
      </w:pPr>
      <w:r w:rsidRPr="00CA0CEA">
        <w:rPr>
          <w:rFonts w:cs="Times New Roman"/>
          <w:b/>
          <w:bCs/>
        </w:rPr>
        <w:t>Supplementary Figure 2:</w:t>
      </w:r>
      <w:r w:rsidRPr="00CA0CEA">
        <w:rPr>
          <w:rFonts w:cs="Times New Roman"/>
        </w:rPr>
        <w:t xml:space="preserve"> </w:t>
      </w:r>
      <w:r w:rsidR="0091577C" w:rsidRPr="00CA0CEA">
        <w:rPr>
          <w:rFonts w:cs="Times New Roman"/>
          <w:b/>
          <w:bCs/>
        </w:rPr>
        <w:t>Incidence map of Gd-enhancement during EAE.</w:t>
      </w:r>
      <w:r w:rsidR="0091577C" w:rsidRPr="00CA0CEA">
        <w:rPr>
          <w:rFonts w:cs="Times New Roman"/>
        </w:rPr>
        <w:t xml:space="preserve"> </w:t>
      </w:r>
      <w:r w:rsidRPr="00CA0CEA">
        <w:rPr>
          <w:rFonts w:cs="Times New Roman"/>
        </w:rPr>
        <w:t xml:space="preserve">Overview of </w:t>
      </w:r>
      <w:r w:rsidR="0091577C" w:rsidRPr="00CA0CEA">
        <w:rPr>
          <w:rFonts w:cs="Times New Roman"/>
        </w:rPr>
        <w:t xml:space="preserve">the incidence (%) of Gd-signal enhancement over the entire brain </w:t>
      </w:r>
      <w:r w:rsidR="0091577C" w:rsidRPr="00CA0CEA">
        <w:t>(</w:t>
      </w:r>
      <w:r w:rsidR="0091577C" w:rsidRPr="00CA0CEA">
        <w:rPr>
          <w:i/>
        </w:rPr>
        <w:t>n</w:t>
      </w:r>
      <w:r w:rsidR="0091577C" w:rsidRPr="00CA0CEA">
        <w:t xml:space="preserve"> = 19). </w:t>
      </w:r>
    </w:p>
    <w:p w14:paraId="036DFF95" w14:textId="514B70B2" w:rsidR="00DE6709" w:rsidRPr="00CA0CEA" w:rsidRDefault="00DE6709" w:rsidP="00DE6709">
      <w:pPr>
        <w:rPr>
          <w:rFonts w:cs="Times New Roman"/>
        </w:rPr>
      </w:pPr>
      <w:r w:rsidRPr="00CA0CEA">
        <w:rPr>
          <w:rFonts w:cs="Times New Roman"/>
          <w:noProof/>
        </w:rPr>
        <w:lastRenderedPageBreak/>
        <w:drawing>
          <wp:inline distT="0" distB="0" distL="0" distR="0" wp14:anchorId="562F3FDE" wp14:editId="60FC9DE1">
            <wp:extent cx="6208395" cy="2410460"/>
            <wp:effectExtent l="0" t="0" r="1905" b="2540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11690" w14:textId="5B7F5535" w:rsidR="00685885" w:rsidRPr="00CA0CEA" w:rsidRDefault="00DE6709" w:rsidP="00685885">
      <w:pPr>
        <w:spacing w:after="120"/>
        <w:jc w:val="both"/>
      </w:pPr>
      <w:r w:rsidRPr="00CA0CEA">
        <w:rPr>
          <w:rFonts w:cs="Times New Roman"/>
          <w:b/>
          <w:bCs/>
        </w:rPr>
        <w:t>Supplementary Figure 3:</w:t>
      </w:r>
      <w:r w:rsidRPr="00CA0CEA">
        <w:rPr>
          <w:rFonts w:cs="Times New Roman"/>
        </w:rPr>
        <w:t xml:space="preserve"> </w:t>
      </w:r>
      <w:r w:rsidR="00685885" w:rsidRPr="00CA0CEA">
        <w:rPr>
          <w:rFonts w:cs="Times New Roman"/>
          <w:b/>
          <w:bCs/>
        </w:rPr>
        <w:t>Incidence map of Eu-VSOP distribution during EAE.</w:t>
      </w:r>
      <w:r w:rsidR="00685885" w:rsidRPr="00CA0CEA">
        <w:rPr>
          <w:rFonts w:cs="Times New Roman"/>
        </w:rPr>
        <w:t xml:space="preserve"> Overview of the incidence (%) of signal loss on T2*w images representing Eu-VSOP accumulation over the entire brain </w:t>
      </w:r>
      <w:r w:rsidR="00685885" w:rsidRPr="00CA0CEA">
        <w:t>(</w:t>
      </w:r>
      <w:r w:rsidR="00685885" w:rsidRPr="00CA0CEA">
        <w:rPr>
          <w:i/>
        </w:rPr>
        <w:t>n</w:t>
      </w:r>
      <w:r w:rsidR="00685885" w:rsidRPr="00CA0CEA">
        <w:t xml:space="preserve"> = 11). </w:t>
      </w:r>
    </w:p>
    <w:p w14:paraId="779766E4" w14:textId="0A4F4532" w:rsidR="00DE6709" w:rsidRPr="00CA0CEA" w:rsidRDefault="00DE6709" w:rsidP="00DE6709">
      <w:pPr>
        <w:rPr>
          <w:rFonts w:cs="Times New Roman"/>
        </w:rPr>
      </w:pPr>
    </w:p>
    <w:p w14:paraId="157E9302" w14:textId="77777777" w:rsidR="00DE6709" w:rsidRPr="00CA0CEA" w:rsidRDefault="00DE6709" w:rsidP="00741B12">
      <w:pPr>
        <w:rPr>
          <w:rFonts w:cs="Times New Roman"/>
        </w:rPr>
      </w:pPr>
    </w:p>
    <w:tbl>
      <w:tblPr>
        <w:tblW w:w="1006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012"/>
        <w:gridCol w:w="2013"/>
        <w:gridCol w:w="2017"/>
        <w:gridCol w:w="2009"/>
        <w:gridCol w:w="2009"/>
      </w:tblGrid>
      <w:tr w:rsidR="00DE6709" w:rsidRPr="00CA0CEA" w14:paraId="15FDAB46" w14:textId="77777777" w:rsidTr="00DE6709">
        <w:trPr>
          <w:trHeight w:val="576"/>
        </w:trPr>
        <w:tc>
          <w:tcPr>
            <w:tcW w:w="20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DB758D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Antibody</w:t>
            </w:r>
            <w:proofErr w:type="spellEnd"/>
          </w:p>
        </w:tc>
        <w:tc>
          <w:tcPr>
            <w:tcW w:w="201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398EA5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Clone</w:t>
            </w:r>
            <w:proofErr w:type="spellEnd"/>
          </w:p>
        </w:tc>
        <w:tc>
          <w:tcPr>
            <w:tcW w:w="201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22236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Manufacturer</w:t>
            </w:r>
            <w:proofErr w:type="spellEnd"/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B55A52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Isotope tag</w:t>
            </w:r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56DA32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Dilution</w:t>
            </w:r>
          </w:p>
        </w:tc>
      </w:tr>
      <w:tr w:rsidR="00DE6709" w:rsidRPr="00CA0CEA" w14:paraId="48389712" w14:textId="77777777" w:rsidTr="00DE6709">
        <w:trPr>
          <w:trHeight w:val="544"/>
        </w:trPr>
        <w:tc>
          <w:tcPr>
            <w:tcW w:w="201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A0609D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</w:t>
            </w: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NeuN</w:t>
            </w:r>
            <w:proofErr w:type="spellEnd"/>
          </w:p>
        </w:tc>
        <w:tc>
          <w:tcPr>
            <w:tcW w:w="201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A74C1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1B7</w:t>
            </w:r>
          </w:p>
        </w:tc>
        <w:tc>
          <w:tcPr>
            <w:tcW w:w="201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1FCFA6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Biologend</w:t>
            </w:r>
            <w:proofErr w:type="spellEnd"/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6DE859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165Ho</w:t>
            </w:r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777E65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1:400</w:t>
            </w:r>
          </w:p>
        </w:tc>
      </w:tr>
      <w:tr w:rsidR="00DE6709" w:rsidRPr="00CA0CEA" w14:paraId="6D112DF0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087816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anti-GFAP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F3C912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EPR1034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7592A7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Abcam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87E5B6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169Tm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84572D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1:800</w:t>
            </w:r>
          </w:p>
        </w:tc>
      </w:tr>
      <w:tr w:rsidR="00DE6709" w:rsidRPr="00CA0CEA" w14:paraId="7C5E5CFD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1C5329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anti-Iba-1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AF3938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EPR16589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32CD57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Abcam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FC850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144Nd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894D11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1:800</w:t>
            </w:r>
          </w:p>
        </w:tc>
      </w:tr>
      <w:tr w:rsidR="00DE6709" w:rsidRPr="00CA0CEA" w14:paraId="734EF69D" w14:textId="77777777" w:rsidTr="00DE6709">
        <w:trPr>
          <w:trHeight w:val="850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B22519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anti-CD31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EA1F00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D8V9E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82A114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Cell</w:t>
            </w:r>
            <w:proofErr w:type="spellEnd"/>
            <w:r w:rsidRPr="00CA0CEA">
              <w:rPr>
                <w:rFonts w:ascii="Arial" w:hAnsi="Arial" w:cs="Arial"/>
                <w:szCs w:val="24"/>
                <w:lang w:val="de-DE"/>
              </w:rPr>
              <w:t xml:space="preserve"> </w:t>
            </w: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Signaling</w:t>
            </w:r>
            <w:proofErr w:type="spellEnd"/>
            <w:r w:rsidRPr="00CA0CEA">
              <w:rPr>
                <w:rFonts w:ascii="Arial" w:hAnsi="Arial" w:cs="Arial"/>
                <w:szCs w:val="24"/>
                <w:lang w:val="de-DE"/>
              </w:rPr>
              <w:t xml:space="preserve"> Technology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F6A300B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164Dy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C1DD2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1:800</w:t>
            </w:r>
          </w:p>
        </w:tc>
      </w:tr>
      <w:tr w:rsidR="00DE6709" w:rsidRPr="00CA0CEA" w14:paraId="449CB21C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57DB1F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anti-CD45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7E184B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D3F8Q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76BB87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Abcam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05126C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166Er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A06DB0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1:400</w:t>
            </w:r>
          </w:p>
        </w:tc>
      </w:tr>
      <w:tr w:rsidR="00DE6709" w:rsidRPr="00CA0CEA" w14:paraId="40710A56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69A65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</w:t>
            </w: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histone</w:t>
            </w:r>
            <w:proofErr w:type="spellEnd"/>
            <w:r w:rsidRPr="00CA0CEA">
              <w:rPr>
                <w:rFonts w:ascii="Arial" w:hAnsi="Arial" w:cs="Arial"/>
                <w:szCs w:val="24"/>
                <w:lang w:val="de-DE"/>
              </w:rPr>
              <w:t xml:space="preserve"> H3</w:t>
            </w:r>
          </w:p>
        </w:tc>
        <w:tc>
          <w:tcPr>
            <w:tcW w:w="201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1F9DC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D1H2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F53915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proofErr w:type="spellStart"/>
            <w:r w:rsidRPr="00CA0CEA">
              <w:rPr>
                <w:rFonts w:ascii="Arial" w:hAnsi="Arial" w:cs="Arial"/>
                <w:szCs w:val="24"/>
                <w:lang w:val="de-DE"/>
              </w:rPr>
              <w:t>Fluidigm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9BA748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176Yb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6D4808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1:4000</w:t>
            </w:r>
          </w:p>
        </w:tc>
      </w:tr>
    </w:tbl>
    <w:p w14:paraId="5C7F6A05" w14:textId="22F790FD" w:rsidR="00DE6709" w:rsidRPr="00CA0CEA" w:rsidRDefault="00DE6709" w:rsidP="00DE6709">
      <w:pPr>
        <w:rPr>
          <w:rFonts w:cs="Times New Roman"/>
        </w:rPr>
      </w:pPr>
      <w:r w:rsidRPr="00CA0CEA">
        <w:rPr>
          <w:rFonts w:cs="Times New Roman"/>
          <w:b/>
          <w:bCs/>
        </w:rPr>
        <w:t>Supplementary Table 1:</w:t>
      </w:r>
      <w:r w:rsidRPr="00CA0CEA">
        <w:rPr>
          <w:rFonts w:cs="Times New Roman"/>
        </w:rPr>
        <w:t xml:space="preserve"> Overview of isotope-tagged antibodies. </w:t>
      </w:r>
    </w:p>
    <w:p w14:paraId="539A2071" w14:textId="77777777" w:rsidR="00DE6709" w:rsidRPr="00CA0CEA" w:rsidRDefault="00DE6709" w:rsidP="00741B12">
      <w:pPr>
        <w:rPr>
          <w:rFonts w:cs="Times New Roman"/>
        </w:rPr>
      </w:pPr>
    </w:p>
    <w:p w14:paraId="18C41D6A" w14:textId="1DE4BE75" w:rsidR="00741B12" w:rsidRPr="00CA0CEA" w:rsidRDefault="002530B8" w:rsidP="00741B12">
      <w:pPr>
        <w:rPr>
          <w:rFonts w:cs="Times New Roman"/>
        </w:rPr>
      </w:pPr>
      <w:r w:rsidRPr="002530B8">
        <w:rPr>
          <w:rFonts w:cs="Times New Roman"/>
          <w:noProof/>
          <w:lang w:val="en-BR"/>
        </w:rPr>
        <w:object w:dxaOrig="7160" w:dyaOrig="7560" w14:anchorId="6B6B5B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84pt;height:194.65pt;mso-width-percent:0;mso-height-percent:0;mso-width-percent:0;mso-height-percent:0" o:ole="">
            <v:imagedata r:id="rId11" o:title=""/>
          </v:shape>
          <o:OLEObject Type="Embed" ProgID="Unknown" ShapeID="_x0000_i1025" DrawAspect="Content" ObjectID="_1687954500" r:id="rId12"/>
        </w:object>
      </w:r>
    </w:p>
    <w:p w14:paraId="36A9316B" w14:textId="3C18B8EC" w:rsidR="00741B12" w:rsidRPr="00741B12" w:rsidRDefault="00741B12" w:rsidP="00741B12">
      <w:pPr>
        <w:rPr>
          <w:rFonts w:cs="Times New Roman"/>
          <w:szCs w:val="24"/>
        </w:rPr>
      </w:pPr>
      <w:r w:rsidRPr="00CA0CEA">
        <w:rPr>
          <w:rFonts w:cs="Times New Roman"/>
          <w:b/>
          <w:bCs/>
          <w:szCs w:val="24"/>
        </w:rPr>
        <w:t xml:space="preserve">Supplementary Figure </w:t>
      </w:r>
      <w:r w:rsidR="00DE6709" w:rsidRPr="00CA0CEA">
        <w:rPr>
          <w:rFonts w:cs="Times New Roman"/>
          <w:b/>
          <w:bCs/>
          <w:szCs w:val="24"/>
        </w:rPr>
        <w:t>4:</w:t>
      </w:r>
      <w:r w:rsidRPr="00CA0CEA">
        <w:rPr>
          <w:rFonts w:cs="Times New Roman"/>
          <w:szCs w:val="24"/>
        </w:rPr>
        <w:t xml:space="preserve"> Regions with Eu-VSOP accumulation are significantly softer than the whole brain after the establishment of EAE (p = 0.0229; whole brain: 2.93 ± 0.16 m/s vs. Eu-VSOP: 2.55 ± 0.47 m/s</w:t>
      </w:r>
      <w:proofErr w:type="gramStart"/>
      <w:r w:rsidRPr="00CA0CEA">
        <w:rPr>
          <w:rFonts w:cs="Times New Roman"/>
          <w:szCs w:val="24"/>
        </w:rPr>
        <w:t xml:space="preserve">),  </w:t>
      </w:r>
      <w:r w:rsidRPr="00CA0CEA">
        <w:rPr>
          <w:rFonts w:cs="Times New Roman"/>
          <w:i/>
          <w:szCs w:val="24"/>
        </w:rPr>
        <w:t>n</w:t>
      </w:r>
      <w:proofErr w:type="gramEnd"/>
      <w:r w:rsidRPr="00CA0CEA">
        <w:rPr>
          <w:rFonts w:cs="Times New Roman"/>
          <w:szCs w:val="24"/>
        </w:rPr>
        <w:t xml:space="preserve"> = 8, mean, min/max; *&lt; 0.05.</w:t>
      </w: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F07AA6" w14:textId="77777777" w:rsidR="002530B8" w:rsidRDefault="002530B8" w:rsidP="00117666">
      <w:pPr>
        <w:spacing w:after="0"/>
      </w:pPr>
      <w:r>
        <w:separator/>
      </w:r>
    </w:p>
  </w:endnote>
  <w:endnote w:type="continuationSeparator" w:id="0">
    <w:p w14:paraId="46D82C11" w14:textId="77777777" w:rsidR="002530B8" w:rsidRDefault="002530B8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3AF035" w14:textId="77777777" w:rsidR="002530B8" w:rsidRDefault="002530B8" w:rsidP="00117666">
      <w:pPr>
        <w:spacing w:after="0"/>
      </w:pPr>
      <w:r>
        <w:separator/>
      </w:r>
    </w:p>
  </w:footnote>
  <w:footnote w:type="continuationSeparator" w:id="0">
    <w:p w14:paraId="2F2D4BBD" w14:textId="77777777" w:rsidR="002530B8" w:rsidRDefault="002530B8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C0BF0"/>
    <w:rsid w:val="002530B8"/>
    <w:rsid w:val="00267D18"/>
    <w:rsid w:val="00274347"/>
    <w:rsid w:val="002868E2"/>
    <w:rsid w:val="002869C3"/>
    <w:rsid w:val="002936E4"/>
    <w:rsid w:val="002B4A57"/>
    <w:rsid w:val="002C74CA"/>
    <w:rsid w:val="003123F4"/>
    <w:rsid w:val="00334ADC"/>
    <w:rsid w:val="003544FB"/>
    <w:rsid w:val="003D2F2D"/>
    <w:rsid w:val="00401590"/>
    <w:rsid w:val="0044021C"/>
    <w:rsid w:val="00447801"/>
    <w:rsid w:val="00452E9C"/>
    <w:rsid w:val="004735C8"/>
    <w:rsid w:val="0048177C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0383"/>
    <w:rsid w:val="006820B1"/>
    <w:rsid w:val="00685885"/>
    <w:rsid w:val="006B7D14"/>
    <w:rsid w:val="00701727"/>
    <w:rsid w:val="0070566C"/>
    <w:rsid w:val="00714C50"/>
    <w:rsid w:val="00725A7D"/>
    <w:rsid w:val="00741B12"/>
    <w:rsid w:val="007501BE"/>
    <w:rsid w:val="007707F7"/>
    <w:rsid w:val="00790BB3"/>
    <w:rsid w:val="007C206C"/>
    <w:rsid w:val="00817DD6"/>
    <w:rsid w:val="0083759F"/>
    <w:rsid w:val="00885156"/>
    <w:rsid w:val="0091078A"/>
    <w:rsid w:val="009151AA"/>
    <w:rsid w:val="0091577C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BC0889"/>
    <w:rsid w:val="00C52A7B"/>
    <w:rsid w:val="00C56BAF"/>
    <w:rsid w:val="00C679AA"/>
    <w:rsid w:val="00C75972"/>
    <w:rsid w:val="00CA0CEA"/>
    <w:rsid w:val="00CD066B"/>
    <w:rsid w:val="00CE4FEE"/>
    <w:rsid w:val="00D060CF"/>
    <w:rsid w:val="00DB59C3"/>
    <w:rsid w:val="00DC259A"/>
    <w:rsid w:val="00DE23E8"/>
    <w:rsid w:val="00DE6709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0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9</TotalTime>
  <Pages>3</Pages>
  <Words>177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Vieira da Silva, Rafaela</cp:lastModifiedBy>
  <cp:revision>9</cp:revision>
  <cp:lastPrinted>2013-10-03T12:51:00Z</cp:lastPrinted>
  <dcterms:created xsi:type="dcterms:W3CDTF">2021-04-23T13:41:00Z</dcterms:created>
  <dcterms:modified xsi:type="dcterms:W3CDTF">2021-07-16T13:28:00Z</dcterms:modified>
</cp:coreProperties>
</file>