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4FE7A" w14:textId="77777777" w:rsidR="00883870" w:rsidRPr="00906854" w:rsidRDefault="00906854" w:rsidP="00906854">
      <w:pPr>
        <w:jc w:val="left"/>
        <w:rPr>
          <w:rFonts w:ascii="Times New Roman" w:hAnsi="Times New Roman" w:cs="Times New Roman"/>
          <w:b/>
          <w:szCs w:val="21"/>
        </w:rPr>
      </w:pPr>
      <w:r>
        <w:rPr>
          <w:rFonts w:ascii="Times New Roman" w:hAnsi="Times New Roman" w:cs="Times New Roman" w:hint="eastAsia"/>
          <w:b/>
          <w:szCs w:val="21"/>
        </w:rPr>
        <w:t>Supplemental Table S1</w:t>
      </w:r>
      <w:r w:rsidRPr="00F8390C">
        <w:rPr>
          <w:rFonts w:ascii="Times New Roman" w:hAnsi="Times New Roman" w:cs="Times New Roman" w:hint="eastAsia"/>
          <w:b/>
          <w:szCs w:val="21"/>
        </w:rPr>
        <w:t xml:space="preserve"> </w:t>
      </w:r>
      <w:r w:rsidRPr="00F8390C">
        <w:rPr>
          <w:rFonts w:ascii="Times New Roman" w:hAnsi="Times New Roman" w:cs="Times New Roman"/>
          <w:b/>
          <w:szCs w:val="21"/>
        </w:rPr>
        <w:t xml:space="preserve">Associations of </w:t>
      </w:r>
      <w:r w:rsidR="00734696">
        <w:rPr>
          <w:rFonts w:ascii="Times New Roman" w:hAnsi="Times New Roman" w:cs="Times New Roman" w:hint="eastAsia"/>
          <w:b/>
          <w:szCs w:val="21"/>
        </w:rPr>
        <w:t xml:space="preserve">total and </w:t>
      </w:r>
      <w:r w:rsidRPr="00F8390C">
        <w:rPr>
          <w:rFonts w:ascii="Times New Roman" w:hAnsi="Times New Roman" w:cs="Times New Roman"/>
          <w:b/>
          <w:szCs w:val="21"/>
        </w:rPr>
        <w:t xml:space="preserve">specific dietary fat intake with </w:t>
      </w:r>
      <w:r>
        <w:rPr>
          <w:rFonts w:ascii="Times New Roman" w:hAnsi="Times New Roman" w:cs="Times New Roman" w:hint="eastAsia"/>
          <w:b/>
          <w:szCs w:val="21"/>
        </w:rPr>
        <w:t>CVD</w:t>
      </w:r>
      <w:r w:rsidRPr="00F8390C">
        <w:rPr>
          <w:rFonts w:ascii="Times New Roman" w:hAnsi="Times New Roman" w:cs="Times New Roman"/>
          <w:b/>
          <w:szCs w:val="21"/>
        </w:rPr>
        <w:t xml:space="preserve"> mortality</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886"/>
        <w:gridCol w:w="853"/>
        <w:gridCol w:w="710"/>
        <w:gridCol w:w="1705"/>
        <w:gridCol w:w="1635"/>
        <w:gridCol w:w="1682"/>
        <w:gridCol w:w="1635"/>
      </w:tblGrid>
      <w:tr w:rsidR="00906854" w:rsidRPr="009436A0" w14:paraId="4022A7A5" w14:textId="77777777" w:rsidTr="00B83583">
        <w:trPr>
          <w:trHeight w:val="330"/>
        </w:trPr>
        <w:tc>
          <w:tcPr>
            <w:tcW w:w="1576" w:type="dxa"/>
            <w:tcBorders>
              <w:top w:val="single" w:sz="6" w:space="0" w:color="auto"/>
              <w:bottom w:val="single" w:sz="6" w:space="0" w:color="auto"/>
            </w:tcBorders>
            <w:noWrap/>
            <w:hideMark/>
          </w:tcPr>
          <w:p w14:paraId="7F5350B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Variables (g/day)</w:t>
            </w:r>
          </w:p>
        </w:tc>
        <w:tc>
          <w:tcPr>
            <w:tcW w:w="886" w:type="dxa"/>
            <w:tcBorders>
              <w:top w:val="single" w:sz="6" w:space="0" w:color="auto"/>
              <w:bottom w:val="single" w:sz="6" w:space="0" w:color="auto"/>
            </w:tcBorders>
            <w:noWrap/>
            <w:hideMark/>
          </w:tcPr>
          <w:p w14:paraId="3A4C070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Median</w:t>
            </w:r>
          </w:p>
        </w:tc>
        <w:tc>
          <w:tcPr>
            <w:tcW w:w="853" w:type="dxa"/>
            <w:tcBorders>
              <w:top w:val="single" w:sz="6" w:space="0" w:color="auto"/>
              <w:bottom w:val="single" w:sz="6" w:space="0" w:color="auto"/>
            </w:tcBorders>
            <w:noWrap/>
            <w:hideMark/>
          </w:tcPr>
          <w:p w14:paraId="11B7225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Cohort (n)</w:t>
            </w:r>
          </w:p>
        </w:tc>
        <w:tc>
          <w:tcPr>
            <w:tcW w:w="710" w:type="dxa"/>
            <w:tcBorders>
              <w:top w:val="single" w:sz="6" w:space="0" w:color="auto"/>
              <w:bottom w:val="single" w:sz="6" w:space="0" w:color="auto"/>
            </w:tcBorders>
            <w:noWrap/>
            <w:hideMark/>
          </w:tcPr>
          <w:p w14:paraId="39AE1CC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Cases (n)</w:t>
            </w:r>
          </w:p>
        </w:tc>
        <w:tc>
          <w:tcPr>
            <w:tcW w:w="1705" w:type="dxa"/>
            <w:tcBorders>
              <w:top w:val="single" w:sz="6" w:space="0" w:color="auto"/>
              <w:bottom w:val="single" w:sz="6" w:space="0" w:color="auto"/>
            </w:tcBorders>
            <w:noWrap/>
            <w:hideMark/>
          </w:tcPr>
          <w:p w14:paraId="6793EE9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Model 1</w:t>
            </w:r>
            <w:r w:rsidR="00EB7DED" w:rsidRPr="00EB7DED">
              <w:rPr>
                <w:rFonts w:ascii="Times New Roman" w:hAnsi="Times New Roman" w:cs="Times New Roman" w:hint="eastAsia"/>
                <w:szCs w:val="21"/>
                <w:vertAlign w:val="superscript"/>
              </w:rPr>
              <w:t>a</w:t>
            </w:r>
          </w:p>
        </w:tc>
        <w:tc>
          <w:tcPr>
            <w:tcW w:w="1635" w:type="dxa"/>
            <w:tcBorders>
              <w:top w:val="single" w:sz="6" w:space="0" w:color="auto"/>
              <w:bottom w:val="single" w:sz="6" w:space="0" w:color="auto"/>
            </w:tcBorders>
            <w:noWrap/>
            <w:hideMark/>
          </w:tcPr>
          <w:p w14:paraId="3134017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Model 2</w:t>
            </w:r>
            <w:r w:rsidR="00EB7DED" w:rsidRPr="00EB7DED">
              <w:rPr>
                <w:rFonts w:ascii="Times New Roman" w:hAnsi="Times New Roman" w:cs="Times New Roman" w:hint="eastAsia"/>
                <w:szCs w:val="21"/>
                <w:vertAlign w:val="superscript"/>
              </w:rPr>
              <w:t>b</w:t>
            </w:r>
          </w:p>
        </w:tc>
        <w:tc>
          <w:tcPr>
            <w:tcW w:w="1682" w:type="dxa"/>
            <w:tcBorders>
              <w:top w:val="single" w:sz="6" w:space="0" w:color="auto"/>
              <w:bottom w:val="single" w:sz="6" w:space="0" w:color="auto"/>
            </w:tcBorders>
            <w:noWrap/>
            <w:hideMark/>
          </w:tcPr>
          <w:p w14:paraId="33286B4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Model 3</w:t>
            </w:r>
            <w:r w:rsidR="00EB7DED" w:rsidRPr="00EB7DED">
              <w:rPr>
                <w:rFonts w:ascii="Times New Roman" w:hAnsi="Times New Roman" w:cs="Times New Roman" w:hint="eastAsia"/>
                <w:szCs w:val="21"/>
                <w:vertAlign w:val="superscript"/>
              </w:rPr>
              <w:t>c</w:t>
            </w:r>
          </w:p>
        </w:tc>
        <w:tc>
          <w:tcPr>
            <w:tcW w:w="1635" w:type="dxa"/>
            <w:tcBorders>
              <w:top w:val="single" w:sz="6" w:space="0" w:color="auto"/>
              <w:bottom w:val="single" w:sz="6" w:space="0" w:color="auto"/>
            </w:tcBorders>
            <w:noWrap/>
            <w:hideMark/>
          </w:tcPr>
          <w:p w14:paraId="30A835B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Model 4</w:t>
            </w:r>
            <w:r w:rsidR="00EB7DED" w:rsidRPr="00EB7DED">
              <w:rPr>
                <w:rFonts w:ascii="Times New Roman" w:hAnsi="Times New Roman" w:cs="Times New Roman" w:hint="eastAsia"/>
                <w:szCs w:val="21"/>
                <w:vertAlign w:val="superscript"/>
              </w:rPr>
              <w:t>d</w:t>
            </w:r>
          </w:p>
        </w:tc>
      </w:tr>
      <w:tr w:rsidR="00906854" w:rsidRPr="009436A0" w14:paraId="76B59D17" w14:textId="77777777" w:rsidTr="00B83583">
        <w:trPr>
          <w:trHeight w:val="330"/>
        </w:trPr>
        <w:tc>
          <w:tcPr>
            <w:tcW w:w="1576" w:type="dxa"/>
            <w:tcBorders>
              <w:top w:val="single" w:sz="6" w:space="0" w:color="auto"/>
            </w:tcBorders>
            <w:noWrap/>
            <w:hideMark/>
          </w:tcPr>
          <w:p w14:paraId="0C8634D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Total fat</w:t>
            </w:r>
          </w:p>
        </w:tc>
        <w:tc>
          <w:tcPr>
            <w:tcW w:w="886" w:type="dxa"/>
            <w:tcBorders>
              <w:top w:val="single" w:sz="6" w:space="0" w:color="auto"/>
            </w:tcBorders>
            <w:noWrap/>
            <w:hideMark/>
          </w:tcPr>
          <w:p w14:paraId="13A50188" w14:textId="77777777" w:rsidR="00906854" w:rsidRPr="009436A0" w:rsidRDefault="00906854" w:rsidP="00CC515B">
            <w:pPr>
              <w:jc w:val="left"/>
              <w:rPr>
                <w:rFonts w:ascii="Times New Roman" w:hAnsi="Times New Roman" w:cs="Times New Roman"/>
                <w:szCs w:val="21"/>
              </w:rPr>
            </w:pPr>
          </w:p>
        </w:tc>
        <w:tc>
          <w:tcPr>
            <w:tcW w:w="853" w:type="dxa"/>
            <w:tcBorders>
              <w:top w:val="single" w:sz="6" w:space="0" w:color="auto"/>
            </w:tcBorders>
            <w:noWrap/>
            <w:hideMark/>
          </w:tcPr>
          <w:p w14:paraId="3C387C73" w14:textId="77777777" w:rsidR="00906854" w:rsidRPr="009436A0" w:rsidRDefault="00906854" w:rsidP="00CC515B">
            <w:pPr>
              <w:jc w:val="left"/>
              <w:rPr>
                <w:rFonts w:ascii="Times New Roman" w:hAnsi="Times New Roman" w:cs="Times New Roman"/>
                <w:szCs w:val="21"/>
              </w:rPr>
            </w:pPr>
          </w:p>
        </w:tc>
        <w:tc>
          <w:tcPr>
            <w:tcW w:w="710" w:type="dxa"/>
            <w:tcBorders>
              <w:top w:val="single" w:sz="6" w:space="0" w:color="auto"/>
            </w:tcBorders>
            <w:noWrap/>
            <w:hideMark/>
          </w:tcPr>
          <w:p w14:paraId="5E0B0A89" w14:textId="77777777" w:rsidR="00906854" w:rsidRPr="009436A0" w:rsidRDefault="00906854" w:rsidP="00CC515B">
            <w:pPr>
              <w:jc w:val="left"/>
              <w:rPr>
                <w:rFonts w:ascii="Times New Roman" w:hAnsi="Times New Roman" w:cs="Times New Roman"/>
                <w:szCs w:val="21"/>
              </w:rPr>
            </w:pPr>
          </w:p>
        </w:tc>
        <w:tc>
          <w:tcPr>
            <w:tcW w:w="1705" w:type="dxa"/>
            <w:tcBorders>
              <w:top w:val="single" w:sz="6" w:space="0" w:color="auto"/>
            </w:tcBorders>
            <w:noWrap/>
            <w:hideMark/>
          </w:tcPr>
          <w:p w14:paraId="68A023E7" w14:textId="77777777" w:rsidR="00906854" w:rsidRPr="009436A0" w:rsidRDefault="00906854" w:rsidP="00CC515B">
            <w:pPr>
              <w:jc w:val="left"/>
              <w:rPr>
                <w:rFonts w:ascii="Times New Roman" w:hAnsi="Times New Roman" w:cs="Times New Roman"/>
                <w:szCs w:val="21"/>
              </w:rPr>
            </w:pPr>
          </w:p>
        </w:tc>
        <w:tc>
          <w:tcPr>
            <w:tcW w:w="1635" w:type="dxa"/>
            <w:tcBorders>
              <w:top w:val="single" w:sz="6" w:space="0" w:color="auto"/>
            </w:tcBorders>
            <w:noWrap/>
            <w:hideMark/>
          </w:tcPr>
          <w:p w14:paraId="628E319A" w14:textId="77777777" w:rsidR="00906854" w:rsidRPr="009436A0" w:rsidRDefault="00906854" w:rsidP="00CC515B">
            <w:pPr>
              <w:jc w:val="left"/>
              <w:rPr>
                <w:rFonts w:ascii="Times New Roman" w:hAnsi="Times New Roman" w:cs="Times New Roman"/>
                <w:szCs w:val="21"/>
              </w:rPr>
            </w:pPr>
          </w:p>
        </w:tc>
        <w:tc>
          <w:tcPr>
            <w:tcW w:w="1682" w:type="dxa"/>
            <w:tcBorders>
              <w:top w:val="single" w:sz="6" w:space="0" w:color="auto"/>
            </w:tcBorders>
            <w:noWrap/>
            <w:hideMark/>
          </w:tcPr>
          <w:p w14:paraId="0411D53D" w14:textId="77777777" w:rsidR="00906854" w:rsidRPr="009436A0" w:rsidRDefault="00906854" w:rsidP="00CC515B">
            <w:pPr>
              <w:jc w:val="left"/>
              <w:rPr>
                <w:rFonts w:ascii="Times New Roman" w:hAnsi="Times New Roman" w:cs="Times New Roman"/>
                <w:szCs w:val="21"/>
              </w:rPr>
            </w:pPr>
          </w:p>
        </w:tc>
        <w:tc>
          <w:tcPr>
            <w:tcW w:w="1635" w:type="dxa"/>
            <w:tcBorders>
              <w:top w:val="single" w:sz="6" w:space="0" w:color="auto"/>
            </w:tcBorders>
            <w:noWrap/>
            <w:hideMark/>
          </w:tcPr>
          <w:p w14:paraId="3B2E350A" w14:textId="77777777" w:rsidR="00906854" w:rsidRPr="009436A0" w:rsidRDefault="00906854" w:rsidP="00CC515B">
            <w:pPr>
              <w:jc w:val="left"/>
              <w:rPr>
                <w:rFonts w:ascii="Times New Roman" w:hAnsi="Times New Roman" w:cs="Times New Roman"/>
                <w:szCs w:val="21"/>
              </w:rPr>
            </w:pPr>
          </w:p>
        </w:tc>
      </w:tr>
      <w:tr w:rsidR="00906854" w:rsidRPr="009436A0" w14:paraId="203312B1" w14:textId="77777777" w:rsidTr="00B83583">
        <w:trPr>
          <w:trHeight w:val="330"/>
        </w:trPr>
        <w:tc>
          <w:tcPr>
            <w:tcW w:w="1576" w:type="dxa"/>
            <w:noWrap/>
            <w:hideMark/>
          </w:tcPr>
          <w:p w14:paraId="3058811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 35.30)</w:t>
            </w:r>
          </w:p>
        </w:tc>
        <w:tc>
          <w:tcPr>
            <w:tcW w:w="886" w:type="dxa"/>
            <w:noWrap/>
            <w:hideMark/>
          </w:tcPr>
          <w:p w14:paraId="4E5DA52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27.61</w:t>
            </w:r>
          </w:p>
        </w:tc>
        <w:tc>
          <w:tcPr>
            <w:tcW w:w="853" w:type="dxa"/>
            <w:noWrap/>
            <w:hideMark/>
          </w:tcPr>
          <w:p w14:paraId="79949EE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20,382</w:t>
            </w:r>
          </w:p>
        </w:tc>
        <w:tc>
          <w:tcPr>
            <w:tcW w:w="710" w:type="dxa"/>
            <w:noWrap/>
            <w:hideMark/>
          </w:tcPr>
          <w:p w14:paraId="55A1F64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1,653</w:t>
            </w:r>
          </w:p>
        </w:tc>
        <w:tc>
          <w:tcPr>
            <w:tcW w:w="1705" w:type="dxa"/>
            <w:noWrap/>
            <w:hideMark/>
          </w:tcPr>
          <w:p w14:paraId="4172490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58686AB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38D2817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7EBC7DCD" w14:textId="77777777" w:rsidR="00906854" w:rsidRPr="009436A0" w:rsidRDefault="00906854" w:rsidP="00CC515B">
            <w:pPr>
              <w:jc w:val="left"/>
              <w:rPr>
                <w:rFonts w:ascii="Times New Roman" w:hAnsi="Times New Roman" w:cs="Times New Roman"/>
                <w:szCs w:val="21"/>
              </w:rPr>
            </w:pPr>
          </w:p>
        </w:tc>
      </w:tr>
      <w:tr w:rsidR="00906854" w:rsidRPr="009436A0" w14:paraId="12A07115" w14:textId="77777777" w:rsidTr="00B83583">
        <w:trPr>
          <w:trHeight w:val="330"/>
        </w:trPr>
        <w:tc>
          <w:tcPr>
            <w:tcW w:w="1576" w:type="dxa"/>
            <w:noWrap/>
            <w:hideMark/>
          </w:tcPr>
          <w:p w14:paraId="6260D57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35.3</w:t>
            </w:r>
            <w:r>
              <w:rPr>
                <w:rFonts w:ascii="Times New Roman" w:hAnsi="Times New Roman" w:cs="Times New Roman" w:hint="eastAsia"/>
                <w:szCs w:val="21"/>
              </w:rPr>
              <w:t>0</w:t>
            </w:r>
            <w:r w:rsidRPr="009436A0">
              <w:rPr>
                <w:rFonts w:ascii="Times New Roman" w:hAnsi="Times New Roman" w:cs="Times New Roman"/>
                <w:szCs w:val="21"/>
              </w:rPr>
              <w:t xml:space="preserve"> to &lt;</w:t>
            </w:r>
            <w:r>
              <w:rPr>
                <w:rFonts w:ascii="Times New Roman" w:hAnsi="Times New Roman" w:cs="Times New Roman" w:hint="eastAsia"/>
                <w:szCs w:val="21"/>
              </w:rPr>
              <w:t xml:space="preserve"> </w:t>
            </w:r>
            <w:r w:rsidRPr="009436A0">
              <w:rPr>
                <w:rFonts w:ascii="Times New Roman" w:hAnsi="Times New Roman" w:cs="Times New Roman"/>
                <w:szCs w:val="21"/>
              </w:rPr>
              <w:t>48.48)</w:t>
            </w:r>
          </w:p>
        </w:tc>
        <w:tc>
          <w:tcPr>
            <w:tcW w:w="886" w:type="dxa"/>
            <w:noWrap/>
            <w:hideMark/>
          </w:tcPr>
          <w:p w14:paraId="37E9DC7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41.95</w:t>
            </w:r>
          </w:p>
        </w:tc>
        <w:tc>
          <w:tcPr>
            <w:tcW w:w="853" w:type="dxa"/>
            <w:noWrap/>
            <w:hideMark/>
          </w:tcPr>
          <w:p w14:paraId="21BACD5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20,366</w:t>
            </w:r>
          </w:p>
        </w:tc>
        <w:tc>
          <w:tcPr>
            <w:tcW w:w="710" w:type="dxa"/>
            <w:noWrap/>
            <w:hideMark/>
          </w:tcPr>
          <w:p w14:paraId="1663765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1,457</w:t>
            </w:r>
          </w:p>
        </w:tc>
        <w:tc>
          <w:tcPr>
            <w:tcW w:w="1705" w:type="dxa"/>
            <w:noWrap/>
            <w:hideMark/>
          </w:tcPr>
          <w:p w14:paraId="00BFC04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672E5B">
              <w:rPr>
                <w:rFonts w:ascii="Times New Roman" w:hAnsi="Times New Roman" w:cs="Times New Roman" w:hint="eastAsia"/>
                <w:szCs w:val="21"/>
              </w:rPr>
              <w:t>0</w:t>
            </w:r>
            <w:r w:rsidRPr="009436A0">
              <w:rPr>
                <w:rFonts w:ascii="Times New Roman" w:hAnsi="Times New Roman" w:cs="Times New Roman"/>
                <w:szCs w:val="21"/>
              </w:rPr>
              <w:t xml:space="preserve"> (0.84-0.97), p=0.004</w:t>
            </w:r>
          </w:p>
        </w:tc>
        <w:tc>
          <w:tcPr>
            <w:tcW w:w="1635" w:type="dxa"/>
            <w:noWrap/>
            <w:hideMark/>
          </w:tcPr>
          <w:p w14:paraId="573F062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(0.82-0.95), p=0.001</w:t>
            </w:r>
          </w:p>
        </w:tc>
        <w:tc>
          <w:tcPr>
            <w:tcW w:w="1682" w:type="dxa"/>
            <w:noWrap/>
            <w:hideMark/>
          </w:tcPr>
          <w:p w14:paraId="27DBFB2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672E5B">
              <w:rPr>
                <w:rFonts w:ascii="Times New Roman" w:hAnsi="Times New Roman" w:cs="Times New Roman" w:hint="eastAsia"/>
                <w:szCs w:val="21"/>
              </w:rPr>
              <w:t>0</w:t>
            </w:r>
            <w:r w:rsidRPr="009436A0">
              <w:rPr>
                <w:rFonts w:ascii="Times New Roman" w:hAnsi="Times New Roman" w:cs="Times New Roman"/>
                <w:szCs w:val="21"/>
              </w:rPr>
              <w:t xml:space="preserve"> (0.83-0.97), p=0.004</w:t>
            </w:r>
          </w:p>
        </w:tc>
        <w:tc>
          <w:tcPr>
            <w:tcW w:w="1635" w:type="dxa"/>
            <w:noWrap/>
            <w:hideMark/>
          </w:tcPr>
          <w:p w14:paraId="3D3E1B0C" w14:textId="77777777" w:rsidR="00906854" w:rsidRPr="009436A0" w:rsidRDefault="00906854" w:rsidP="00CC515B">
            <w:pPr>
              <w:jc w:val="left"/>
              <w:rPr>
                <w:rFonts w:ascii="Times New Roman" w:hAnsi="Times New Roman" w:cs="Times New Roman"/>
                <w:szCs w:val="21"/>
              </w:rPr>
            </w:pPr>
          </w:p>
        </w:tc>
      </w:tr>
      <w:tr w:rsidR="00906854" w:rsidRPr="009436A0" w14:paraId="13DB8266" w14:textId="77777777" w:rsidTr="00B83583">
        <w:trPr>
          <w:trHeight w:val="330"/>
        </w:trPr>
        <w:tc>
          <w:tcPr>
            <w:tcW w:w="1576" w:type="dxa"/>
            <w:noWrap/>
            <w:hideMark/>
          </w:tcPr>
          <w:p w14:paraId="301EDE5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48.48 to &lt; 63.09)</w:t>
            </w:r>
          </w:p>
        </w:tc>
        <w:tc>
          <w:tcPr>
            <w:tcW w:w="886" w:type="dxa"/>
            <w:noWrap/>
            <w:hideMark/>
          </w:tcPr>
          <w:p w14:paraId="2B4378E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55.33</w:t>
            </w:r>
          </w:p>
        </w:tc>
        <w:tc>
          <w:tcPr>
            <w:tcW w:w="853" w:type="dxa"/>
            <w:noWrap/>
            <w:hideMark/>
          </w:tcPr>
          <w:p w14:paraId="5683227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20,362</w:t>
            </w:r>
          </w:p>
        </w:tc>
        <w:tc>
          <w:tcPr>
            <w:tcW w:w="710" w:type="dxa"/>
            <w:noWrap/>
            <w:hideMark/>
          </w:tcPr>
          <w:p w14:paraId="7FCD3D0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1,447</w:t>
            </w:r>
          </w:p>
        </w:tc>
        <w:tc>
          <w:tcPr>
            <w:tcW w:w="1705" w:type="dxa"/>
            <w:noWrap/>
            <w:hideMark/>
          </w:tcPr>
          <w:p w14:paraId="7FAB895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0.88 (0.82-0.94), </w:t>
            </w:r>
            <w:r w:rsidR="00EE22CB" w:rsidRPr="009436A0">
              <w:rPr>
                <w:rFonts w:ascii="Times New Roman" w:hAnsi="Times New Roman" w:cs="Times New Roman"/>
                <w:szCs w:val="21"/>
              </w:rPr>
              <w:t>p&lt;0.001</w:t>
            </w:r>
          </w:p>
        </w:tc>
        <w:tc>
          <w:tcPr>
            <w:tcW w:w="1635" w:type="dxa"/>
            <w:noWrap/>
            <w:hideMark/>
          </w:tcPr>
          <w:p w14:paraId="72C1A1CE" w14:textId="37611770"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75484D">
              <w:rPr>
                <w:rFonts w:ascii="Times New Roman" w:hAnsi="Times New Roman" w:cs="Times New Roman"/>
                <w:szCs w:val="21"/>
              </w:rPr>
              <w:t>5</w:t>
            </w:r>
            <w:r w:rsidRPr="009436A0">
              <w:rPr>
                <w:rFonts w:ascii="Times New Roman" w:hAnsi="Times New Roman" w:cs="Times New Roman"/>
                <w:szCs w:val="21"/>
              </w:rPr>
              <w:t xml:space="preserve"> (0.7</w:t>
            </w:r>
            <w:r w:rsidR="0075484D">
              <w:rPr>
                <w:rFonts w:ascii="Times New Roman" w:hAnsi="Times New Roman" w:cs="Times New Roman"/>
                <w:szCs w:val="21"/>
              </w:rPr>
              <w:t>8</w:t>
            </w:r>
            <w:r w:rsidRPr="009436A0">
              <w:rPr>
                <w:rFonts w:ascii="Times New Roman" w:hAnsi="Times New Roman" w:cs="Times New Roman"/>
                <w:szCs w:val="21"/>
              </w:rPr>
              <w:t>-0.9</w:t>
            </w:r>
            <w:r w:rsidR="0075484D">
              <w:rPr>
                <w:rFonts w:ascii="Times New Roman" w:hAnsi="Times New Roman" w:cs="Times New Roman"/>
                <w:szCs w:val="21"/>
              </w:rPr>
              <w:t>2</w:t>
            </w:r>
            <w:r w:rsidRPr="009436A0">
              <w:rPr>
                <w:rFonts w:ascii="Times New Roman" w:hAnsi="Times New Roman" w:cs="Times New Roman"/>
                <w:szCs w:val="21"/>
              </w:rPr>
              <w:t xml:space="preserve">), </w:t>
            </w:r>
            <w:r w:rsidR="00EE22CB" w:rsidRPr="009436A0">
              <w:rPr>
                <w:rFonts w:ascii="Times New Roman" w:hAnsi="Times New Roman" w:cs="Times New Roman"/>
                <w:szCs w:val="21"/>
              </w:rPr>
              <w:t>p&lt;0.001</w:t>
            </w:r>
          </w:p>
        </w:tc>
        <w:tc>
          <w:tcPr>
            <w:tcW w:w="1682" w:type="dxa"/>
            <w:noWrap/>
            <w:hideMark/>
          </w:tcPr>
          <w:p w14:paraId="096940C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(0.81-0.95), p=0.001</w:t>
            </w:r>
          </w:p>
        </w:tc>
        <w:tc>
          <w:tcPr>
            <w:tcW w:w="1635" w:type="dxa"/>
            <w:noWrap/>
            <w:hideMark/>
          </w:tcPr>
          <w:p w14:paraId="25E66C75" w14:textId="77777777" w:rsidR="00906854" w:rsidRPr="009436A0" w:rsidRDefault="00906854" w:rsidP="00CC515B">
            <w:pPr>
              <w:jc w:val="left"/>
              <w:rPr>
                <w:rFonts w:ascii="Times New Roman" w:hAnsi="Times New Roman" w:cs="Times New Roman"/>
                <w:szCs w:val="21"/>
              </w:rPr>
            </w:pPr>
          </w:p>
        </w:tc>
      </w:tr>
      <w:tr w:rsidR="00906854" w:rsidRPr="009436A0" w14:paraId="3258709D" w14:textId="77777777" w:rsidTr="00B83583">
        <w:trPr>
          <w:trHeight w:val="330"/>
        </w:trPr>
        <w:tc>
          <w:tcPr>
            <w:tcW w:w="1576" w:type="dxa"/>
            <w:noWrap/>
            <w:hideMark/>
          </w:tcPr>
          <w:p w14:paraId="672637E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63.09 to &lt; 85.23)</w:t>
            </w:r>
          </w:p>
        </w:tc>
        <w:tc>
          <w:tcPr>
            <w:tcW w:w="886" w:type="dxa"/>
            <w:noWrap/>
            <w:hideMark/>
          </w:tcPr>
          <w:p w14:paraId="403A8EC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72.38 </w:t>
            </w:r>
          </w:p>
        </w:tc>
        <w:tc>
          <w:tcPr>
            <w:tcW w:w="853" w:type="dxa"/>
            <w:noWrap/>
            <w:hideMark/>
          </w:tcPr>
          <w:p w14:paraId="218337B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20,362</w:t>
            </w:r>
          </w:p>
        </w:tc>
        <w:tc>
          <w:tcPr>
            <w:tcW w:w="710" w:type="dxa"/>
            <w:noWrap/>
            <w:hideMark/>
          </w:tcPr>
          <w:p w14:paraId="41FC2FE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1,446</w:t>
            </w:r>
          </w:p>
        </w:tc>
        <w:tc>
          <w:tcPr>
            <w:tcW w:w="1705" w:type="dxa"/>
            <w:noWrap/>
            <w:hideMark/>
          </w:tcPr>
          <w:p w14:paraId="02C6B06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B83583">
              <w:rPr>
                <w:rFonts w:ascii="Times New Roman" w:hAnsi="Times New Roman" w:cs="Times New Roman" w:hint="eastAsia"/>
                <w:szCs w:val="21"/>
              </w:rPr>
              <w:t>0</w:t>
            </w:r>
            <w:r w:rsidRPr="009436A0">
              <w:rPr>
                <w:rFonts w:ascii="Times New Roman" w:hAnsi="Times New Roman" w:cs="Times New Roman"/>
                <w:szCs w:val="21"/>
              </w:rPr>
              <w:t xml:space="preserve">-0.93), </w:t>
            </w:r>
            <w:r w:rsidR="00EE22CB" w:rsidRPr="009436A0">
              <w:rPr>
                <w:rFonts w:ascii="Times New Roman" w:hAnsi="Times New Roman" w:cs="Times New Roman"/>
                <w:szCs w:val="21"/>
              </w:rPr>
              <w:t>p&lt;0.001</w:t>
            </w:r>
          </w:p>
        </w:tc>
        <w:tc>
          <w:tcPr>
            <w:tcW w:w="1635" w:type="dxa"/>
            <w:noWrap/>
            <w:hideMark/>
          </w:tcPr>
          <w:p w14:paraId="1B69053B" w14:textId="29DF9B7B"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w:t>
            </w:r>
            <w:r w:rsidR="0075484D">
              <w:rPr>
                <w:rFonts w:ascii="Times New Roman" w:hAnsi="Times New Roman" w:cs="Times New Roman"/>
                <w:szCs w:val="21"/>
              </w:rPr>
              <w:t>9</w:t>
            </w:r>
            <w:r w:rsidRPr="009436A0">
              <w:rPr>
                <w:rFonts w:ascii="Times New Roman" w:hAnsi="Times New Roman" w:cs="Times New Roman"/>
                <w:szCs w:val="21"/>
              </w:rPr>
              <w:t xml:space="preserve"> (0.7</w:t>
            </w:r>
            <w:r w:rsidR="0075484D">
              <w:rPr>
                <w:rFonts w:ascii="Times New Roman" w:hAnsi="Times New Roman" w:cs="Times New Roman"/>
                <w:szCs w:val="21"/>
              </w:rPr>
              <w:t>3</w:t>
            </w:r>
            <w:r w:rsidRPr="009436A0">
              <w:rPr>
                <w:rFonts w:ascii="Times New Roman" w:hAnsi="Times New Roman" w:cs="Times New Roman"/>
                <w:szCs w:val="21"/>
              </w:rPr>
              <w:t>-0.8</w:t>
            </w:r>
            <w:r w:rsidR="0075484D">
              <w:rPr>
                <w:rFonts w:ascii="Times New Roman" w:hAnsi="Times New Roman" w:cs="Times New Roman"/>
                <w:szCs w:val="21"/>
              </w:rPr>
              <w:t>7</w:t>
            </w:r>
            <w:r w:rsidRPr="009436A0">
              <w:rPr>
                <w:rFonts w:ascii="Times New Roman" w:hAnsi="Times New Roman" w:cs="Times New Roman"/>
                <w:szCs w:val="21"/>
              </w:rPr>
              <w:t xml:space="preserve">), </w:t>
            </w:r>
            <w:r w:rsidR="00EE22CB" w:rsidRPr="009436A0">
              <w:rPr>
                <w:rFonts w:ascii="Times New Roman" w:hAnsi="Times New Roman" w:cs="Times New Roman"/>
                <w:szCs w:val="21"/>
              </w:rPr>
              <w:t>p&lt;0.001</w:t>
            </w:r>
          </w:p>
        </w:tc>
        <w:tc>
          <w:tcPr>
            <w:tcW w:w="1682" w:type="dxa"/>
            <w:noWrap/>
            <w:hideMark/>
          </w:tcPr>
          <w:p w14:paraId="26FA5E5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0.83 (0.76-0.9</w:t>
            </w:r>
            <w:r w:rsidR="00B83583">
              <w:rPr>
                <w:rFonts w:ascii="Times New Roman" w:hAnsi="Times New Roman" w:cs="Times New Roman" w:hint="eastAsia"/>
                <w:szCs w:val="21"/>
              </w:rPr>
              <w:t>0</w:t>
            </w:r>
            <w:r w:rsidRPr="009436A0">
              <w:rPr>
                <w:rFonts w:ascii="Times New Roman" w:hAnsi="Times New Roman" w:cs="Times New Roman"/>
                <w:szCs w:val="21"/>
              </w:rPr>
              <w:t xml:space="preserve">), </w:t>
            </w:r>
            <w:r w:rsidR="00B83583" w:rsidRPr="009436A0">
              <w:rPr>
                <w:rFonts w:ascii="Times New Roman" w:hAnsi="Times New Roman" w:cs="Times New Roman"/>
                <w:szCs w:val="21"/>
              </w:rPr>
              <w:t>p&lt;0.001</w:t>
            </w:r>
          </w:p>
        </w:tc>
        <w:tc>
          <w:tcPr>
            <w:tcW w:w="1635" w:type="dxa"/>
            <w:noWrap/>
            <w:hideMark/>
          </w:tcPr>
          <w:p w14:paraId="6E00DE2E" w14:textId="77777777" w:rsidR="00906854" w:rsidRPr="009436A0" w:rsidRDefault="00906854" w:rsidP="00CC515B">
            <w:pPr>
              <w:jc w:val="left"/>
              <w:rPr>
                <w:rFonts w:ascii="Times New Roman" w:hAnsi="Times New Roman" w:cs="Times New Roman"/>
                <w:szCs w:val="21"/>
              </w:rPr>
            </w:pPr>
          </w:p>
        </w:tc>
      </w:tr>
      <w:tr w:rsidR="00906854" w:rsidRPr="009436A0" w14:paraId="6D05BE10" w14:textId="77777777" w:rsidTr="00B83583">
        <w:trPr>
          <w:trHeight w:val="330"/>
        </w:trPr>
        <w:tc>
          <w:tcPr>
            <w:tcW w:w="1576" w:type="dxa"/>
            <w:noWrap/>
            <w:hideMark/>
          </w:tcPr>
          <w:p w14:paraId="05E5121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85.23) </w:t>
            </w:r>
          </w:p>
        </w:tc>
        <w:tc>
          <w:tcPr>
            <w:tcW w:w="886" w:type="dxa"/>
            <w:noWrap/>
            <w:hideMark/>
          </w:tcPr>
          <w:p w14:paraId="3FF330F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106.11 </w:t>
            </w:r>
          </w:p>
        </w:tc>
        <w:tc>
          <w:tcPr>
            <w:tcW w:w="853" w:type="dxa"/>
            <w:noWrap/>
            <w:hideMark/>
          </w:tcPr>
          <w:p w14:paraId="6FAACAF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20,365</w:t>
            </w:r>
          </w:p>
        </w:tc>
        <w:tc>
          <w:tcPr>
            <w:tcW w:w="710" w:type="dxa"/>
            <w:noWrap/>
            <w:hideMark/>
          </w:tcPr>
          <w:p w14:paraId="063A933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1,531</w:t>
            </w:r>
          </w:p>
        </w:tc>
        <w:tc>
          <w:tcPr>
            <w:tcW w:w="1705" w:type="dxa"/>
            <w:noWrap/>
            <w:hideMark/>
          </w:tcPr>
          <w:p w14:paraId="102EAB7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0.94 (0.87-1.01), p=0.093</w:t>
            </w:r>
          </w:p>
        </w:tc>
        <w:tc>
          <w:tcPr>
            <w:tcW w:w="1635" w:type="dxa"/>
            <w:noWrap/>
            <w:hideMark/>
          </w:tcPr>
          <w:p w14:paraId="697542E1" w14:textId="31792C08"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w:t>
            </w:r>
            <w:r w:rsidR="0075484D">
              <w:rPr>
                <w:rFonts w:ascii="Times New Roman" w:hAnsi="Times New Roman" w:cs="Times New Roman"/>
                <w:szCs w:val="21"/>
              </w:rPr>
              <w:t>5</w:t>
            </w:r>
            <w:r w:rsidRPr="009436A0">
              <w:rPr>
                <w:rFonts w:ascii="Times New Roman" w:hAnsi="Times New Roman" w:cs="Times New Roman"/>
                <w:szCs w:val="21"/>
              </w:rPr>
              <w:t xml:space="preserve"> (0.6</w:t>
            </w:r>
            <w:r w:rsidR="0075484D">
              <w:rPr>
                <w:rFonts w:ascii="Times New Roman" w:hAnsi="Times New Roman" w:cs="Times New Roman"/>
                <w:szCs w:val="21"/>
              </w:rPr>
              <w:t>7</w:t>
            </w:r>
            <w:r w:rsidRPr="009436A0">
              <w:rPr>
                <w:rFonts w:ascii="Times New Roman" w:hAnsi="Times New Roman" w:cs="Times New Roman"/>
                <w:szCs w:val="21"/>
              </w:rPr>
              <w:t>-0.8</w:t>
            </w:r>
            <w:r w:rsidR="0075484D">
              <w:rPr>
                <w:rFonts w:ascii="Times New Roman" w:hAnsi="Times New Roman" w:cs="Times New Roman"/>
                <w:szCs w:val="21"/>
              </w:rPr>
              <w:t>4</w:t>
            </w:r>
            <w:r w:rsidRPr="009436A0">
              <w:rPr>
                <w:rFonts w:ascii="Times New Roman" w:hAnsi="Times New Roman" w:cs="Times New Roman"/>
                <w:szCs w:val="21"/>
              </w:rPr>
              <w:t xml:space="preserve">), </w:t>
            </w:r>
            <w:r w:rsidR="00EE22CB" w:rsidRPr="009436A0">
              <w:rPr>
                <w:rFonts w:ascii="Times New Roman" w:hAnsi="Times New Roman" w:cs="Times New Roman"/>
                <w:szCs w:val="21"/>
              </w:rPr>
              <w:t>p&lt;0.001</w:t>
            </w:r>
          </w:p>
        </w:tc>
        <w:tc>
          <w:tcPr>
            <w:tcW w:w="1682" w:type="dxa"/>
            <w:noWrap/>
            <w:hideMark/>
          </w:tcPr>
          <w:p w14:paraId="5293B09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0.81 (0.72-0.91), p=0.001</w:t>
            </w:r>
          </w:p>
        </w:tc>
        <w:tc>
          <w:tcPr>
            <w:tcW w:w="1635" w:type="dxa"/>
            <w:noWrap/>
            <w:hideMark/>
          </w:tcPr>
          <w:p w14:paraId="06EA7E8E" w14:textId="77777777" w:rsidR="00906854" w:rsidRPr="009436A0" w:rsidRDefault="00906854" w:rsidP="00CC515B">
            <w:pPr>
              <w:jc w:val="left"/>
              <w:rPr>
                <w:rFonts w:ascii="Times New Roman" w:hAnsi="Times New Roman" w:cs="Times New Roman"/>
                <w:szCs w:val="21"/>
              </w:rPr>
            </w:pPr>
          </w:p>
        </w:tc>
      </w:tr>
      <w:tr w:rsidR="00906854" w:rsidRPr="009436A0" w14:paraId="78068051" w14:textId="77777777" w:rsidTr="00B83583">
        <w:trPr>
          <w:trHeight w:val="330"/>
        </w:trPr>
        <w:tc>
          <w:tcPr>
            <w:tcW w:w="1576" w:type="dxa"/>
            <w:noWrap/>
            <w:hideMark/>
          </w:tcPr>
          <w:p w14:paraId="105959A9" w14:textId="77777777" w:rsidR="00906854" w:rsidRPr="009436A0" w:rsidRDefault="00906854" w:rsidP="00CC515B">
            <w:pPr>
              <w:jc w:val="left"/>
              <w:rPr>
                <w:rFonts w:ascii="Times New Roman" w:hAnsi="Times New Roman" w:cs="Times New Roman"/>
                <w:szCs w:val="21"/>
              </w:rPr>
            </w:pPr>
          </w:p>
        </w:tc>
        <w:tc>
          <w:tcPr>
            <w:tcW w:w="886" w:type="dxa"/>
            <w:noWrap/>
            <w:hideMark/>
          </w:tcPr>
          <w:p w14:paraId="4ED166F6" w14:textId="77777777" w:rsidR="00906854" w:rsidRPr="009436A0" w:rsidRDefault="00906854" w:rsidP="00CC515B">
            <w:pPr>
              <w:jc w:val="left"/>
              <w:rPr>
                <w:rFonts w:ascii="Times New Roman" w:hAnsi="Times New Roman" w:cs="Times New Roman"/>
                <w:szCs w:val="21"/>
              </w:rPr>
            </w:pPr>
          </w:p>
        </w:tc>
        <w:tc>
          <w:tcPr>
            <w:tcW w:w="853" w:type="dxa"/>
            <w:noWrap/>
            <w:hideMark/>
          </w:tcPr>
          <w:p w14:paraId="5267B88B" w14:textId="77777777" w:rsidR="00906854" w:rsidRPr="009436A0" w:rsidRDefault="00906854" w:rsidP="00CC515B">
            <w:pPr>
              <w:jc w:val="left"/>
              <w:rPr>
                <w:rFonts w:ascii="Times New Roman" w:hAnsi="Times New Roman" w:cs="Times New Roman"/>
                <w:szCs w:val="21"/>
              </w:rPr>
            </w:pPr>
          </w:p>
        </w:tc>
        <w:tc>
          <w:tcPr>
            <w:tcW w:w="710" w:type="dxa"/>
            <w:noWrap/>
            <w:hideMark/>
          </w:tcPr>
          <w:p w14:paraId="701F89C7" w14:textId="77777777" w:rsidR="00906854" w:rsidRPr="009436A0" w:rsidRDefault="00906854" w:rsidP="00CC515B">
            <w:pPr>
              <w:jc w:val="left"/>
              <w:rPr>
                <w:rFonts w:ascii="Times New Roman" w:hAnsi="Times New Roman" w:cs="Times New Roman"/>
                <w:szCs w:val="21"/>
              </w:rPr>
            </w:pPr>
          </w:p>
        </w:tc>
        <w:tc>
          <w:tcPr>
            <w:tcW w:w="1705" w:type="dxa"/>
            <w:noWrap/>
            <w:hideMark/>
          </w:tcPr>
          <w:p w14:paraId="04F59CF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D7549">
              <w:rPr>
                <w:rFonts w:ascii="Times New Roman" w:hAnsi="Times New Roman" w:cs="Times New Roman"/>
                <w:szCs w:val="21"/>
                <w:vertAlign w:val="subscript"/>
              </w:rPr>
              <w:t>for trend</w:t>
            </w:r>
            <w:r w:rsidRPr="009436A0">
              <w:rPr>
                <w:rFonts w:ascii="Times New Roman" w:hAnsi="Times New Roman" w:cs="Times New Roman"/>
                <w:szCs w:val="21"/>
              </w:rPr>
              <w:t>=0.228</w:t>
            </w:r>
          </w:p>
        </w:tc>
        <w:tc>
          <w:tcPr>
            <w:tcW w:w="1635" w:type="dxa"/>
            <w:noWrap/>
            <w:hideMark/>
          </w:tcPr>
          <w:p w14:paraId="5D938B5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D7549">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82" w:type="dxa"/>
            <w:noWrap/>
            <w:hideMark/>
          </w:tcPr>
          <w:p w14:paraId="0056749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D7549">
              <w:rPr>
                <w:rFonts w:ascii="Times New Roman" w:hAnsi="Times New Roman" w:cs="Times New Roman"/>
                <w:szCs w:val="21"/>
                <w:vertAlign w:val="subscript"/>
              </w:rPr>
              <w:t>for trend</w:t>
            </w:r>
            <w:r w:rsidRPr="009436A0">
              <w:rPr>
                <w:rFonts w:ascii="Times New Roman" w:hAnsi="Times New Roman" w:cs="Times New Roman"/>
                <w:szCs w:val="21"/>
              </w:rPr>
              <w:t>=0.001</w:t>
            </w:r>
          </w:p>
        </w:tc>
        <w:tc>
          <w:tcPr>
            <w:tcW w:w="1635" w:type="dxa"/>
            <w:noWrap/>
            <w:hideMark/>
          </w:tcPr>
          <w:p w14:paraId="0FC447E3" w14:textId="77777777" w:rsidR="00906854" w:rsidRPr="009436A0" w:rsidRDefault="00906854" w:rsidP="00CC515B">
            <w:pPr>
              <w:jc w:val="left"/>
              <w:rPr>
                <w:rFonts w:ascii="Times New Roman" w:hAnsi="Times New Roman" w:cs="Times New Roman"/>
                <w:szCs w:val="21"/>
              </w:rPr>
            </w:pPr>
          </w:p>
        </w:tc>
      </w:tr>
      <w:tr w:rsidR="00906854" w:rsidRPr="009436A0" w14:paraId="307272AE" w14:textId="77777777" w:rsidTr="00B83583">
        <w:trPr>
          <w:trHeight w:val="330"/>
        </w:trPr>
        <w:tc>
          <w:tcPr>
            <w:tcW w:w="1576" w:type="dxa"/>
            <w:noWrap/>
            <w:hideMark/>
          </w:tcPr>
          <w:p w14:paraId="2C759C1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SFAs</w:t>
            </w:r>
          </w:p>
        </w:tc>
        <w:tc>
          <w:tcPr>
            <w:tcW w:w="886" w:type="dxa"/>
            <w:noWrap/>
            <w:hideMark/>
          </w:tcPr>
          <w:p w14:paraId="36F2FE25" w14:textId="77777777" w:rsidR="00906854" w:rsidRPr="009436A0" w:rsidRDefault="00906854" w:rsidP="00CC515B">
            <w:pPr>
              <w:jc w:val="left"/>
              <w:rPr>
                <w:rFonts w:ascii="Times New Roman" w:hAnsi="Times New Roman" w:cs="Times New Roman"/>
                <w:szCs w:val="21"/>
              </w:rPr>
            </w:pPr>
          </w:p>
        </w:tc>
        <w:tc>
          <w:tcPr>
            <w:tcW w:w="853" w:type="dxa"/>
            <w:noWrap/>
            <w:hideMark/>
          </w:tcPr>
          <w:p w14:paraId="230CA3B7" w14:textId="77777777" w:rsidR="00906854" w:rsidRPr="009436A0" w:rsidRDefault="00906854" w:rsidP="00CC515B">
            <w:pPr>
              <w:jc w:val="left"/>
              <w:rPr>
                <w:rFonts w:ascii="Times New Roman" w:hAnsi="Times New Roman" w:cs="Times New Roman"/>
                <w:szCs w:val="21"/>
              </w:rPr>
            </w:pPr>
          </w:p>
        </w:tc>
        <w:tc>
          <w:tcPr>
            <w:tcW w:w="710" w:type="dxa"/>
            <w:noWrap/>
            <w:hideMark/>
          </w:tcPr>
          <w:p w14:paraId="36F167E4" w14:textId="77777777" w:rsidR="00906854" w:rsidRPr="009436A0" w:rsidRDefault="00906854" w:rsidP="00CC515B">
            <w:pPr>
              <w:jc w:val="left"/>
              <w:rPr>
                <w:rFonts w:ascii="Times New Roman" w:hAnsi="Times New Roman" w:cs="Times New Roman"/>
                <w:szCs w:val="21"/>
              </w:rPr>
            </w:pPr>
          </w:p>
        </w:tc>
        <w:tc>
          <w:tcPr>
            <w:tcW w:w="1705" w:type="dxa"/>
            <w:noWrap/>
            <w:hideMark/>
          </w:tcPr>
          <w:p w14:paraId="662B6972" w14:textId="77777777" w:rsidR="00906854" w:rsidRPr="009436A0" w:rsidRDefault="00906854" w:rsidP="00CC515B">
            <w:pPr>
              <w:jc w:val="left"/>
              <w:rPr>
                <w:rFonts w:ascii="Times New Roman" w:hAnsi="Times New Roman" w:cs="Times New Roman"/>
                <w:szCs w:val="21"/>
              </w:rPr>
            </w:pPr>
          </w:p>
        </w:tc>
        <w:tc>
          <w:tcPr>
            <w:tcW w:w="1635" w:type="dxa"/>
            <w:noWrap/>
            <w:hideMark/>
          </w:tcPr>
          <w:p w14:paraId="2A792F87" w14:textId="77777777" w:rsidR="00906854" w:rsidRPr="009436A0" w:rsidRDefault="00906854" w:rsidP="00CC515B">
            <w:pPr>
              <w:jc w:val="left"/>
              <w:rPr>
                <w:rFonts w:ascii="Times New Roman" w:hAnsi="Times New Roman" w:cs="Times New Roman"/>
                <w:szCs w:val="21"/>
              </w:rPr>
            </w:pPr>
          </w:p>
        </w:tc>
        <w:tc>
          <w:tcPr>
            <w:tcW w:w="1682" w:type="dxa"/>
            <w:noWrap/>
            <w:hideMark/>
          </w:tcPr>
          <w:p w14:paraId="06212437" w14:textId="77777777" w:rsidR="00906854" w:rsidRPr="009436A0" w:rsidRDefault="00906854" w:rsidP="00CC515B">
            <w:pPr>
              <w:jc w:val="left"/>
              <w:rPr>
                <w:rFonts w:ascii="Times New Roman" w:hAnsi="Times New Roman" w:cs="Times New Roman"/>
                <w:szCs w:val="21"/>
              </w:rPr>
            </w:pPr>
          </w:p>
        </w:tc>
        <w:tc>
          <w:tcPr>
            <w:tcW w:w="1635" w:type="dxa"/>
            <w:noWrap/>
            <w:hideMark/>
          </w:tcPr>
          <w:p w14:paraId="4077011C" w14:textId="77777777" w:rsidR="00906854" w:rsidRPr="009436A0" w:rsidRDefault="00906854" w:rsidP="00CC515B">
            <w:pPr>
              <w:jc w:val="left"/>
              <w:rPr>
                <w:rFonts w:ascii="Times New Roman" w:hAnsi="Times New Roman" w:cs="Times New Roman"/>
                <w:szCs w:val="21"/>
              </w:rPr>
            </w:pPr>
          </w:p>
        </w:tc>
      </w:tr>
      <w:tr w:rsidR="00906854" w:rsidRPr="009436A0" w14:paraId="49C4BCBF" w14:textId="77777777" w:rsidTr="00B83583">
        <w:trPr>
          <w:trHeight w:val="330"/>
        </w:trPr>
        <w:tc>
          <w:tcPr>
            <w:tcW w:w="1576" w:type="dxa"/>
            <w:noWrap/>
            <w:hideMark/>
          </w:tcPr>
          <w:p w14:paraId="31A6391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 10.62)</w:t>
            </w:r>
          </w:p>
        </w:tc>
        <w:tc>
          <w:tcPr>
            <w:tcW w:w="886" w:type="dxa"/>
            <w:noWrap/>
            <w:hideMark/>
          </w:tcPr>
          <w:p w14:paraId="50E8932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8.23</w:t>
            </w:r>
          </w:p>
        </w:tc>
        <w:tc>
          <w:tcPr>
            <w:tcW w:w="853" w:type="dxa"/>
            <w:noWrap/>
            <w:hideMark/>
          </w:tcPr>
          <w:p w14:paraId="05610AD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20,390</w:t>
            </w:r>
          </w:p>
        </w:tc>
        <w:tc>
          <w:tcPr>
            <w:tcW w:w="710" w:type="dxa"/>
            <w:noWrap/>
            <w:hideMark/>
          </w:tcPr>
          <w:p w14:paraId="76E8C5B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1,617</w:t>
            </w:r>
          </w:p>
        </w:tc>
        <w:tc>
          <w:tcPr>
            <w:tcW w:w="1705" w:type="dxa"/>
            <w:noWrap/>
            <w:hideMark/>
          </w:tcPr>
          <w:p w14:paraId="5AF717B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54558D8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7123BA9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02BA8D2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7A218E3C" w14:textId="77777777" w:rsidTr="00B83583">
        <w:trPr>
          <w:trHeight w:val="330"/>
        </w:trPr>
        <w:tc>
          <w:tcPr>
            <w:tcW w:w="1576" w:type="dxa"/>
            <w:noWrap/>
            <w:hideMark/>
          </w:tcPr>
          <w:p w14:paraId="1B89C71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10.62 to &lt; 14.93 )</w:t>
            </w:r>
          </w:p>
        </w:tc>
        <w:tc>
          <w:tcPr>
            <w:tcW w:w="886" w:type="dxa"/>
            <w:noWrap/>
            <w:hideMark/>
          </w:tcPr>
          <w:p w14:paraId="0FA8078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12.76</w:t>
            </w:r>
          </w:p>
        </w:tc>
        <w:tc>
          <w:tcPr>
            <w:tcW w:w="853" w:type="dxa"/>
            <w:noWrap/>
            <w:hideMark/>
          </w:tcPr>
          <w:p w14:paraId="3C3508F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20,373</w:t>
            </w:r>
          </w:p>
        </w:tc>
        <w:tc>
          <w:tcPr>
            <w:tcW w:w="710" w:type="dxa"/>
            <w:noWrap/>
            <w:hideMark/>
          </w:tcPr>
          <w:p w14:paraId="59A6373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1,392</w:t>
            </w:r>
          </w:p>
        </w:tc>
        <w:tc>
          <w:tcPr>
            <w:tcW w:w="1705" w:type="dxa"/>
            <w:noWrap/>
            <w:hideMark/>
          </w:tcPr>
          <w:p w14:paraId="58A1DF8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(0.82-0.95), p=0.001</w:t>
            </w:r>
          </w:p>
        </w:tc>
        <w:tc>
          <w:tcPr>
            <w:tcW w:w="1635" w:type="dxa"/>
            <w:noWrap/>
            <w:hideMark/>
          </w:tcPr>
          <w:p w14:paraId="5508F2A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EE22CB">
              <w:rPr>
                <w:rFonts w:ascii="Times New Roman" w:hAnsi="Times New Roman" w:cs="Times New Roman" w:hint="eastAsia"/>
                <w:szCs w:val="21"/>
              </w:rPr>
              <w:t>0</w:t>
            </w:r>
            <w:r w:rsidRPr="009436A0">
              <w:rPr>
                <w:rFonts w:ascii="Times New Roman" w:hAnsi="Times New Roman" w:cs="Times New Roman"/>
                <w:szCs w:val="21"/>
              </w:rPr>
              <w:t xml:space="preserve">-0.93), </w:t>
            </w:r>
            <w:r w:rsidR="00EE22CB" w:rsidRPr="009436A0">
              <w:rPr>
                <w:rFonts w:ascii="Times New Roman" w:hAnsi="Times New Roman" w:cs="Times New Roman"/>
                <w:szCs w:val="21"/>
              </w:rPr>
              <w:t>p&lt;0.001</w:t>
            </w:r>
          </w:p>
        </w:tc>
        <w:tc>
          <w:tcPr>
            <w:tcW w:w="1682" w:type="dxa"/>
            <w:noWrap/>
            <w:hideMark/>
          </w:tcPr>
          <w:p w14:paraId="53516B0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(0.82-0.95), p=0.001</w:t>
            </w:r>
          </w:p>
        </w:tc>
        <w:tc>
          <w:tcPr>
            <w:tcW w:w="1635" w:type="dxa"/>
            <w:noWrap/>
            <w:hideMark/>
          </w:tcPr>
          <w:p w14:paraId="758493A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EE22CB">
              <w:rPr>
                <w:rFonts w:ascii="Times New Roman" w:hAnsi="Times New Roman" w:cs="Times New Roman" w:hint="eastAsia"/>
                <w:szCs w:val="21"/>
              </w:rPr>
              <w:t>0</w:t>
            </w:r>
            <w:r w:rsidRPr="009436A0">
              <w:rPr>
                <w:rFonts w:ascii="Times New Roman" w:hAnsi="Times New Roman" w:cs="Times New Roman"/>
                <w:szCs w:val="21"/>
              </w:rPr>
              <w:t xml:space="preserve"> (0.83-0.97), p=0.007</w:t>
            </w:r>
          </w:p>
        </w:tc>
      </w:tr>
      <w:tr w:rsidR="00906854" w:rsidRPr="009436A0" w14:paraId="437F7CE9" w14:textId="77777777" w:rsidTr="00B83583">
        <w:trPr>
          <w:trHeight w:val="330"/>
        </w:trPr>
        <w:tc>
          <w:tcPr>
            <w:tcW w:w="1576" w:type="dxa"/>
            <w:noWrap/>
            <w:hideMark/>
          </w:tcPr>
          <w:p w14:paraId="745A9DE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14.93 to &lt;</w:t>
            </w:r>
            <w:r>
              <w:rPr>
                <w:rFonts w:ascii="Times New Roman" w:hAnsi="Times New Roman" w:cs="Times New Roman" w:hint="eastAsia"/>
                <w:szCs w:val="21"/>
              </w:rPr>
              <w:t xml:space="preserve"> </w:t>
            </w:r>
            <w:r w:rsidRPr="009436A0">
              <w:rPr>
                <w:rFonts w:ascii="Times New Roman" w:hAnsi="Times New Roman" w:cs="Times New Roman"/>
                <w:szCs w:val="21"/>
              </w:rPr>
              <w:t>19.86 )</w:t>
            </w:r>
          </w:p>
        </w:tc>
        <w:tc>
          <w:tcPr>
            <w:tcW w:w="886" w:type="dxa"/>
            <w:noWrap/>
            <w:hideMark/>
          </w:tcPr>
          <w:p w14:paraId="536804A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17.21</w:t>
            </w:r>
          </w:p>
        </w:tc>
        <w:tc>
          <w:tcPr>
            <w:tcW w:w="853" w:type="dxa"/>
            <w:noWrap/>
            <w:hideMark/>
          </w:tcPr>
          <w:p w14:paraId="58883A6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20,369</w:t>
            </w:r>
          </w:p>
        </w:tc>
        <w:tc>
          <w:tcPr>
            <w:tcW w:w="710" w:type="dxa"/>
            <w:noWrap/>
            <w:hideMark/>
          </w:tcPr>
          <w:p w14:paraId="7D34C42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1,481</w:t>
            </w:r>
          </w:p>
        </w:tc>
        <w:tc>
          <w:tcPr>
            <w:tcW w:w="1705" w:type="dxa"/>
            <w:noWrap/>
            <w:hideMark/>
          </w:tcPr>
          <w:p w14:paraId="6C54E97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(0.87-1</w:t>
            </w:r>
            <w:r w:rsidR="00EE22CB">
              <w:rPr>
                <w:rFonts w:ascii="Times New Roman" w:hAnsi="Times New Roman" w:cs="Times New Roman" w:hint="eastAsia"/>
                <w:szCs w:val="21"/>
              </w:rPr>
              <w:t>.00</w:t>
            </w:r>
            <w:r w:rsidRPr="009436A0">
              <w:rPr>
                <w:rFonts w:ascii="Times New Roman" w:hAnsi="Times New Roman" w:cs="Times New Roman"/>
                <w:szCs w:val="21"/>
              </w:rPr>
              <w:t>), p=0.052</w:t>
            </w:r>
          </w:p>
        </w:tc>
        <w:tc>
          <w:tcPr>
            <w:tcW w:w="1635" w:type="dxa"/>
            <w:noWrap/>
            <w:hideMark/>
          </w:tcPr>
          <w:p w14:paraId="108EA04E" w14:textId="35C9A91E"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w:t>
            </w:r>
            <w:r w:rsidR="0075484D">
              <w:rPr>
                <w:rFonts w:ascii="Times New Roman" w:hAnsi="Times New Roman" w:cs="Times New Roman"/>
                <w:szCs w:val="21"/>
              </w:rPr>
              <w:t>91</w:t>
            </w:r>
            <w:r w:rsidRPr="009436A0">
              <w:rPr>
                <w:rFonts w:ascii="Times New Roman" w:hAnsi="Times New Roman" w:cs="Times New Roman"/>
                <w:szCs w:val="21"/>
              </w:rPr>
              <w:t xml:space="preserve"> (0.8</w:t>
            </w:r>
            <w:r w:rsidR="0075484D">
              <w:rPr>
                <w:rFonts w:ascii="Times New Roman" w:hAnsi="Times New Roman" w:cs="Times New Roman"/>
                <w:szCs w:val="21"/>
              </w:rPr>
              <w:t>4</w:t>
            </w:r>
            <w:r w:rsidRPr="009436A0">
              <w:rPr>
                <w:rFonts w:ascii="Times New Roman" w:hAnsi="Times New Roman" w:cs="Times New Roman"/>
                <w:szCs w:val="21"/>
              </w:rPr>
              <w:t>-0.9</w:t>
            </w:r>
            <w:r w:rsidR="0075484D">
              <w:rPr>
                <w:rFonts w:ascii="Times New Roman" w:hAnsi="Times New Roman" w:cs="Times New Roman"/>
                <w:szCs w:val="21"/>
              </w:rPr>
              <w:t>8</w:t>
            </w:r>
            <w:r w:rsidRPr="009436A0">
              <w:rPr>
                <w:rFonts w:ascii="Times New Roman" w:hAnsi="Times New Roman" w:cs="Times New Roman"/>
                <w:szCs w:val="21"/>
              </w:rPr>
              <w:t>), p=0.0</w:t>
            </w:r>
            <w:r w:rsidR="0075484D">
              <w:rPr>
                <w:rFonts w:ascii="Times New Roman" w:hAnsi="Times New Roman" w:cs="Times New Roman"/>
                <w:szCs w:val="21"/>
              </w:rPr>
              <w:t>19</w:t>
            </w:r>
          </w:p>
        </w:tc>
        <w:tc>
          <w:tcPr>
            <w:tcW w:w="1682" w:type="dxa"/>
            <w:noWrap/>
            <w:hideMark/>
          </w:tcPr>
          <w:p w14:paraId="4AA88AD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0.96 (0.88-1.03), p=0.262</w:t>
            </w:r>
          </w:p>
        </w:tc>
        <w:tc>
          <w:tcPr>
            <w:tcW w:w="1635" w:type="dxa"/>
            <w:noWrap/>
            <w:hideMark/>
          </w:tcPr>
          <w:p w14:paraId="3EE3C81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0.98 (0.91-1.07), p=0.708</w:t>
            </w:r>
          </w:p>
        </w:tc>
      </w:tr>
      <w:tr w:rsidR="00906854" w:rsidRPr="009436A0" w14:paraId="635CAC3C" w14:textId="77777777" w:rsidTr="00B83583">
        <w:trPr>
          <w:trHeight w:val="330"/>
        </w:trPr>
        <w:tc>
          <w:tcPr>
            <w:tcW w:w="1576" w:type="dxa"/>
            <w:noWrap/>
            <w:hideMark/>
          </w:tcPr>
          <w:p w14:paraId="0CE7C1B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19.86 to &lt; 27.53)</w:t>
            </w:r>
          </w:p>
        </w:tc>
        <w:tc>
          <w:tcPr>
            <w:tcW w:w="886" w:type="dxa"/>
            <w:noWrap/>
            <w:hideMark/>
          </w:tcPr>
          <w:p w14:paraId="31FFB03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23.07</w:t>
            </w:r>
          </w:p>
        </w:tc>
        <w:tc>
          <w:tcPr>
            <w:tcW w:w="853" w:type="dxa"/>
            <w:noWrap/>
            <w:hideMark/>
          </w:tcPr>
          <w:p w14:paraId="39174DC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20,339</w:t>
            </w:r>
          </w:p>
        </w:tc>
        <w:tc>
          <w:tcPr>
            <w:tcW w:w="710" w:type="dxa"/>
            <w:noWrap/>
            <w:hideMark/>
          </w:tcPr>
          <w:p w14:paraId="4E0F761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1,478</w:t>
            </w:r>
          </w:p>
        </w:tc>
        <w:tc>
          <w:tcPr>
            <w:tcW w:w="1705" w:type="dxa"/>
            <w:noWrap/>
            <w:hideMark/>
          </w:tcPr>
          <w:p w14:paraId="4231AC3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(0.86-1</w:t>
            </w:r>
            <w:r w:rsidR="00EE22CB">
              <w:rPr>
                <w:rFonts w:ascii="Times New Roman" w:hAnsi="Times New Roman" w:cs="Times New Roman" w:hint="eastAsia"/>
                <w:szCs w:val="21"/>
              </w:rPr>
              <w:t>.00</w:t>
            </w:r>
            <w:r w:rsidRPr="009436A0">
              <w:rPr>
                <w:rFonts w:ascii="Times New Roman" w:hAnsi="Times New Roman" w:cs="Times New Roman"/>
                <w:szCs w:val="21"/>
              </w:rPr>
              <w:t>), p=0.041</w:t>
            </w:r>
          </w:p>
        </w:tc>
        <w:tc>
          <w:tcPr>
            <w:tcW w:w="1635" w:type="dxa"/>
            <w:noWrap/>
            <w:hideMark/>
          </w:tcPr>
          <w:p w14:paraId="06A98B3D" w14:textId="368FB99E"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75484D">
              <w:rPr>
                <w:rFonts w:ascii="Times New Roman" w:hAnsi="Times New Roman" w:cs="Times New Roman"/>
                <w:szCs w:val="21"/>
              </w:rPr>
              <w:t>8</w:t>
            </w:r>
            <w:r w:rsidRPr="009436A0">
              <w:rPr>
                <w:rFonts w:ascii="Times New Roman" w:hAnsi="Times New Roman" w:cs="Times New Roman"/>
                <w:szCs w:val="21"/>
              </w:rPr>
              <w:t xml:space="preserve"> (0.</w:t>
            </w:r>
            <w:r w:rsidR="0075484D">
              <w:rPr>
                <w:rFonts w:ascii="Times New Roman" w:hAnsi="Times New Roman" w:cs="Times New Roman"/>
                <w:szCs w:val="21"/>
              </w:rPr>
              <w:t>81</w:t>
            </w:r>
            <w:r w:rsidRPr="009436A0">
              <w:rPr>
                <w:rFonts w:ascii="Times New Roman" w:hAnsi="Times New Roman" w:cs="Times New Roman"/>
                <w:szCs w:val="21"/>
              </w:rPr>
              <w:t>-0.9</w:t>
            </w:r>
            <w:r w:rsidR="0075484D">
              <w:rPr>
                <w:rFonts w:ascii="Times New Roman" w:hAnsi="Times New Roman" w:cs="Times New Roman"/>
                <w:szCs w:val="21"/>
              </w:rPr>
              <w:t>6</w:t>
            </w:r>
            <w:r w:rsidRPr="009436A0">
              <w:rPr>
                <w:rFonts w:ascii="Times New Roman" w:hAnsi="Times New Roman" w:cs="Times New Roman"/>
                <w:szCs w:val="21"/>
              </w:rPr>
              <w:t xml:space="preserve">), </w:t>
            </w:r>
            <w:r w:rsidR="00EE22CB" w:rsidRPr="009436A0">
              <w:rPr>
                <w:rFonts w:ascii="Times New Roman" w:hAnsi="Times New Roman" w:cs="Times New Roman"/>
                <w:szCs w:val="21"/>
              </w:rPr>
              <w:t>p</w:t>
            </w:r>
            <w:r w:rsidR="0075484D">
              <w:rPr>
                <w:rFonts w:ascii="Times New Roman" w:hAnsi="Times New Roman" w:cs="Times New Roman"/>
                <w:szCs w:val="21"/>
              </w:rPr>
              <w:t>=</w:t>
            </w:r>
            <w:r w:rsidR="00EE22CB" w:rsidRPr="009436A0">
              <w:rPr>
                <w:rFonts w:ascii="Times New Roman" w:hAnsi="Times New Roman" w:cs="Times New Roman"/>
                <w:szCs w:val="21"/>
              </w:rPr>
              <w:t>0.00</w:t>
            </w:r>
            <w:r w:rsidR="0075484D">
              <w:rPr>
                <w:rFonts w:ascii="Times New Roman" w:hAnsi="Times New Roman" w:cs="Times New Roman"/>
                <w:szCs w:val="21"/>
              </w:rPr>
              <w:t>5</w:t>
            </w:r>
          </w:p>
        </w:tc>
        <w:tc>
          <w:tcPr>
            <w:tcW w:w="1682" w:type="dxa"/>
            <w:noWrap/>
            <w:hideMark/>
          </w:tcPr>
          <w:p w14:paraId="314F45E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(0.85-1.01), p=0.098</w:t>
            </w:r>
          </w:p>
        </w:tc>
        <w:tc>
          <w:tcPr>
            <w:tcW w:w="1635" w:type="dxa"/>
            <w:noWrap/>
            <w:hideMark/>
          </w:tcPr>
          <w:p w14:paraId="493A79B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0.96 (0.88-1.06), p=0.442</w:t>
            </w:r>
          </w:p>
        </w:tc>
      </w:tr>
      <w:tr w:rsidR="00906854" w:rsidRPr="009436A0" w14:paraId="03E17A17" w14:textId="77777777" w:rsidTr="00B83583">
        <w:trPr>
          <w:trHeight w:val="330"/>
        </w:trPr>
        <w:tc>
          <w:tcPr>
            <w:tcW w:w="1576" w:type="dxa"/>
            <w:noWrap/>
            <w:hideMark/>
          </w:tcPr>
          <w:p w14:paraId="7548679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27.53) </w:t>
            </w:r>
          </w:p>
        </w:tc>
        <w:tc>
          <w:tcPr>
            <w:tcW w:w="886" w:type="dxa"/>
            <w:noWrap/>
            <w:hideMark/>
          </w:tcPr>
          <w:p w14:paraId="75BA037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34.96</w:t>
            </w:r>
          </w:p>
        </w:tc>
        <w:tc>
          <w:tcPr>
            <w:tcW w:w="853" w:type="dxa"/>
            <w:noWrap/>
            <w:hideMark/>
          </w:tcPr>
          <w:p w14:paraId="7C2495C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20,366</w:t>
            </w:r>
          </w:p>
        </w:tc>
        <w:tc>
          <w:tcPr>
            <w:tcW w:w="710" w:type="dxa"/>
            <w:noWrap/>
            <w:hideMark/>
          </w:tcPr>
          <w:p w14:paraId="22928BC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1,566</w:t>
            </w:r>
          </w:p>
        </w:tc>
        <w:tc>
          <w:tcPr>
            <w:tcW w:w="1705" w:type="dxa"/>
            <w:noWrap/>
            <w:hideMark/>
          </w:tcPr>
          <w:p w14:paraId="6B09D3D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w:t>
            </w:r>
            <w:r w:rsidR="00EE22CB">
              <w:rPr>
                <w:rFonts w:ascii="Times New Roman" w:hAnsi="Times New Roman" w:cs="Times New Roman" w:hint="eastAsia"/>
                <w:szCs w:val="21"/>
              </w:rPr>
              <w:t>.00</w:t>
            </w:r>
            <w:r w:rsidRPr="009436A0">
              <w:rPr>
                <w:rFonts w:ascii="Times New Roman" w:hAnsi="Times New Roman" w:cs="Times New Roman"/>
                <w:szCs w:val="21"/>
              </w:rPr>
              <w:t xml:space="preserve"> (0.93-1.07), p=0.966</w:t>
            </w:r>
          </w:p>
        </w:tc>
        <w:tc>
          <w:tcPr>
            <w:tcW w:w="1635" w:type="dxa"/>
            <w:noWrap/>
            <w:hideMark/>
          </w:tcPr>
          <w:p w14:paraId="7311E5C7" w14:textId="7E174A84"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75484D">
              <w:rPr>
                <w:rFonts w:ascii="Times New Roman" w:hAnsi="Times New Roman" w:cs="Times New Roman"/>
                <w:szCs w:val="21"/>
              </w:rPr>
              <w:t>7</w:t>
            </w:r>
            <w:r w:rsidRPr="009436A0">
              <w:rPr>
                <w:rFonts w:ascii="Times New Roman" w:hAnsi="Times New Roman" w:cs="Times New Roman"/>
                <w:szCs w:val="21"/>
              </w:rPr>
              <w:t xml:space="preserve"> (0.7</w:t>
            </w:r>
            <w:r w:rsidR="0075484D">
              <w:rPr>
                <w:rFonts w:ascii="Times New Roman" w:hAnsi="Times New Roman" w:cs="Times New Roman"/>
                <w:szCs w:val="21"/>
              </w:rPr>
              <w:t>8</w:t>
            </w:r>
            <w:r w:rsidRPr="009436A0">
              <w:rPr>
                <w:rFonts w:ascii="Times New Roman" w:hAnsi="Times New Roman" w:cs="Times New Roman"/>
                <w:szCs w:val="21"/>
              </w:rPr>
              <w:t>-0.9</w:t>
            </w:r>
            <w:r w:rsidR="0075484D">
              <w:rPr>
                <w:rFonts w:ascii="Times New Roman" w:hAnsi="Times New Roman" w:cs="Times New Roman"/>
                <w:szCs w:val="21"/>
              </w:rPr>
              <w:t>7</w:t>
            </w:r>
            <w:r w:rsidRPr="009436A0">
              <w:rPr>
                <w:rFonts w:ascii="Times New Roman" w:hAnsi="Times New Roman" w:cs="Times New Roman"/>
                <w:szCs w:val="21"/>
              </w:rPr>
              <w:t>), p=0.0</w:t>
            </w:r>
            <w:r w:rsidR="0075484D">
              <w:rPr>
                <w:rFonts w:ascii="Times New Roman" w:hAnsi="Times New Roman" w:cs="Times New Roman"/>
                <w:szCs w:val="21"/>
              </w:rPr>
              <w:t>16</w:t>
            </w:r>
          </w:p>
        </w:tc>
        <w:tc>
          <w:tcPr>
            <w:tcW w:w="1682" w:type="dxa"/>
            <w:noWrap/>
            <w:hideMark/>
          </w:tcPr>
          <w:p w14:paraId="10A9067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0.96 (0.85-1.07), p=0.463</w:t>
            </w:r>
          </w:p>
        </w:tc>
        <w:tc>
          <w:tcPr>
            <w:tcW w:w="1635" w:type="dxa"/>
            <w:noWrap/>
            <w:hideMark/>
          </w:tcPr>
          <w:p w14:paraId="3F6AEBB6" w14:textId="77777777" w:rsidR="00906854" w:rsidRPr="009436A0" w:rsidRDefault="00EE22CB" w:rsidP="00CC515B">
            <w:pPr>
              <w:jc w:val="left"/>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.00</w:t>
            </w:r>
            <w:r w:rsidR="00906854" w:rsidRPr="009436A0">
              <w:rPr>
                <w:rFonts w:ascii="Times New Roman" w:hAnsi="Times New Roman" w:cs="Times New Roman"/>
                <w:szCs w:val="21"/>
              </w:rPr>
              <w:t>(0.88-1.15), p=0.965</w:t>
            </w:r>
          </w:p>
        </w:tc>
      </w:tr>
      <w:tr w:rsidR="00906854" w:rsidRPr="009436A0" w14:paraId="1512DF68" w14:textId="77777777" w:rsidTr="00B83583">
        <w:trPr>
          <w:trHeight w:val="330"/>
        </w:trPr>
        <w:tc>
          <w:tcPr>
            <w:tcW w:w="1576" w:type="dxa"/>
            <w:noWrap/>
            <w:hideMark/>
          </w:tcPr>
          <w:p w14:paraId="7C157714" w14:textId="77777777" w:rsidR="00906854" w:rsidRPr="009436A0" w:rsidRDefault="00906854" w:rsidP="00CC515B">
            <w:pPr>
              <w:jc w:val="left"/>
              <w:rPr>
                <w:rFonts w:ascii="Times New Roman" w:hAnsi="Times New Roman" w:cs="Times New Roman"/>
                <w:szCs w:val="21"/>
              </w:rPr>
            </w:pPr>
          </w:p>
        </w:tc>
        <w:tc>
          <w:tcPr>
            <w:tcW w:w="886" w:type="dxa"/>
            <w:noWrap/>
            <w:hideMark/>
          </w:tcPr>
          <w:p w14:paraId="5E863958" w14:textId="77777777" w:rsidR="00906854" w:rsidRPr="009436A0" w:rsidRDefault="00906854" w:rsidP="00CC515B">
            <w:pPr>
              <w:jc w:val="left"/>
              <w:rPr>
                <w:rFonts w:ascii="Times New Roman" w:hAnsi="Times New Roman" w:cs="Times New Roman"/>
                <w:szCs w:val="21"/>
              </w:rPr>
            </w:pPr>
          </w:p>
        </w:tc>
        <w:tc>
          <w:tcPr>
            <w:tcW w:w="853" w:type="dxa"/>
            <w:noWrap/>
            <w:hideMark/>
          </w:tcPr>
          <w:p w14:paraId="5E52C134" w14:textId="77777777" w:rsidR="00906854" w:rsidRPr="009436A0" w:rsidRDefault="00906854" w:rsidP="00CC515B">
            <w:pPr>
              <w:jc w:val="left"/>
              <w:rPr>
                <w:rFonts w:ascii="Times New Roman" w:hAnsi="Times New Roman" w:cs="Times New Roman"/>
                <w:szCs w:val="21"/>
              </w:rPr>
            </w:pPr>
          </w:p>
        </w:tc>
        <w:tc>
          <w:tcPr>
            <w:tcW w:w="710" w:type="dxa"/>
            <w:noWrap/>
            <w:hideMark/>
          </w:tcPr>
          <w:p w14:paraId="27CAD8BC" w14:textId="77777777" w:rsidR="00906854" w:rsidRPr="009436A0" w:rsidRDefault="00906854" w:rsidP="00CC515B">
            <w:pPr>
              <w:jc w:val="left"/>
              <w:rPr>
                <w:rFonts w:ascii="Times New Roman" w:hAnsi="Times New Roman" w:cs="Times New Roman"/>
                <w:szCs w:val="21"/>
              </w:rPr>
            </w:pPr>
          </w:p>
        </w:tc>
        <w:tc>
          <w:tcPr>
            <w:tcW w:w="1705" w:type="dxa"/>
            <w:noWrap/>
            <w:hideMark/>
          </w:tcPr>
          <w:p w14:paraId="2BE96CE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4770B">
              <w:rPr>
                <w:rFonts w:ascii="Times New Roman" w:hAnsi="Times New Roman" w:cs="Times New Roman"/>
                <w:szCs w:val="21"/>
                <w:vertAlign w:val="subscript"/>
              </w:rPr>
              <w:t>for trend</w:t>
            </w:r>
            <w:r w:rsidRPr="009436A0">
              <w:rPr>
                <w:rFonts w:ascii="Times New Roman" w:hAnsi="Times New Roman" w:cs="Times New Roman"/>
                <w:szCs w:val="21"/>
              </w:rPr>
              <w:t xml:space="preserve">=0.249 </w:t>
            </w:r>
          </w:p>
        </w:tc>
        <w:tc>
          <w:tcPr>
            <w:tcW w:w="1635" w:type="dxa"/>
            <w:noWrap/>
            <w:hideMark/>
          </w:tcPr>
          <w:p w14:paraId="3503B422" w14:textId="53F9CE3D"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4770B">
              <w:rPr>
                <w:rFonts w:ascii="Times New Roman" w:hAnsi="Times New Roman" w:cs="Times New Roman"/>
                <w:szCs w:val="21"/>
                <w:vertAlign w:val="subscript"/>
              </w:rPr>
              <w:t>for trend</w:t>
            </w:r>
            <w:r w:rsidRPr="009436A0">
              <w:rPr>
                <w:rFonts w:ascii="Times New Roman" w:hAnsi="Times New Roman" w:cs="Times New Roman"/>
                <w:szCs w:val="21"/>
              </w:rPr>
              <w:t>=0.</w:t>
            </w:r>
            <w:r w:rsidR="0055109A">
              <w:rPr>
                <w:rFonts w:ascii="Times New Roman" w:hAnsi="Times New Roman" w:cs="Times New Roman"/>
                <w:szCs w:val="21"/>
              </w:rPr>
              <w:t>104</w:t>
            </w:r>
          </w:p>
        </w:tc>
        <w:tc>
          <w:tcPr>
            <w:tcW w:w="1682" w:type="dxa"/>
            <w:noWrap/>
            <w:hideMark/>
          </w:tcPr>
          <w:p w14:paraId="6A224A8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4770B">
              <w:rPr>
                <w:rFonts w:ascii="Times New Roman" w:hAnsi="Times New Roman" w:cs="Times New Roman"/>
                <w:szCs w:val="21"/>
                <w:vertAlign w:val="subscript"/>
              </w:rPr>
              <w:t>for trend</w:t>
            </w:r>
            <w:r w:rsidRPr="009436A0">
              <w:rPr>
                <w:rFonts w:ascii="Times New Roman" w:hAnsi="Times New Roman" w:cs="Times New Roman"/>
                <w:szCs w:val="21"/>
              </w:rPr>
              <w:t>=0.998</w:t>
            </w:r>
          </w:p>
        </w:tc>
        <w:tc>
          <w:tcPr>
            <w:tcW w:w="1635" w:type="dxa"/>
            <w:noWrap/>
            <w:hideMark/>
          </w:tcPr>
          <w:p w14:paraId="4090FBA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F4770B">
              <w:rPr>
                <w:rFonts w:ascii="Times New Roman" w:hAnsi="Times New Roman" w:cs="Times New Roman"/>
                <w:szCs w:val="21"/>
                <w:vertAlign w:val="subscript"/>
              </w:rPr>
              <w:t>for trend</w:t>
            </w:r>
            <w:r w:rsidRPr="009436A0">
              <w:rPr>
                <w:rFonts w:ascii="Times New Roman" w:hAnsi="Times New Roman" w:cs="Times New Roman"/>
                <w:szCs w:val="21"/>
              </w:rPr>
              <w:t>=0.541</w:t>
            </w:r>
          </w:p>
        </w:tc>
      </w:tr>
      <w:tr w:rsidR="00906854" w:rsidRPr="009436A0" w14:paraId="1A814DF1" w14:textId="77777777" w:rsidTr="00B83583">
        <w:trPr>
          <w:trHeight w:val="330"/>
        </w:trPr>
        <w:tc>
          <w:tcPr>
            <w:tcW w:w="1576" w:type="dxa"/>
            <w:noWrap/>
            <w:hideMark/>
          </w:tcPr>
          <w:p w14:paraId="101152E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TFAs</w:t>
            </w:r>
          </w:p>
        </w:tc>
        <w:tc>
          <w:tcPr>
            <w:tcW w:w="886" w:type="dxa"/>
            <w:noWrap/>
            <w:hideMark/>
          </w:tcPr>
          <w:p w14:paraId="03A72624" w14:textId="77777777" w:rsidR="00906854" w:rsidRPr="009436A0" w:rsidRDefault="00906854" w:rsidP="00CC515B">
            <w:pPr>
              <w:jc w:val="left"/>
              <w:rPr>
                <w:rFonts w:ascii="Times New Roman" w:hAnsi="Times New Roman" w:cs="Times New Roman"/>
                <w:szCs w:val="21"/>
              </w:rPr>
            </w:pPr>
          </w:p>
        </w:tc>
        <w:tc>
          <w:tcPr>
            <w:tcW w:w="853" w:type="dxa"/>
            <w:noWrap/>
            <w:hideMark/>
          </w:tcPr>
          <w:p w14:paraId="3E6EF6F7" w14:textId="77777777" w:rsidR="00906854" w:rsidRPr="009436A0" w:rsidRDefault="00906854" w:rsidP="00CC515B">
            <w:pPr>
              <w:jc w:val="left"/>
              <w:rPr>
                <w:rFonts w:ascii="Times New Roman" w:hAnsi="Times New Roman" w:cs="Times New Roman"/>
                <w:szCs w:val="21"/>
              </w:rPr>
            </w:pPr>
          </w:p>
        </w:tc>
        <w:tc>
          <w:tcPr>
            <w:tcW w:w="710" w:type="dxa"/>
            <w:noWrap/>
            <w:hideMark/>
          </w:tcPr>
          <w:p w14:paraId="42052AF0" w14:textId="77777777" w:rsidR="00906854" w:rsidRPr="009436A0" w:rsidRDefault="00906854" w:rsidP="00CC515B">
            <w:pPr>
              <w:jc w:val="left"/>
              <w:rPr>
                <w:rFonts w:ascii="Times New Roman" w:hAnsi="Times New Roman" w:cs="Times New Roman"/>
                <w:szCs w:val="21"/>
              </w:rPr>
            </w:pPr>
          </w:p>
        </w:tc>
        <w:tc>
          <w:tcPr>
            <w:tcW w:w="1705" w:type="dxa"/>
            <w:noWrap/>
            <w:hideMark/>
          </w:tcPr>
          <w:p w14:paraId="5B4CFE6B" w14:textId="77777777" w:rsidR="00906854" w:rsidRPr="009436A0" w:rsidRDefault="00906854" w:rsidP="00CC515B">
            <w:pPr>
              <w:jc w:val="left"/>
              <w:rPr>
                <w:rFonts w:ascii="Times New Roman" w:hAnsi="Times New Roman" w:cs="Times New Roman"/>
                <w:szCs w:val="21"/>
              </w:rPr>
            </w:pPr>
          </w:p>
        </w:tc>
        <w:tc>
          <w:tcPr>
            <w:tcW w:w="1635" w:type="dxa"/>
            <w:noWrap/>
            <w:hideMark/>
          </w:tcPr>
          <w:p w14:paraId="33C948C8" w14:textId="77777777" w:rsidR="00906854" w:rsidRPr="009436A0" w:rsidRDefault="00906854" w:rsidP="00CC515B">
            <w:pPr>
              <w:jc w:val="left"/>
              <w:rPr>
                <w:rFonts w:ascii="Times New Roman" w:hAnsi="Times New Roman" w:cs="Times New Roman"/>
                <w:szCs w:val="21"/>
              </w:rPr>
            </w:pPr>
          </w:p>
        </w:tc>
        <w:tc>
          <w:tcPr>
            <w:tcW w:w="1682" w:type="dxa"/>
            <w:noWrap/>
            <w:hideMark/>
          </w:tcPr>
          <w:p w14:paraId="4BF9E870" w14:textId="77777777" w:rsidR="00906854" w:rsidRPr="009436A0" w:rsidRDefault="00906854" w:rsidP="00CC515B">
            <w:pPr>
              <w:jc w:val="left"/>
              <w:rPr>
                <w:rFonts w:ascii="Times New Roman" w:hAnsi="Times New Roman" w:cs="Times New Roman"/>
                <w:szCs w:val="21"/>
              </w:rPr>
            </w:pPr>
          </w:p>
        </w:tc>
        <w:tc>
          <w:tcPr>
            <w:tcW w:w="1635" w:type="dxa"/>
            <w:noWrap/>
            <w:hideMark/>
          </w:tcPr>
          <w:p w14:paraId="4D56EAFA" w14:textId="77777777" w:rsidR="00906854" w:rsidRPr="009436A0" w:rsidRDefault="00906854" w:rsidP="00CC515B">
            <w:pPr>
              <w:jc w:val="left"/>
              <w:rPr>
                <w:rFonts w:ascii="Times New Roman" w:hAnsi="Times New Roman" w:cs="Times New Roman"/>
                <w:szCs w:val="21"/>
              </w:rPr>
            </w:pPr>
          </w:p>
        </w:tc>
      </w:tr>
      <w:tr w:rsidR="00906854" w:rsidRPr="009436A0" w14:paraId="0445F2E9" w14:textId="77777777" w:rsidTr="00B83583">
        <w:trPr>
          <w:trHeight w:val="330"/>
        </w:trPr>
        <w:tc>
          <w:tcPr>
            <w:tcW w:w="1576" w:type="dxa"/>
            <w:noWrap/>
            <w:hideMark/>
          </w:tcPr>
          <w:p w14:paraId="6D97D73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w:t>
            </w:r>
            <w:r>
              <w:rPr>
                <w:rFonts w:ascii="Times New Roman" w:hAnsi="Times New Roman" w:cs="Times New Roman" w:hint="eastAsia"/>
                <w:szCs w:val="21"/>
              </w:rPr>
              <w:t xml:space="preserve"> </w:t>
            </w:r>
            <w:r w:rsidRPr="009436A0">
              <w:rPr>
                <w:rFonts w:ascii="Times New Roman" w:hAnsi="Times New Roman" w:cs="Times New Roman"/>
                <w:szCs w:val="21"/>
              </w:rPr>
              <w:t>2.08 )</w:t>
            </w:r>
          </w:p>
        </w:tc>
        <w:tc>
          <w:tcPr>
            <w:tcW w:w="886" w:type="dxa"/>
            <w:noWrap/>
            <w:hideMark/>
          </w:tcPr>
          <w:p w14:paraId="7528297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1.57</w:t>
            </w:r>
          </w:p>
        </w:tc>
        <w:tc>
          <w:tcPr>
            <w:tcW w:w="853" w:type="dxa"/>
            <w:noWrap/>
            <w:hideMark/>
          </w:tcPr>
          <w:p w14:paraId="20CB244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20,523</w:t>
            </w:r>
          </w:p>
        </w:tc>
        <w:tc>
          <w:tcPr>
            <w:tcW w:w="710" w:type="dxa"/>
            <w:noWrap/>
            <w:hideMark/>
          </w:tcPr>
          <w:p w14:paraId="2C3B893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1,592</w:t>
            </w:r>
          </w:p>
        </w:tc>
        <w:tc>
          <w:tcPr>
            <w:tcW w:w="1705" w:type="dxa"/>
            <w:noWrap/>
            <w:hideMark/>
          </w:tcPr>
          <w:p w14:paraId="030CD40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1E2E2B5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6C408D0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03703FA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4C874F9C" w14:textId="77777777" w:rsidTr="00B83583">
        <w:trPr>
          <w:trHeight w:val="330"/>
        </w:trPr>
        <w:tc>
          <w:tcPr>
            <w:tcW w:w="1576" w:type="dxa"/>
            <w:noWrap/>
            <w:hideMark/>
          </w:tcPr>
          <w:p w14:paraId="0A848BF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2.08</w:t>
            </w:r>
            <w:r>
              <w:rPr>
                <w:rFonts w:ascii="Times New Roman" w:hAnsi="Times New Roman" w:cs="Times New Roman" w:hint="eastAsia"/>
                <w:szCs w:val="21"/>
              </w:rPr>
              <w:t xml:space="preserve"> </w:t>
            </w:r>
            <w:r w:rsidRPr="009436A0">
              <w:rPr>
                <w:rFonts w:ascii="Times New Roman" w:hAnsi="Times New Roman" w:cs="Times New Roman"/>
                <w:szCs w:val="21"/>
              </w:rPr>
              <w:t>to &lt;</w:t>
            </w:r>
            <w:r>
              <w:rPr>
                <w:rFonts w:ascii="Times New Roman" w:hAnsi="Times New Roman" w:cs="Times New Roman" w:hint="eastAsia"/>
                <w:szCs w:val="21"/>
              </w:rPr>
              <w:t xml:space="preserve"> </w:t>
            </w:r>
            <w:r w:rsidRPr="009436A0">
              <w:rPr>
                <w:rFonts w:ascii="Times New Roman" w:hAnsi="Times New Roman" w:cs="Times New Roman"/>
                <w:szCs w:val="21"/>
              </w:rPr>
              <w:t>2.98 )</w:t>
            </w:r>
          </w:p>
        </w:tc>
        <w:tc>
          <w:tcPr>
            <w:tcW w:w="886" w:type="dxa"/>
            <w:noWrap/>
            <w:hideMark/>
          </w:tcPr>
          <w:p w14:paraId="19F9785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2.53</w:t>
            </w:r>
          </w:p>
        </w:tc>
        <w:tc>
          <w:tcPr>
            <w:tcW w:w="853" w:type="dxa"/>
            <w:noWrap/>
            <w:hideMark/>
          </w:tcPr>
          <w:p w14:paraId="128A68A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20,366</w:t>
            </w:r>
          </w:p>
        </w:tc>
        <w:tc>
          <w:tcPr>
            <w:tcW w:w="710" w:type="dxa"/>
            <w:noWrap/>
            <w:hideMark/>
          </w:tcPr>
          <w:p w14:paraId="62DD168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1,423</w:t>
            </w:r>
          </w:p>
        </w:tc>
        <w:tc>
          <w:tcPr>
            <w:tcW w:w="1705" w:type="dxa"/>
            <w:noWrap/>
            <w:hideMark/>
          </w:tcPr>
          <w:p w14:paraId="56B6D0D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0.92 (0.85-0.99), p=0.019</w:t>
            </w:r>
          </w:p>
        </w:tc>
        <w:tc>
          <w:tcPr>
            <w:tcW w:w="1635" w:type="dxa"/>
            <w:noWrap/>
            <w:hideMark/>
          </w:tcPr>
          <w:p w14:paraId="3E7611EF" w14:textId="75ACCAB9"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5D22E3">
              <w:rPr>
                <w:rFonts w:ascii="Times New Roman" w:hAnsi="Times New Roman" w:cs="Times New Roman"/>
                <w:szCs w:val="21"/>
              </w:rPr>
              <w:t>1</w:t>
            </w:r>
            <w:r w:rsidRPr="009436A0">
              <w:rPr>
                <w:rFonts w:ascii="Times New Roman" w:hAnsi="Times New Roman" w:cs="Times New Roman"/>
                <w:szCs w:val="21"/>
              </w:rPr>
              <w:t xml:space="preserve"> (0.8</w:t>
            </w:r>
            <w:r w:rsidR="005D22E3">
              <w:rPr>
                <w:rFonts w:ascii="Times New Roman" w:hAnsi="Times New Roman" w:cs="Times New Roman"/>
                <w:szCs w:val="21"/>
              </w:rPr>
              <w:t>5</w:t>
            </w:r>
            <w:r w:rsidRPr="009436A0">
              <w:rPr>
                <w:rFonts w:ascii="Times New Roman" w:hAnsi="Times New Roman" w:cs="Times New Roman"/>
                <w:szCs w:val="21"/>
              </w:rPr>
              <w:t>-0.9</w:t>
            </w:r>
            <w:r w:rsidR="005D22E3">
              <w:rPr>
                <w:rFonts w:ascii="Times New Roman" w:hAnsi="Times New Roman" w:cs="Times New Roman"/>
                <w:szCs w:val="21"/>
              </w:rPr>
              <w:t>8</w:t>
            </w:r>
            <w:r w:rsidRPr="009436A0">
              <w:rPr>
                <w:rFonts w:ascii="Times New Roman" w:hAnsi="Times New Roman" w:cs="Times New Roman"/>
                <w:szCs w:val="21"/>
              </w:rPr>
              <w:t>), p=0.0</w:t>
            </w:r>
            <w:r w:rsidR="005D22E3">
              <w:rPr>
                <w:rFonts w:ascii="Times New Roman" w:hAnsi="Times New Roman" w:cs="Times New Roman"/>
                <w:szCs w:val="21"/>
              </w:rPr>
              <w:t>18</w:t>
            </w:r>
          </w:p>
        </w:tc>
        <w:tc>
          <w:tcPr>
            <w:tcW w:w="1682" w:type="dxa"/>
            <w:noWrap/>
            <w:hideMark/>
          </w:tcPr>
          <w:p w14:paraId="529ACB2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0.92 (0.85-0.99), p=0.023</w:t>
            </w:r>
          </w:p>
        </w:tc>
        <w:tc>
          <w:tcPr>
            <w:tcW w:w="1635" w:type="dxa"/>
            <w:noWrap/>
            <w:hideMark/>
          </w:tcPr>
          <w:p w14:paraId="17705C0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(0.86-1</w:t>
            </w:r>
            <w:r w:rsidR="00EE22CB">
              <w:rPr>
                <w:rFonts w:ascii="Times New Roman" w:hAnsi="Times New Roman" w:cs="Times New Roman" w:hint="eastAsia"/>
                <w:szCs w:val="21"/>
              </w:rPr>
              <w:t>.00</w:t>
            </w:r>
            <w:r w:rsidRPr="009436A0">
              <w:rPr>
                <w:rFonts w:ascii="Times New Roman" w:hAnsi="Times New Roman" w:cs="Times New Roman"/>
                <w:szCs w:val="21"/>
              </w:rPr>
              <w:t>), p=0.049</w:t>
            </w:r>
          </w:p>
        </w:tc>
      </w:tr>
      <w:tr w:rsidR="00906854" w:rsidRPr="009436A0" w14:paraId="5DC66D1F" w14:textId="77777777" w:rsidTr="00B83583">
        <w:trPr>
          <w:trHeight w:val="330"/>
        </w:trPr>
        <w:tc>
          <w:tcPr>
            <w:tcW w:w="1576" w:type="dxa"/>
            <w:noWrap/>
            <w:hideMark/>
          </w:tcPr>
          <w:p w14:paraId="7E05F00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w:t>
            </w:r>
            <w:r>
              <w:rPr>
                <w:rFonts w:ascii="Times New Roman" w:hAnsi="Times New Roman" w:cs="Times New Roman" w:hint="eastAsia"/>
                <w:szCs w:val="21"/>
              </w:rPr>
              <w:t xml:space="preserve"> </w:t>
            </w:r>
            <w:r w:rsidRPr="009436A0">
              <w:rPr>
                <w:rFonts w:ascii="Times New Roman" w:hAnsi="Times New Roman" w:cs="Times New Roman"/>
                <w:szCs w:val="21"/>
              </w:rPr>
              <w:t>2.98 to &lt; 4</w:t>
            </w:r>
            <w:r>
              <w:rPr>
                <w:rFonts w:ascii="Times New Roman" w:hAnsi="Times New Roman" w:cs="Times New Roman" w:hint="eastAsia"/>
                <w:szCs w:val="21"/>
              </w:rPr>
              <w:t>.00</w:t>
            </w:r>
            <w:r w:rsidRPr="009436A0">
              <w:rPr>
                <w:rFonts w:ascii="Times New Roman" w:hAnsi="Times New Roman" w:cs="Times New Roman"/>
                <w:szCs w:val="21"/>
              </w:rPr>
              <w:t>)</w:t>
            </w:r>
          </w:p>
        </w:tc>
        <w:tc>
          <w:tcPr>
            <w:tcW w:w="886" w:type="dxa"/>
            <w:noWrap/>
            <w:hideMark/>
          </w:tcPr>
          <w:p w14:paraId="44D747D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3.45</w:t>
            </w:r>
          </w:p>
        </w:tc>
        <w:tc>
          <w:tcPr>
            <w:tcW w:w="853" w:type="dxa"/>
            <w:noWrap/>
            <w:hideMark/>
          </w:tcPr>
          <w:p w14:paraId="11ECD00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20,291</w:t>
            </w:r>
          </w:p>
        </w:tc>
        <w:tc>
          <w:tcPr>
            <w:tcW w:w="710" w:type="dxa"/>
            <w:noWrap/>
            <w:hideMark/>
          </w:tcPr>
          <w:p w14:paraId="44F4DE0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1,410</w:t>
            </w:r>
          </w:p>
        </w:tc>
        <w:tc>
          <w:tcPr>
            <w:tcW w:w="1705" w:type="dxa"/>
            <w:noWrap/>
            <w:hideMark/>
          </w:tcPr>
          <w:p w14:paraId="00F7863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4D79CA">
              <w:rPr>
                <w:rFonts w:ascii="Times New Roman" w:hAnsi="Times New Roman" w:cs="Times New Roman" w:hint="eastAsia"/>
                <w:szCs w:val="21"/>
              </w:rPr>
              <w:t>0</w:t>
            </w:r>
            <w:r w:rsidRPr="009436A0">
              <w:rPr>
                <w:rFonts w:ascii="Times New Roman" w:hAnsi="Times New Roman" w:cs="Times New Roman"/>
                <w:szCs w:val="21"/>
              </w:rPr>
              <w:t xml:space="preserve"> (0.84-0.97), p=0.005</w:t>
            </w:r>
          </w:p>
        </w:tc>
        <w:tc>
          <w:tcPr>
            <w:tcW w:w="1635" w:type="dxa"/>
            <w:noWrap/>
            <w:hideMark/>
          </w:tcPr>
          <w:p w14:paraId="32E3EE1A" w14:textId="2D503DBE"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0.87 (0.8</w:t>
            </w:r>
            <w:r w:rsidR="005D22E3">
              <w:rPr>
                <w:rFonts w:ascii="Times New Roman" w:hAnsi="Times New Roman" w:cs="Times New Roman"/>
                <w:szCs w:val="21"/>
              </w:rPr>
              <w:t>1</w:t>
            </w:r>
            <w:r w:rsidRPr="009436A0">
              <w:rPr>
                <w:rFonts w:ascii="Times New Roman" w:hAnsi="Times New Roman" w:cs="Times New Roman"/>
                <w:szCs w:val="21"/>
              </w:rPr>
              <w:t>-0.9</w:t>
            </w:r>
            <w:r w:rsidR="005D22E3">
              <w:rPr>
                <w:rFonts w:ascii="Times New Roman" w:hAnsi="Times New Roman" w:cs="Times New Roman"/>
                <w:szCs w:val="21"/>
              </w:rPr>
              <w:t>5</w:t>
            </w:r>
            <w:r w:rsidRPr="009436A0">
              <w:rPr>
                <w:rFonts w:ascii="Times New Roman" w:hAnsi="Times New Roman" w:cs="Times New Roman"/>
                <w:szCs w:val="21"/>
              </w:rPr>
              <w:t xml:space="preserve">), </w:t>
            </w:r>
            <w:r w:rsidR="00EE22CB" w:rsidRPr="009436A0">
              <w:rPr>
                <w:rFonts w:ascii="Times New Roman" w:hAnsi="Times New Roman" w:cs="Times New Roman"/>
                <w:szCs w:val="21"/>
              </w:rPr>
              <w:t>p</w:t>
            </w:r>
            <w:r w:rsidR="005D22E3">
              <w:rPr>
                <w:rFonts w:ascii="Times New Roman" w:hAnsi="Times New Roman" w:cs="Times New Roman"/>
                <w:szCs w:val="21"/>
              </w:rPr>
              <w:t>=</w:t>
            </w:r>
            <w:r w:rsidR="00EE22CB" w:rsidRPr="009436A0">
              <w:rPr>
                <w:rFonts w:ascii="Times New Roman" w:hAnsi="Times New Roman" w:cs="Times New Roman"/>
                <w:szCs w:val="21"/>
              </w:rPr>
              <w:t>0.001</w:t>
            </w:r>
          </w:p>
        </w:tc>
        <w:tc>
          <w:tcPr>
            <w:tcW w:w="1682" w:type="dxa"/>
            <w:noWrap/>
            <w:hideMark/>
          </w:tcPr>
          <w:p w14:paraId="6D322F4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(0.82-0.96), p=0.002</w:t>
            </w:r>
          </w:p>
        </w:tc>
        <w:tc>
          <w:tcPr>
            <w:tcW w:w="1635" w:type="dxa"/>
            <w:noWrap/>
            <w:hideMark/>
          </w:tcPr>
          <w:p w14:paraId="394D190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EE22CB">
              <w:rPr>
                <w:rFonts w:ascii="Times New Roman" w:hAnsi="Times New Roman" w:cs="Times New Roman" w:hint="eastAsia"/>
                <w:szCs w:val="21"/>
              </w:rPr>
              <w:t>0</w:t>
            </w:r>
            <w:r w:rsidRPr="009436A0">
              <w:rPr>
                <w:rFonts w:ascii="Times New Roman" w:hAnsi="Times New Roman" w:cs="Times New Roman"/>
                <w:szCs w:val="21"/>
              </w:rPr>
              <w:t xml:space="preserve"> (0.83-0.98), p=0.011</w:t>
            </w:r>
          </w:p>
        </w:tc>
      </w:tr>
      <w:tr w:rsidR="00906854" w:rsidRPr="009436A0" w14:paraId="667DE36B" w14:textId="77777777" w:rsidTr="00B83583">
        <w:trPr>
          <w:trHeight w:val="330"/>
        </w:trPr>
        <w:tc>
          <w:tcPr>
            <w:tcW w:w="1576" w:type="dxa"/>
            <w:noWrap/>
            <w:hideMark/>
          </w:tcPr>
          <w:p w14:paraId="20552BF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4</w:t>
            </w:r>
            <w:r>
              <w:rPr>
                <w:rFonts w:ascii="Times New Roman" w:hAnsi="Times New Roman" w:cs="Times New Roman" w:hint="eastAsia"/>
                <w:szCs w:val="21"/>
              </w:rPr>
              <w:t xml:space="preserve">.00 </w:t>
            </w:r>
            <w:r w:rsidRPr="009436A0">
              <w:rPr>
                <w:rFonts w:ascii="Times New Roman" w:hAnsi="Times New Roman" w:cs="Times New Roman"/>
                <w:szCs w:val="21"/>
              </w:rPr>
              <w:t>to &lt;</w:t>
            </w:r>
            <w:r>
              <w:rPr>
                <w:rFonts w:ascii="Times New Roman" w:hAnsi="Times New Roman" w:cs="Times New Roman" w:hint="eastAsia"/>
                <w:szCs w:val="21"/>
              </w:rPr>
              <w:t xml:space="preserve"> </w:t>
            </w:r>
            <w:r w:rsidRPr="009436A0">
              <w:rPr>
                <w:rFonts w:ascii="Times New Roman" w:hAnsi="Times New Roman" w:cs="Times New Roman"/>
                <w:szCs w:val="21"/>
              </w:rPr>
              <w:t>5.58 )</w:t>
            </w:r>
          </w:p>
        </w:tc>
        <w:tc>
          <w:tcPr>
            <w:tcW w:w="886" w:type="dxa"/>
            <w:noWrap/>
            <w:hideMark/>
          </w:tcPr>
          <w:p w14:paraId="7E842CD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4.67</w:t>
            </w:r>
          </w:p>
        </w:tc>
        <w:tc>
          <w:tcPr>
            <w:tcW w:w="853" w:type="dxa"/>
            <w:noWrap/>
            <w:hideMark/>
          </w:tcPr>
          <w:p w14:paraId="2FB9485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20,343</w:t>
            </w:r>
          </w:p>
        </w:tc>
        <w:tc>
          <w:tcPr>
            <w:tcW w:w="710" w:type="dxa"/>
            <w:noWrap/>
            <w:hideMark/>
          </w:tcPr>
          <w:p w14:paraId="721809F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1,515</w:t>
            </w:r>
          </w:p>
        </w:tc>
        <w:tc>
          <w:tcPr>
            <w:tcW w:w="1705" w:type="dxa"/>
            <w:noWrap/>
            <w:hideMark/>
          </w:tcPr>
          <w:p w14:paraId="1F44227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0.95 (0.88-1.02), p=0.14</w:t>
            </w:r>
            <w:r w:rsidR="004D79CA">
              <w:rPr>
                <w:rFonts w:ascii="Times New Roman" w:hAnsi="Times New Roman" w:cs="Times New Roman" w:hint="eastAsia"/>
                <w:szCs w:val="21"/>
              </w:rPr>
              <w:t>0</w:t>
            </w:r>
          </w:p>
        </w:tc>
        <w:tc>
          <w:tcPr>
            <w:tcW w:w="1635" w:type="dxa"/>
            <w:noWrap/>
            <w:hideMark/>
          </w:tcPr>
          <w:p w14:paraId="13EA7337" w14:textId="7B8BCB28"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w:t>
            </w:r>
            <w:r w:rsidR="005D22E3">
              <w:rPr>
                <w:rFonts w:ascii="Times New Roman" w:hAnsi="Times New Roman" w:cs="Times New Roman"/>
                <w:szCs w:val="21"/>
              </w:rPr>
              <w:t>91</w:t>
            </w:r>
            <w:r w:rsidRPr="009436A0">
              <w:rPr>
                <w:rFonts w:ascii="Times New Roman" w:hAnsi="Times New Roman" w:cs="Times New Roman"/>
                <w:szCs w:val="21"/>
              </w:rPr>
              <w:t xml:space="preserve"> (0.8</w:t>
            </w:r>
            <w:r w:rsidR="005D22E3">
              <w:rPr>
                <w:rFonts w:ascii="Times New Roman" w:hAnsi="Times New Roman" w:cs="Times New Roman"/>
                <w:szCs w:val="21"/>
              </w:rPr>
              <w:t>4</w:t>
            </w:r>
            <w:r w:rsidRPr="009436A0">
              <w:rPr>
                <w:rFonts w:ascii="Times New Roman" w:hAnsi="Times New Roman" w:cs="Times New Roman"/>
                <w:szCs w:val="21"/>
              </w:rPr>
              <w:t>-0.9</w:t>
            </w:r>
            <w:r w:rsidR="005D22E3">
              <w:rPr>
                <w:rFonts w:ascii="Times New Roman" w:hAnsi="Times New Roman" w:cs="Times New Roman"/>
                <w:szCs w:val="21"/>
              </w:rPr>
              <w:t>9</w:t>
            </w:r>
            <w:r w:rsidRPr="009436A0">
              <w:rPr>
                <w:rFonts w:ascii="Times New Roman" w:hAnsi="Times New Roman" w:cs="Times New Roman"/>
                <w:szCs w:val="21"/>
              </w:rPr>
              <w:t>), p=0.0</w:t>
            </w:r>
            <w:r w:rsidR="005D22E3">
              <w:rPr>
                <w:rFonts w:ascii="Times New Roman" w:hAnsi="Times New Roman" w:cs="Times New Roman"/>
                <w:szCs w:val="21"/>
              </w:rPr>
              <w:t>33</w:t>
            </w:r>
          </w:p>
        </w:tc>
        <w:tc>
          <w:tcPr>
            <w:tcW w:w="1682" w:type="dxa"/>
            <w:noWrap/>
            <w:hideMark/>
          </w:tcPr>
          <w:p w14:paraId="2452CBD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(0.85-1.01), p=0.074</w:t>
            </w:r>
          </w:p>
        </w:tc>
        <w:tc>
          <w:tcPr>
            <w:tcW w:w="1635" w:type="dxa"/>
            <w:noWrap/>
            <w:hideMark/>
          </w:tcPr>
          <w:p w14:paraId="1763B0A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0.95 (0.87-1.04), p=0.238</w:t>
            </w:r>
          </w:p>
        </w:tc>
      </w:tr>
      <w:tr w:rsidR="00906854" w:rsidRPr="009436A0" w14:paraId="0B1CE070" w14:textId="77777777" w:rsidTr="00B83583">
        <w:trPr>
          <w:trHeight w:val="330"/>
        </w:trPr>
        <w:tc>
          <w:tcPr>
            <w:tcW w:w="1576" w:type="dxa"/>
            <w:noWrap/>
            <w:hideMark/>
          </w:tcPr>
          <w:p w14:paraId="068A626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5.58) </w:t>
            </w:r>
          </w:p>
        </w:tc>
        <w:tc>
          <w:tcPr>
            <w:tcW w:w="886" w:type="dxa"/>
            <w:noWrap/>
            <w:hideMark/>
          </w:tcPr>
          <w:p w14:paraId="05EDDDC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7.09</w:t>
            </w:r>
          </w:p>
        </w:tc>
        <w:tc>
          <w:tcPr>
            <w:tcW w:w="853" w:type="dxa"/>
            <w:noWrap/>
            <w:hideMark/>
          </w:tcPr>
          <w:p w14:paraId="1162561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20,314</w:t>
            </w:r>
          </w:p>
        </w:tc>
        <w:tc>
          <w:tcPr>
            <w:tcW w:w="710" w:type="dxa"/>
            <w:noWrap/>
            <w:hideMark/>
          </w:tcPr>
          <w:p w14:paraId="048D83A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1,594</w:t>
            </w:r>
          </w:p>
        </w:tc>
        <w:tc>
          <w:tcPr>
            <w:tcW w:w="1705" w:type="dxa"/>
            <w:noWrap/>
            <w:hideMark/>
          </w:tcPr>
          <w:p w14:paraId="44015D1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1.01 (0.94-1.08), p=0.853</w:t>
            </w:r>
          </w:p>
        </w:tc>
        <w:tc>
          <w:tcPr>
            <w:tcW w:w="1635" w:type="dxa"/>
            <w:noWrap/>
            <w:hideMark/>
          </w:tcPr>
          <w:p w14:paraId="035CFBA6" w14:textId="5F4DE6E9"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5D22E3">
              <w:rPr>
                <w:rFonts w:ascii="Times New Roman" w:hAnsi="Times New Roman" w:cs="Times New Roman"/>
                <w:szCs w:val="21"/>
              </w:rPr>
              <w:t>9</w:t>
            </w:r>
            <w:r w:rsidRPr="009436A0">
              <w:rPr>
                <w:rFonts w:ascii="Times New Roman" w:hAnsi="Times New Roman" w:cs="Times New Roman"/>
                <w:szCs w:val="21"/>
              </w:rPr>
              <w:t xml:space="preserve"> (0.</w:t>
            </w:r>
            <w:r w:rsidR="005D22E3">
              <w:rPr>
                <w:rFonts w:ascii="Times New Roman" w:hAnsi="Times New Roman" w:cs="Times New Roman"/>
                <w:szCs w:val="21"/>
              </w:rPr>
              <w:t>80</w:t>
            </w:r>
            <w:r w:rsidRPr="009436A0">
              <w:rPr>
                <w:rFonts w:ascii="Times New Roman" w:hAnsi="Times New Roman" w:cs="Times New Roman"/>
                <w:szCs w:val="21"/>
              </w:rPr>
              <w:t>-0.9</w:t>
            </w:r>
            <w:r w:rsidR="005D22E3">
              <w:rPr>
                <w:rFonts w:ascii="Times New Roman" w:hAnsi="Times New Roman" w:cs="Times New Roman"/>
                <w:szCs w:val="21"/>
              </w:rPr>
              <w:t>9</w:t>
            </w:r>
            <w:r w:rsidRPr="009436A0">
              <w:rPr>
                <w:rFonts w:ascii="Times New Roman" w:hAnsi="Times New Roman" w:cs="Times New Roman"/>
                <w:szCs w:val="21"/>
              </w:rPr>
              <w:t>), p=0.0</w:t>
            </w:r>
            <w:r w:rsidR="005D22E3">
              <w:rPr>
                <w:rFonts w:ascii="Times New Roman" w:hAnsi="Times New Roman" w:cs="Times New Roman"/>
                <w:szCs w:val="21"/>
              </w:rPr>
              <w:t>28</w:t>
            </w:r>
          </w:p>
        </w:tc>
        <w:tc>
          <w:tcPr>
            <w:tcW w:w="1682" w:type="dxa"/>
            <w:noWrap/>
            <w:hideMark/>
          </w:tcPr>
          <w:p w14:paraId="212EBCF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0.91 (0.81-1.01), p=0.066</w:t>
            </w:r>
          </w:p>
        </w:tc>
        <w:tc>
          <w:tcPr>
            <w:tcW w:w="1635" w:type="dxa"/>
            <w:noWrap/>
            <w:hideMark/>
          </w:tcPr>
          <w:p w14:paraId="19130E6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0.94 (0.84-1.06), p=0.315</w:t>
            </w:r>
          </w:p>
        </w:tc>
      </w:tr>
      <w:tr w:rsidR="00906854" w:rsidRPr="009436A0" w14:paraId="5CD47876" w14:textId="77777777" w:rsidTr="00B83583">
        <w:trPr>
          <w:trHeight w:val="330"/>
        </w:trPr>
        <w:tc>
          <w:tcPr>
            <w:tcW w:w="1576" w:type="dxa"/>
            <w:noWrap/>
            <w:hideMark/>
          </w:tcPr>
          <w:p w14:paraId="6DDAD9B0" w14:textId="77777777" w:rsidR="00906854" w:rsidRPr="009436A0" w:rsidRDefault="00906854" w:rsidP="00CC515B">
            <w:pPr>
              <w:jc w:val="left"/>
              <w:rPr>
                <w:rFonts w:ascii="Times New Roman" w:hAnsi="Times New Roman" w:cs="Times New Roman"/>
                <w:szCs w:val="21"/>
              </w:rPr>
            </w:pPr>
          </w:p>
        </w:tc>
        <w:tc>
          <w:tcPr>
            <w:tcW w:w="886" w:type="dxa"/>
            <w:noWrap/>
            <w:hideMark/>
          </w:tcPr>
          <w:p w14:paraId="7FDE2D32" w14:textId="77777777" w:rsidR="00906854" w:rsidRPr="009436A0" w:rsidRDefault="00906854" w:rsidP="00CC515B">
            <w:pPr>
              <w:jc w:val="left"/>
              <w:rPr>
                <w:rFonts w:ascii="Times New Roman" w:hAnsi="Times New Roman" w:cs="Times New Roman"/>
                <w:szCs w:val="21"/>
              </w:rPr>
            </w:pPr>
          </w:p>
        </w:tc>
        <w:tc>
          <w:tcPr>
            <w:tcW w:w="853" w:type="dxa"/>
            <w:noWrap/>
            <w:hideMark/>
          </w:tcPr>
          <w:p w14:paraId="0978C589" w14:textId="77777777" w:rsidR="00906854" w:rsidRPr="009436A0" w:rsidRDefault="00906854" w:rsidP="00CC515B">
            <w:pPr>
              <w:jc w:val="left"/>
              <w:rPr>
                <w:rFonts w:ascii="Times New Roman" w:hAnsi="Times New Roman" w:cs="Times New Roman"/>
                <w:szCs w:val="21"/>
              </w:rPr>
            </w:pPr>
          </w:p>
        </w:tc>
        <w:tc>
          <w:tcPr>
            <w:tcW w:w="710" w:type="dxa"/>
            <w:noWrap/>
            <w:hideMark/>
          </w:tcPr>
          <w:p w14:paraId="793EE1AC" w14:textId="77777777" w:rsidR="00906854" w:rsidRPr="009436A0" w:rsidRDefault="00906854" w:rsidP="00CC515B">
            <w:pPr>
              <w:jc w:val="left"/>
              <w:rPr>
                <w:rFonts w:ascii="Times New Roman" w:hAnsi="Times New Roman" w:cs="Times New Roman"/>
                <w:szCs w:val="21"/>
              </w:rPr>
            </w:pPr>
          </w:p>
        </w:tc>
        <w:tc>
          <w:tcPr>
            <w:tcW w:w="1705" w:type="dxa"/>
            <w:noWrap/>
            <w:hideMark/>
          </w:tcPr>
          <w:p w14:paraId="7C64799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 xml:space="preserve">=0.226  </w:t>
            </w:r>
          </w:p>
        </w:tc>
        <w:tc>
          <w:tcPr>
            <w:tcW w:w="1635" w:type="dxa"/>
            <w:noWrap/>
            <w:hideMark/>
          </w:tcPr>
          <w:p w14:paraId="3598BA12" w14:textId="5E611FC3"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w:t>
            </w:r>
            <w:r w:rsidR="005D22E3">
              <w:rPr>
                <w:rFonts w:ascii="Times New Roman" w:hAnsi="Times New Roman" w:cs="Times New Roman"/>
                <w:szCs w:val="21"/>
              </w:rPr>
              <w:t>120</w:t>
            </w:r>
          </w:p>
        </w:tc>
        <w:tc>
          <w:tcPr>
            <w:tcW w:w="1682" w:type="dxa"/>
            <w:noWrap/>
            <w:hideMark/>
          </w:tcPr>
          <w:p w14:paraId="3F270AE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 xml:space="preserve">=0.239 </w:t>
            </w:r>
          </w:p>
        </w:tc>
        <w:tc>
          <w:tcPr>
            <w:tcW w:w="1635" w:type="dxa"/>
            <w:noWrap/>
            <w:hideMark/>
          </w:tcPr>
          <w:p w14:paraId="57D9E28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=0.658</w:t>
            </w:r>
          </w:p>
        </w:tc>
      </w:tr>
      <w:tr w:rsidR="00906854" w:rsidRPr="009436A0" w14:paraId="09E7C3E3" w14:textId="77777777" w:rsidTr="00B83583">
        <w:trPr>
          <w:trHeight w:val="330"/>
        </w:trPr>
        <w:tc>
          <w:tcPr>
            <w:tcW w:w="1576" w:type="dxa"/>
            <w:noWrap/>
            <w:hideMark/>
          </w:tcPr>
          <w:p w14:paraId="5E1E26C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PUFAs</w:t>
            </w:r>
          </w:p>
        </w:tc>
        <w:tc>
          <w:tcPr>
            <w:tcW w:w="886" w:type="dxa"/>
            <w:noWrap/>
            <w:hideMark/>
          </w:tcPr>
          <w:p w14:paraId="45C266F3" w14:textId="77777777" w:rsidR="00906854" w:rsidRPr="009436A0" w:rsidRDefault="00906854" w:rsidP="00CC515B">
            <w:pPr>
              <w:jc w:val="left"/>
              <w:rPr>
                <w:rFonts w:ascii="Times New Roman" w:hAnsi="Times New Roman" w:cs="Times New Roman"/>
                <w:szCs w:val="21"/>
              </w:rPr>
            </w:pPr>
          </w:p>
        </w:tc>
        <w:tc>
          <w:tcPr>
            <w:tcW w:w="853" w:type="dxa"/>
            <w:noWrap/>
            <w:hideMark/>
          </w:tcPr>
          <w:p w14:paraId="4DF45D21" w14:textId="77777777" w:rsidR="00906854" w:rsidRPr="009436A0" w:rsidRDefault="00906854" w:rsidP="00CC515B">
            <w:pPr>
              <w:jc w:val="left"/>
              <w:rPr>
                <w:rFonts w:ascii="Times New Roman" w:hAnsi="Times New Roman" w:cs="Times New Roman"/>
                <w:szCs w:val="21"/>
              </w:rPr>
            </w:pPr>
          </w:p>
        </w:tc>
        <w:tc>
          <w:tcPr>
            <w:tcW w:w="710" w:type="dxa"/>
            <w:noWrap/>
            <w:hideMark/>
          </w:tcPr>
          <w:p w14:paraId="32A5A78F" w14:textId="77777777" w:rsidR="00906854" w:rsidRPr="009436A0" w:rsidRDefault="00906854" w:rsidP="00CC515B">
            <w:pPr>
              <w:jc w:val="left"/>
              <w:rPr>
                <w:rFonts w:ascii="Times New Roman" w:hAnsi="Times New Roman" w:cs="Times New Roman"/>
                <w:szCs w:val="21"/>
              </w:rPr>
            </w:pPr>
          </w:p>
        </w:tc>
        <w:tc>
          <w:tcPr>
            <w:tcW w:w="1705" w:type="dxa"/>
            <w:noWrap/>
            <w:hideMark/>
          </w:tcPr>
          <w:p w14:paraId="1819FA5C" w14:textId="77777777" w:rsidR="00906854" w:rsidRPr="009436A0" w:rsidRDefault="00906854" w:rsidP="00CC515B">
            <w:pPr>
              <w:jc w:val="left"/>
              <w:rPr>
                <w:rFonts w:ascii="Times New Roman" w:hAnsi="Times New Roman" w:cs="Times New Roman"/>
                <w:szCs w:val="21"/>
              </w:rPr>
            </w:pPr>
          </w:p>
        </w:tc>
        <w:tc>
          <w:tcPr>
            <w:tcW w:w="1635" w:type="dxa"/>
            <w:noWrap/>
            <w:hideMark/>
          </w:tcPr>
          <w:p w14:paraId="37A653FE" w14:textId="77777777" w:rsidR="00906854" w:rsidRPr="009436A0" w:rsidRDefault="00906854" w:rsidP="00CC515B">
            <w:pPr>
              <w:jc w:val="left"/>
              <w:rPr>
                <w:rFonts w:ascii="Times New Roman" w:hAnsi="Times New Roman" w:cs="Times New Roman"/>
                <w:szCs w:val="21"/>
              </w:rPr>
            </w:pPr>
          </w:p>
        </w:tc>
        <w:tc>
          <w:tcPr>
            <w:tcW w:w="1682" w:type="dxa"/>
            <w:noWrap/>
            <w:hideMark/>
          </w:tcPr>
          <w:p w14:paraId="02F11670" w14:textId="77777777" w:rsidR="00906854" w:rsidRPr="009436A0" w:rsidRDefault="00906854" w:rsidP="00CC515B">
            <w:pPr>
              <w:jc w:val="left"/>
              <w:rPr>
                <w:rFonts w:ascii="Times New Roman" w:hAnsi="Times New Roman" w:cs="Times New Roman"/>
                <w:szCs w:val="21"/>
              </w:rPr>
            </w:pPr>
          </w:p>
        </w:tc>
        <w:tc>
          <w:tcPr>
            <w:tcW w:w="1635" w:type="dxa"/>
            <w:noWrap/>
            <w:hideMark/>
          </w:tcPr>
          <w:p w14:paraId="75F66E06" w14:textId="77777777" w:rsidR="00906854" w:rsidRPr="009436A0" w:rsidRDefault="00906854" w:rsidP="00CC515B">
            <w:pPr>
              <w:jc w:val="left"/>
              <w:rPr>
                <w:rFonts w:ascii="Times New Roman" w:hAnsi="Times New Roman" w:cs="Times New Roman"/>
                <w:szCs w:val="21"/>
              </w:rPr>
            </w:pPr>
          </w:p>
        </w:tc>
      </w:tr>
      <w:tr w:rsidR="00906854" w:rsidRPr="009436A0" w14:paraId="367A305C" w14:textId="77777777" w:rsidTr="00B83583">
        <w:trPr>
          <w:trHeight w:val="330"/>
        </w:trPr>
        <w:tc>
          <w:tcPr>
            <w:tcW w:w="1576" w:type="dxa"/>
            <w:noWrap/>
            <w:hideMark/>
          </w:tcPr>
          <w:p w14:paraId="1B528EA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 7.95 )</w:t>
            </w:r>
          </w:p>
        </w:tc>
        <w:tc>
          <w:tcPr>
            <w:tcW w:w="886" w:type="dxa"/>
            <w:noWrap/>
            <w:hideMark/>
          </w:tcPr>
          <w:p w14:paraId="493705B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6.21</w:t>
            </w:r>
          </w:p>
        </w:tc>
        <w:tc>
          <w:tcPr>
            <w:tcW w:w="853" w:type="dxa"/>
            <w:noWrap/>
            <w:hideMark/>
          </w:tcPr>
          <w:p w14:paraId="5EE40D8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20,387</w:t>
            </w:r>
          </w:p>
        </w:tc>
        <w:tc>
          <w:tcPr>
            <w:tcW w:w="710" w:type="dxa"/>
            <w:noWrap/>
            <w:hideMark/>
          </w:tcPr>
          <w:p w14:paraId="6DE80D7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1,769</w:t>
            </w:r>
          </w:p>
        </w:tc>
        <w:tc>
          <w:tcPr>
            <w:tcW w:w="1705" w:type="dxa"/>
            <w:noWrap/>
            <w:hideMark/>
          </w:tcPr>
          <w:p w14:paraId="7A5A9AF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00F83A9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4DEBAD1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655CDC3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3FCC9916" w14:textId="77777777" w:rsidTr="00B83583">
        <w:trPr>
          <w:trHeight w:val="330"/>
        </w:trPr>
        <w:tc>
          <w:tcPr>
            <w:tcW w:w="1576" w:type="dxa"/>
            <w:noWrap/>
            <w:hideMark/>
          </w:tcPr>
          <w:p w14:paraId="089DFA3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7.95 to &lt; 10.93)</w:t>
            </w:r>
          </w:p>
        </w:tc>
        <w:tc>
          <w:tcPr>
            <w:tcW w:w="886" w:type="dxa"/>
            <w:noWrap/>
            <w:hideMark/>
          </w:tcPr>
          <w:p w14:paraId="2F95AE3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9.47</w:t>
            </w:r>
          </w:p>
        </w:tc>
        <w:tc>
          <w:tcPr>
            <w:tcW w:w="853" w:type="dxa"/>
            <w:noWrap/>
            <w:hideMark/>
          </w:tcPr>
          <w:p w14:paraId="1C48FC0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20,409</w:t>
            </w:r>
          </w:p>
        </w:tc>
        <w:tc>
          <w:tcPr>
            <w:tcW w:w="710" w:type="dxa"/>
            <w:noWrap/>
            <w:hideMark/>
          </w:tcPr>
          <w:p w14:paraId="36F8503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1,502</w:t>
            </w:r>
          </w:p>
        </w:tc>
        <w:tc>
          <w:tcPr>
            <w:tcW w:w="1705" w:type="dxa"/>
            <w:noWrap/>
            <w:hideMark/>
          </w:tcPr>
          <w:p w14:paraId="6F29002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4D79CA">
              <w:rPr>
                <w:rFonts w:ascii="Times New Roman" w:hAnsi="Times New Roman" w:cs="Times New Roman" w:hint="eastAsia"/>
                <w:szCs w:val="21"/>
              </w:rPr>
              <w:t>0</w:t>
            </w:r>
            <w:r w:rsidRPr="009436A0">
              <w:rPr>
                <w:rFonts w:ascii="Times New Roman" w:hAnsi="Times New Roman" w:cs="Times New Roman"/>
                <w:szCs w:val="21"/>
              </w:rPr>
              <w:t>-0.92), p</w:t>
            </w:r>
            <w:r w:rsidR="00D031D4" w:rsidRPr="009436A0">
              <w:rPr>
                <w:rFonts w:ascii="Times New Roman" w:hAnsi="Times New Roman" w:cs="Times New Roman"/>
                <w:szCs w:val="21"/>
              </w:rPr>
              <w:t>&lt;0.001</w:t>
            </w:r>
          </w:p>
        </w:tc>
        <w:tc>
          <w:tcPr>
            <w:tcW w:w="1635" w:type="dxa"/>
            <w:noWrap/>
            <w:hideMark/>
          </w:tcPr>
          <w:p w14:paraId="12F7B34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0.85 (0.79-0.91), p</w:t>
            </w:r>
            <w:r w:rsidR="00D031D4" w:rsidRPr="009436A0">
              <w:rPr>
                <w:rFonts w:ascii="Times New Roman" w:hAnsi="Times New Roman" w:cs="Times New Roman"/>
                <w:szCs w:val="21"/>
              </w:rPr>
              <w:t>&lt;0.001</w:t>
            </w:r>
          </w:p>
        </w:tc>
        <w:tc>
          <w:tcPr>
            <w:tcW w:w="1682" w:type="dxa"/>
            <w:noWrap/>
            <w:hideMark/>
          </w:tcPr>
          <w:p w14:paraId="43A5A63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4D79CA">
              <w:rPr>
                <w:rFonts w:ascii="Times New Roman" w:hAnsi="Times New Roman" w:cs="Times New Roman" w:hint="eastAsia"/>
                <w:szCs w:val="21"/>
              </w:rPr>
              <w:t>0</w:t>
            </w:r>
            <w:r w:rsidRPr="009436A0">
              <w:rPr>
                <w:rFonts w:ascii="Times New Roman" w:hAnsi="Times New Roman" w:cs="Times New Roman"/>
                <w:szCs w:val="21"/>
              </w:rPr>
              <w:t xml:space="preserve">-0.92), </w:t>
            </w:r>
            <w:r w:rsidR="00D031D4" w:rsidRPr="009436A0">
              <w:rPr>
                <w:rFonts w:ascii="Times New Roman" w:hAnsi="Times New Roman" w:cs="Times New Roman"/>
                <w:szCs w:val="21"/>
              </w:rPr>
              <w:t>p&lt;0.001</w:t>
            </w:r>
          </w:p>
        </w:tc>
        <w:tc>
          <w:tcPr>
            <w:tcW w:w="1635" w:type="dxa"/>
            <w:noWrap/>
            <w:hideMark/>
          </w:tcPr>
          <w:p w14:paraId="44E5D29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4D79CA">
              <w:rPr>
                <w:rFonts w:ascii="Times New Roman" w:hAnsi="Times New Roman" w:cs="Times New Roman" w:hint="eastAsia"/>
                <w:szCs w:val="21"/>
              </w:rPr>
              <w:t>0</w:t>
            </w:r>
            <w:r w:rsidRPr="009436A0">
              <w:rPr>
                <w:rFonts w:ascii="Times New Roman" w:hAnsi="Times New Roman" w:cs="Times New Roman"/>
                <w:szCs w:val="21"/>
              </w:rPr>
              <w:t xml:space="preserve">-0.92), </w:t>
            </w:r>
            <w:r w:rsidR="00D031D4" w:rsidRPr="009436A0">
              <w:rPr>
                <w:rFonts w:ascii="Times New Roman" w:hAnsi="Times New Roman" w:cs="Times New Roman"/>
                <w:szCs w:val="21"/>
              </w:rPr>
              <w:t>p&lt;0.001</w:t>
            </w:r>
          </w:p>
        </w:tc>
      </w:tr>
      <w:tr w:rsidR="00906854" w:rsidRPr="009436A0" w14:paraId="7F5CF2B7" w14:textId="77777777" w:rsidTr="00B83583">
        <w:trPr>
          <w:trHeight w:val="330"/>
        </w:trPr>
        <w:tc>
          <w:tcPr>
            <w:tcW w:w="1576" w:type="dxa"/>
            <w:noWrap/>
            <w:hideMark/>
          </w:tcPr>
          <w:p w14:paraId="2719BD9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10.93 to &lt; 14.26 )</w:t>
            </w:r>
          </w:p>
        </w:tc>
        <w:tc>
          <w:tcPr>
            <w:tcW w:w="886" w:type="dxa"/>
            <w:noWrap/>
            <w:hideMark/>
          </w:tcPr>
          <w:p w14:paraId="218BAA4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12.49</w:t>
            </w:r>
          </w:p>
        </w:tc>
        <w:tc>
          <w:tcPr>
            <w:tcW w:w="853" w:type="dxa"/>
            <w:noWrap/>
            <w:hideMark/>
          </w:tcPr>
          <w:p w14:paraId="060FCD1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20,315</w:t>
            </w:r>
          </w:p>
        </w:tc>
        <w:tc>
          <w:tcPr>
            <w:tcW w:w="710" w:type="dxa"/>
            <w:noWrap/>
            <w:hideMark/>
          </w:tcPr>
          <w:p w14:paraId="273AE14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1,406</w:t>
            </w:r>
          </w:p>
        </w:tc>
        <w:tc>
          <w:tcPr>
            <w:tcW w:w="1705" w:type="dxa"/>
            <w:noWrap/>
            <w:hideMark/>
          </w:tcPr>
          <w:p w14:paraId="18E0AA3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0.79 (0.74-0.85), </w:t>
            </w:r>
            <w:r w:rsidR="00D031D4" w:rsidRPr="009436A0">
              <w:rPr>
                <w:rFonts w:ascii="Times New Roman" w:hAnsi="Times New Roman" w:cs="Times New Roman"/>
                <w:szCs w:val="21"/>
              </w:rPr>
              <w:t>p&lt;0.001</w:t>
            </w:r>
          </w:p>
        </w:tc>
        <w:tc>
          <w:tcPr>
            <w:tcW w:w="1635" w:type="dxa"/>
            <w:noWrap/>
            <w:hideMark/>
          </w:tcPr>
          <w:p w14:paraId="7DF003BB" w14:textId="054C1130"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w:t>
            </w:r>
            <w:r w:rsidR="00F50981">
              <w:rPr>
                <w:rFonts w:ascii="Times New Roman" w:hAnsi="Times New Roman" w:cs="Times New Roman"/>
                <w:szCs w:val="21"/>
              </w:rPr>
              <w:t>6</w:t>
            </w:r>
            <w:r w:rsidRPr="009436A0">
              <w:rPr>
                <w:rFonts w:ascii="Times New Roman" w:hAnsi="Times New Roman" w:cs="Times New Roman"/>
                <w:szCs w:val="21"/>
              </w:rPr>
              <w:t xml:space="preserve"> (0.7</w:t>
            </w:r>
            <w:r w:rsidR="004D79CA">
              <w:rPr>
                <w:rFonts w:ascii="Times New Roman" w:hAnsi="Times New Roman" w:cs="Times New Roman" w:hint="eastAsia"/>
                <w:szCs w:val="21"/>
              </w:rPr>
              <w:t>0</w:t>
            </w:r>
            <w:r w:rsidRPr="009436A0">
              <w:rPr>
                <w:rFonts w:ascii="Times New Roman" w:hAnsi="Times New Roman" w:cs="Times New Roman"/>
                <w:szCs w:val="21"/>
              </w:rPr>
              <w:t>-0.8</w:t>
            </w:r>
            <w:r w:rsidR="00F50981">
              <w:rPr>
                <w:rFonts w:ascii="Times New Roman" w:hAnsi="Times New Roman" w:cs="Times New Roman"/>
                <w:szCs w:val="21"/>
              </w:rPr>
              <w:t>2</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82" w:type="dxa"/>
            <w:noWrap/>
            <w:hideMark/>
          </w:tcPr>
          <w:p w14:paraId="7BCC1CC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0.77 (0.71-0.83), </w:t>
            </w:r>
            <w:r w:rsidR="00D031D4" w:rsidRPr="009436A0">
              <w:rPr>
                <w:rFonts w:ascii="Times New Roman" w:hAnsi="Times New Roman" w:cs="Times New Roman"/>
                <w:szCs w:val="21"/>
              </w:rPr>
              <w:t>p&lt;0.001</w:t>
            </w:r>
          </w:p>
        </w:tc>
        <w:tc>
          <w:tcPr>
            <w:tcW w:w="1635" w:type="dxa"/>
            <w:noWrap/>
            <w:hideMark/>
          </w:tcPr>
          <w:p w14:paraId="60783A2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0.76 (0.7</w:t>
            </w:r>
            <w:r w:rsidR="004D79CA">
              <w:rPr>
                <w:rFonts w:ascii="Times New Roman" w:hAnsi="Times New Roman" w:cs="Times New Roman" w:hint="eastAsia"/>
                <w:szCs w:val="21"/>
              </w:rPr>
              <w:t>0</w:t>
            </w:r>
            <w:r w:rsidRPr="009436A0">
              <w:rPr>
                <w:rFonts w:ascii="Times New Roman" w:hAnsi="Times New Roman" w:cs="Times New Roman"/>
                <w:szCs w:val="21"/>
              </w:rPr>
              <w:t xml:space="preserve">-0.82), </w:t>
            </w:r>
            <w:r w:rsidR="00D031D4" w:rsidRPr="009436A0">
              <w:rPr>
                <w:rFonts w:ascii="Times New Roman" w:hAnsi="Times New Roman" w:cs="Times New Roman"/>
                <w:szCs w:val="21"/>
              </w:rPr>
              <w:t>p&lt;0.001</w:t>
            </w:r>
          </w:p>
        </w:tc>
      </w:tr>
      <w:tr w:rsidR="00906854" w:rsidRPr="009436A0" w14:paraId="22FCDE0D" w14:textId="77777777" w:rsidTr="00B83583">
        <w:trPr>
          <w:trHeight w:val="330"/>
        </w:trPr>
        <w:tc>
          <w:tcPr>
            <w:tcW w:w="1576" w:type="dxa"/>
            <w:noWrap/>
            <w:hideMark/>
          </w:tcPr>
          <w:p w14:paraId="2BD847E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14.26 to &lt; 19.21 )</w:t>
            </w:r>
          </w:p>
        </w:tc>
        <w:tc>
          <w:tcPr>
            <w:tcW w:w="886" w:type="dxa"/>
            <w:noWrap/>
            <w:hideMark/>
          </w:tcPr>
          <w:p w14:paraId="234C02E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16.37</w:t>
            </w:r>
          </w:p>
        </w:tc>
        <w:tc>
          <w:tcPr>
            <w:tcW w:w="853" w:type="dxa"/>
            <w:noWrap/>
            <w:hideMark/>
          </w:tcPr>
          <w:p w14:paraId="3617128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20,389</w:t>
            </w:r>
          </w:p>
        </w:tc>
        <w:tc>
          <w:tcPr>
            <w:tcW w:w="710" w:type="dxa"/>
            <w:noWrap/>
            <w:hideMark/>
          </w:tcPr>
          <w:p w14:paraId="2E2FC0D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1,406</w:t>
            </w:r>
          </w:p>
        </w:tc>
        <w:tc>
          <w:tcPr>
            <w:tcW w:w="1705" w:type="dxa"/>
            <w:noWrap/>
            <w:hideMark/>
          </w:tcPr>
          <w:p w14:paraId="7906614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0.79 (0.74-0.85), </w:t>
            </w:r>
            <w:r w:rsidR="00D031D4" w:rsidRPr="009436A0">
              <w:rPr>
                <w:rFonts w:ascii="Times New Roman" w:hAnsi="Times New Roman" w:cs="Times New Roman"/>
                <w:szCs w:val="21"/>
              </w:rPr>
              <w:t>p&lt;0.001</w:t>
            </w:r>
          </w:p>
        </w:tc>
        <w:tc>
          <w:tcPr>
            <w:tcW w:w="1635" w:type="dxa"/>
            <w:noWrap/>
            <w:hideMark/>
          </w:tcPr>
          <w:p w14:paraId="04CEEB3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0.71 (0.65-0.77), </w:t>
            </w:r>
            <w:r w:rsidR="00D031D4" w:rsidRPr="009436A0">
              <w:rPr>
                <w:rFonts w:ascii="Times New Roman" w:hAnsi="Times New Roman" w:cs="Times New Roman"/>
                <w:szCs w:val="21"/>
              </w:rPr>
              <w:t>p&lt;0.001</w:t>
            </w:r>
          </w:p>
        </w:tc>
        <w:tc>
          <w:tcPr>
            <w:tcW w:w="1682" w:type="dxa"/>
            <w:noWrap/>
            <w:hideMark/>
          </w:tcPr>
          <w:p w14:paraId="112156C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0.73 (0.67-0.8</w:t>
            </w:r>
            <w:r w:rsidR="004D79CA">
              <w:rPr>
                <w:rFonts w:ascii="Times New Roman" w:hAnsi="Times New Roman" w:cs="Times New Roman" w:hint="eastAsia"/>
                <w:szCs w:val="21"/>
              </w:rPr>
              <w:t>0</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35" w:type="dxa"/>
            <w:noWrap/>
            <w:hideMark/>
          </w:tcPr>
          <w:p w14:paraId="470B991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0.72 (0.66-0.79), </w:t>
            </w:r>
            <w:r w:rsidR="00D031D4" w:rsidRPr="009436A0">
              <w:rPr>
                <w:rFonts w:ascii="Times New Roman" w:hAnsi="Times New Roman" w:cs="Times New Roman"/>
                <w:szCs w:val="21"/>
              </w:rPr>
              <w:t>p&lt;0.001</w:t>
            </w:r>
          </w:p>
        </w:tc>
      </w:tr>
      <w:tr w:rsidR="00906854" w:rsidRPr="009436A0" w14:paraId="428545A4" w14:textId="77777777" w:rsidTr="00B83583">
        <w:trPr>
          <w:trHeight w:val="330"/>
        </w:trPr>
        <w:tc>
          <w:tcPr>
            <w:tcW w:w="1576" w:type="dxa"/>
            <w:noWrap/>
            <w:hideMark/>
          </w:tcPr>
          <w:p w14:paraId="59DF524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19.21 ) </w:t>
            </w:r>
          </w:p>
        </w:tc>
        <w:tc>
          <w:tcPr>
            <w:tcW w:w="886" w:type="dxa"/>
            <w:noWrap/>
            <w:hideMark/>
          </w:tcPr>
          <w:p w14:paraId="6763E7B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23.89</w:t>
            </w:r>
          </w:p>
        </w:tc>
        <w:tc>
          <w:tcPr>
            <w:tcW w:w="853" w:type="dxa"/>
            <w:noWrap/>
            <w:hideMark/>
          </w:tcPr>
          <w:p w14:paraId="7EBD890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20,337</w:t>
            </w:r>
          </w:p>
        </w:tc>
        <w:tc>
          <w:tcPr>
            <w:tcW w:w="710" w:type="dxa"/>
            <w:noWrap/>
            <w:hideMark/>
          </w:tcPr>
          <w:p w14:paraId="483FF10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1,451</w:t>
            </w:r>
          </w:p>
        </w:tc>
        <w:tc>
          <w:tcPr>
            <w:tcW w:w="1705" w:type="dxa"/>
            <w:noWrap/>
            <w:hideMark/>
          </w:tcPr>
          <w:p w14:paraId="580E2E4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0.82 (0.77-0.89), </w:t>
            </w:r>
            <w:r w:rsidR="00D031D4" w:rsidRPr="009436A0">
              <w:rPr>
                <w:rFonts w:ascii="Times New Roman" w:hAnsi="Times New Roman" w:cs="Times New Roman"/>
                <w:szCs w:val="21"/>
              </w:rPr>
              <w:t>p&lt;0.001</w:t>
            </w:r>
          </w:p>
        </w:tc>
        <w:tc>
          <w:tcPr>
            <w:tcW w:w="1635" w:type="dxa"/>
            <w:noWrap/>
            <w:hideMark/>
          </w:tcPr>
          <w:p w14:paraId="3312FF8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0.65 (0.58-0.72), </w:t>
            </w:r>
            <w:r w:rsidR="00D031D4" w:rsidRPr="009436A0">
              <w:rPr>
                <w:rFonts w:ascii="Times New Roman" w:hAnsi="Times New Roman" w:cs="Times New Roman"/>
                <w:szCs w:val="21"/>
              </w:rPr>
              <w:t>p&lt;0.001</w:t>
            </w:r>
          </w:p>
        </w:tc>
        <w:tc>
          <w:tcPr>
            <w:tcW w:w="1682" w:type="dxa"/>
            <w:noWrap/>
            <w:hideMark/>
          </w:tcPr>
          <w:p w14:paraId="7AE11FA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0.67 (0.61-0.75), </w:t>
            </w:r>
            <w:r w:rsidR="00D031D4" w:rsidRPr="009436A0">
              <w:rPr>
                <w:rFonts w:ascii="Times New Roman" w:hAnsi="Times New Roman" w:cs="Times New Roman"/>
                <w:szCs w:val="21"/>
              </w:rPr>
              <w:t>p&lt;0.001</w:t>
            </w:r>
          </w:p>
        </w:tc>
        <w:tc>
          <w:tcPr>
            <w:tcW w:w="1635" w:type="dxa"/>
            <w:noWrap/>
            <w:hideMark/>
          </w:tcPr>
          <w:p w14:paraId="2987319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0.66 (0.58-0.75), </w:t>
            </w:r>
            <w:r w:rsidR="00D031D4" w:rsidRPr="009436A0">
              <w:rPr>
                <w:rFonts w:ascii="Times New Roman" w:hAnsi="Times New Roman" w:cs="Times New Roman"/>
                <w:szCs w:val="21"/>
              </w:rPr>
              <w:t>p&lt;0.001</w:t>
            </w:r>
          </w:p>
        </w:tc>
      </w:tr>
      <w:tr w:rsidR="00906854" w:rsidRPr="009436A0" w14:paraId="65B29B2A" w14:textId="77777777" w:rsidTr="00B83583">
        <w:trPr>
          <w:trHeight w:val="330"/>
        </w:trPr>
        <w:tc>
          <w:tcPr>
            <w:tcW w:w="1576" w:type="dxa"/>
            <w:noWrap/>
            <w:hideMark/>
          </w:tcPr>
          <w:p w14:paraId="0DCD86BD" w14:textId="77777777" w:rsidR="00906854" w:rsidRPr="009436A0" w:rsidRDefault="00906854" w:rsidP="00CC515B">
            <w:pPr>
              <w:jc w:val="left"/>
              <w:rPr>
                <w:rFonts w:ascii="Times New Roman" w:hAnsi="Times New Roman" w:cs="Times New Roman"/>
                <w:szCs w:val="21"/>
              </w:rPr>
            </w:pPr>
          </w:p>
        </w:tc>
        <w:tc>
          <w:tcPr>
            <w:tcW w:w="886" w:type="dxa"/>
            <w:noWrap/>
            <w:hideMark/>
          </w:tcPr>
          <w:p w14:paraId="20B6B231" w14:textId="77777777" w:rsidR="00906854" w:rsidRPr="009436A0" w:rsidRDefault="00906854" w:rsidP="00CC515B">
            <w:pPr>
              <w:jc w:val="left"/>
              <w:rPr>
                <w:rFonts w:ascii="Times New Roman" w:hAnsi="Times New Roman" w:cs="Times New Roman"/>
                <w:szCs w:val="21"/>
              </w:rPr>
            </w:pPr>
          </w:p>
        </w:tc>
        <w:tc>
          <w:tcPr>
            <w:tcW w:w="853" w:type="dxa"/>
            <w:noWrap/>
            <w:hideMark/>
          </w:tcPr>
          <w:p w14:paraId="1BDEB7C0" w14:textId="77777777" w:rsidR="00906854" w:rsidRPr="009436A0" w:rsidRDefault="00906854" w:rsidP="00CC515B">
            <w:pPr>
              <w:jc w:val="left"/>
              <w:rPr>
                <w:rFonts w:ascii="Times New Roman" w:hAnsi="Times New Roman" w:cs="Times New Roman"/>
                <w:szCs w:val="21"/>
              </w:rPr>
            </w:pPr>
          </w:p>
        </w:tc>
        <w:tc>
          <w:tcPr>
            <w:tcW w:w="710" w:type="dxa"/>
            <w:noWrap/>
            <w:hideMark/>
          </w:tcPr>
          <w:p w14:paraId="4A3C1232" w14:textId="77777777" w:rsidR="00906854" w:rsidRPr="009436A0" w:rsidRDefault="00906854" w:rsidP="00CC515B">
            <w:pPr>
              <w:jc w:val="left"/>
              <w:rPr>
                <w:rFonts w:ascii="Times New Roman" w:hAnsi="Times New Roman" w:cs="Times New Roman"/>
                <w:szCs w:val="21"/>
              </w:rPr>
            </w:pPr>
          </w:p>
        </w:tc>
        <w:tc>
          <w:tcPr>
            <w:tcW w:w="1705" w:type="dxa"/>
            <w:noWrap/>
            <w:hideMark/>
          </w:tcPr>
          <w:p w14:paraId="7D92F30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35" w:type="dxa"/>
            <w:noWrap/>
            <w:hideMark/>
          </w:tcPr>
          <w:p w14:paraId="098194A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82" w:type="dxa"/>
            <w:noWrap/>
            <w:hideMark/>
          </w:tcPr>
          <w:p w14:paraId="4B31A1E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35" w:type="dxa"/>
            <w:noWrap/>
            <w:hideMark/>
          </w:tcPr>
          <w:p w14:paraId="4A1D6B8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r>
      <w:tr w:rsidR="00906854" w:rsidRPr="009436A0" w14:paraId="7B92BE82" w14:textId="77777777" w:rsidTr="00B83583">
        <w:trPr>
          <w:trHeight w:val="330"/>
        </w:trPr>
        <w:tc>
          <w:tcPr>
            <w:tcW w:w="1576" w:type="dxa"/>
            <w:noWrap/>
            <w:hideMark/>
          </w:tcPr>
          <w:p w14:paraId="0FF78FE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MUFAs</w:t>
            </w:r>
          </w:p>
        </w:tc>
        <w:tc>
          <w:tcPr>
            <w:tcW w:w="886" w:type="dxa"/>
            <w:noWrap/>
            <w:hideMark/>
          </w:tcPr>
          <w:p w14:paraId="275824C7" w14:textId="77777777" w:rsidR="00906854" w:rsidRPr="009436A0" w:rsidRDefault="00906854" w:rsidP="00CC515B">
            <w:pPr>
              <w:jc w:val="left"/>
              <w:rPr>
                <w:rFonts w:ascii="Times New Roman" w:hAnsi="Times New Roman" w:cs="Times New Roman"/>
                <w:szCs w:val="21"/>
              </w:rPr>
            </w:pPr>
          </w:p>
        </w:tc>
        <w:tc>
          <w:tcPr>
            <w:tcW w:w="853" w:type="dxa"/>
            <w:noWrap/>
            <w:hideMark/>
          </w:tcPr>
          <w:p w14:paraId="7B879EEF" w14:textId="77777777" w:rsidR="00906854" w:rsidRPr="009436A0" w:rsidRDefault="00906854" w:rsidP="00CC515B">
            <w:pPr>
              <w:jc w:val="left"/>
              <w:rPr>
                <w:rFonts w:ascii="Times New Roman" w:hAnsi="Times New Roman" w:cs="Times New Roman"/>
                <w:szCs w:val="21"/>
              </w:rPr>
            </w:pPr>
          </w:p>
        </w:tc>
        <w:tc>
          <w:tcPr>
            <w:tcW w:w="710" w:type="dxa"/>
            <w:noWrap/>
            <w:hideMark/>
          </w:tcPr>
          <w:p w14:paraId="1CE94351" w14:textId="77777777" w:rsidR="00906854" w:rsidRPr="009436A0" w:rsidRDefault="00906854" w:rsidP="00CC515B">
            <w:pPr>
              <w:jc w:val="left"/>
              <w:rPr>
                <w:rFonts w:ascii="Times New Roman" w:hAnsi="Times New Roman" w:cs="Times New Roman"/>
                <w:szCs w:val="21"/>
              </w:rPr>
            </w:pPr>
          </w:p>
        </w:tc>
        <w:tc>
          <w:tcPr>
            <w:tcW w:w="1705" w:type="dxa"/>
            <w:noWrap/>
            <w:hideMark/>
          </w:tcPr>
          <w:p w14:paraId="3BC84415" w14:textId="77777777" w:rsidR="00906854" w:rsidRPr="009436A0" w:rsidRDefault="00906854" w:rsidP="00CC515B">
            <w:pPr>
              <w:jc w:val="left"/>
              <w:rPr>
                <w:rFonts w:ascii="Times New Roman" w:hAnsi="Times New Roman" w:cs="Times New Roman"/>
                <w:szCs w:val="21"/>
              </w:rPr>
            </w:pPr>
          </w:p>
        </w:tc>
        <w:tc>
          <w:tcPr>
            <w:tcW w:w="1635" w:type="dxa"/>
            <w:noWrap/>
            <w:hideMark/>
          </w:tcPr>
          <w:p w14:paraId="0CE8A250" w14:textId="77777777" w:rsidR="00906854" w:rsidRPr="009436A0" w:rsidRDefault="00906854" w:rsidP="00CC515B">
            <w:pPr>
              <w:jc w:val="left"/>
              <w:rPr>
                <w:rFonts w:ascii="Times New Roman" w:hAnsi="Times New Roman" w:cs="Times New Roman"/>
                <w:szCs w:val="21"/>
              </w:rPr>
            </w:pPr>
          </w:p>
        </w:tc>
        <w:tc>
          <w:tcPr>
            <w:tcW w:w="1682" w:type="dxa"/>
            <w:noWrap/>
            <w:hideMark/>
          </w:tcPr>
          <w:p w14:paraId="53A791E1" w14:textId="77777777" w:rsidR="00906854" w:rsidRPr="009436A0" w:rsidRDefault="00906854" w:rsidP="00CC515B">
            <w:pPr>
              <w:jc w:val="left"/>
              <w:rPr>
                <w:rFonts w:ascii="Times New Roman" w:hAnsi="Times New Roman" w:cs="Times New Roman"/>
                <w:szCs w:val="21"/>
              </w:rPr>
            </w:pPr>
          </w:p>
        </w:tc>
        <w:tc>
          <w:tcPr>
            <w:tcW w:w="1635" w:type="dxa"/>
            <w:noWrap/>
            <w:hideMark/>
          </w:tcPr>
          <w:p w14:paraId="5E945521" w14:textId="77777777" w:rsidR="00906854" w:rsidRPr="009436A0" w:rsidRDefault="00906854" w:rsidP="00CC515B">
            <w:pPr>
              <w:jc w:val="left"/>
              <w:rPr>
                <w:rFonts w:ascii="Times New Roman" w:hAnsi="Times New Roman" w:cs="Times New Roman"/>
                <w:szCs w:val="21"/>
              </w:rPr>
            </w:pPr>
          </w:p>
        </w:tc>
      </w:tr>
      <w:tr w:rsidR="00906854" w:rsidRPr="009436A0" w14:paraId="0036723D" w14:textId="77777777" w:rsidTr="00B83583">
        <w:trPr>
          <w:trHeight w:val="330"/>
        </w:trPr>
        <w:tc>
          <w:tcPr>
            <w:tcW w:w="1576" w:type="dxa"/>
            <w:noWrap/>
            <w:hideMark/>
          </w:tcPr>
          <w:p w14:paraId="47A3742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lastRenderedPageBreak/>
              <w:t>Q1 (&lt; 12.95)</w:t>
            </w:r>
          </w:p>
        </w:tc>
        <w:tc>
          <w:tcPr>
            <w:tcW w:w="886" w:type="dxa"/>
            <w:noWrap/>
            <w:hideMark/>
          </w:tcPr>
          <w:p w14:paraId="64AC61A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9.96</w:t>
            </w:r>
          </w:p>
        </w:tc>
        <w:tc>
          <w:tcPr>
            <w:tcW w:w="853" w:type="dxa"/>
            <w:noWrap/>
            <w:hideMark/>
          </w:tcPr>
          <w:p w14:paraId="442BEB5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20,406</w:t>
            </w:r>
          </w:p>
        </w:tc>
        <w:tc>
          <w:tcPr>
            <w:tcW w:w="710" w:type="dxa"/>
            <w:noWrap/>
            <w:hideMark/>
          </w:tcPr>
          <w:p w14:paraId="63F012A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1,646</w:t>
            </w:r>
          </w:p>
        </w:tc>
        <w:tc>
          <w:tcPr>
            <w:tcW w:w="1705" w:type="dxa"/>
            <w:noWrap/>
            <w:hideMark/>
          </w:tcPr>
          <w:p w14:paraId="0C07F39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2818FC2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618DB67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149DAE5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43080E5B" w14:textId="77777777" w:rsidTr="00B83583">
        <w:trPr>
          <w:trHeight w:val="330"/>
        </w:trPr>
        <w:tc>
          <w:tcPr>
            <w:tcW w:w="1576" w:type="dxa"/>
            <w:noWrap/>
            <w:hideMark/>
          </w:tcPr>
          <w:p w14:paraId="43C942D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12.95 to &lt; 18.07)</w:t>
            </w:r>
          </w:p>
        </w:tc>
        <w:tc>
          <w:tcPr>
            <w:tcW w:w="886" w:type="dxa"/>
            <w:noWrap/>
            <w:hideMark/>
          </w:tcPr>
          <w:p w14:paraId="1B15D9D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15.52</w:t>
            </w:r>
          </w:p>
        </w:tc>
        <w:tc>
          <w:tcPr>
            <w:tcW w:w="853" w:type="dxa"/>
            <w:noWrap/>
            <w:hideMark/>
          </w:tcPr>
          <w:p w14:paraId="3052197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20,343</w:t>
            </w:r>
          </w:p>
        </w:tc>
        <w:tc>
          <w:tcPr>
            <w:tcW w:w="710" w:type="dxa"/>
            <w:noWrap/>
            <w:hideMark/>
          </w:tcPr>
          <w:p w14:paraId="58A8C63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1,477</w:t>
            </w:r>
          </w:p>
        </w:tc>
        <w:tc>
          <w:tcPr>
            <w:tcW w:w="1705" w:type="dxa"/>
            <w:noWrap/>
            <w:hideMark/>
          </w:tcPr>
          <w:p w14:paraId="5DC85AA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0.92 (0.86-0.98), p=0.017</w:t>
            </w:r>
          </w:p>
        </w:tc>
        <w:tc>
          <w:tcPr>
            <w:tcW w:w="1635" w:type="dxa"/>
            <w:noWrap/>
            <w:hideMark/>
          </w:tcPr>
          <w:p w14:paraId="6A4BC257" w14:textId="523C0C11"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F50981">
              <w:rPr>
                <w:rFonts w:ascii="Times New Roman" w:hAnsi="Times New Roman" w:cs="Times New Roman"/>
                <w:szCs w:val="21"/>
              </w:rPr>
              <w:t>0</w:t>
            </w:r>
            <w:r w:rsidRPr="009436A0">
              <w:rPr>
                <w:rFonts w:ascii="Times New Roman" w:hAnsi="Times New Roman" w:cs="Times New Roman"/>
                <w:szCs w:val="21"/>
              </w:rPr>
              <w:t xml:space="preserve"> (0.84-0.97), p=0.006</w:t>
            </w:r>
          </w:p>
        </w:tc>
        <w:tc>
          <w:tcPr>
            <w:tcW w:w="1682" w:type="dxa"/>
            <w:noWrap/>
            <w:hideMark/>
          </w:tcPr>
          <w:p w14:paraId="776B6A7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0.91 (0.85-0.98), p=0.013</w:t>
            </w:r>
          </w:p>
        </w:tc>
        <w:tc>
          <w:tcPr>
            <w:tcW w:w="1635" w:type="dxa"/>
            <w:noWrap/>
            <w:hideMark/>
          </w:tcPr>
          <w:p w14:paraId="6EE0D99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0.92 (0.86-1</w:t>
            </w:r>
            <w:r w:rsidR="00EE22CB">
              <w:rPr>
                <w:rFonts w:ascii="Times New Roman" w:hAnsi="Times New Roman" w:cs="Times New Roman" w:hint="eastAsia"/>
                <w:szCs w:val="21"/>
              </w:rPr>
              <w:t>.00</w:t>
            </w:r>
            <w:r w:rsidRPr="009436A0">
              <w:rPr>
                <w:rFonts w:ascii="Times New Roman" w:hAnsi="Times New Roman" w:cs="Times New Roman"/>
                <w:szCs w:val="21"/>
              </w:rPr>
              <w:t>), p=0.039</w:t>
            </w:r>
          </w:p>
        </w:tc>
      </w:tr>
      <w:tr w:rsidR="00906854" w:rsidRPr="009436A0" w14:paraId="205155D5" w14:textId="77777777" w:rsidTr="00B83583">
        <w:trPr>
          <w:trHeight w:val="330"/>
        </w:trPr>
        <w:tc>
          <w:tcPr>
            <w:tcW w:w="1576" w:type="dxa"/>
            <w:noWrap/>
            <w:hideMark/>
          </w:tcPr>
          <w:p w14:paraId="271BA22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18.07 to &lt; 23.8</w:t>
            </w:r>
            <w:r>
              <w:rPr>
                <w:rFonts w:ascii="Times New Roman" w:hAnsi="Times New Roman" w:cs="Times New Roman" w:hint="eastAsia"/>
                <w:szCs w:val="21"/>
              </w:rPr>
              <w:t>0</w:t>
            </w:r>
            <w:r w:rsidRPr="009436A0">
              <w:rPr>
                <w:rFonts w:ascii="Times New Roman" w:hAnsi="Times New Roman" w:cs="Times New Roman"/>
                <w:szCs w:val="21"/>
              </w:rPr>
              <w:t>)</w:t>
            </w:r>
          </w:p>
        </w:tc>
        <w:tc>
          <w:tcPr>
            <w:tcW w:w="886" w:type="dxa"/>
            <w:noWrap/>
            <w:hideMark/>
          </w:tcPr>
          <w:p w14:paraId="6A29B8D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20.77</w:t>
            </w:r>
          </w:p>
        </w:tc>
        <w:tc>
          <w:tcPr>
            <w:tcW w:w="853" w:type="dxa"/>
            <w:noWrap/>
            <w:hideMark/>
          </w:tcPr>
          <w:p w14:paraId="5DA5132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20,379</w:t>
            </w:r>
          </w:p>
        </w:tc>
        <w:tc>
          <w:tcPr>
            <w:tcW w:w="710" w:type="dxa"/>
            <w:noWrap/>
            <w:hideMark/>
          </w:tcPr>
          <w:p w14:paraId="20DCB37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1,421</w:t>
            </w:r>
          </w:p>
        </w:tc>
        <w:tc>
          <w:tcPr>
            <w:tcW w:w="1705" w:type="dxa"/>
            <w:noWrap/>
            <w:hideMark/>
          </w:tcPr>
          <w:p w14:paraId="4DDD65B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0.86 (0.8</w:t>
            </w:r>
            <w:r w:rsidR="00EB2F89">
              <w:rPr>
                <w:rFonts w:ascii="Times New Roman" w:hAnsi="Times New Roman" w:cs="Times New Roman" w:hint="eastAsia"/>
                <w:szCs w:val="21"/>
              </w:rPr>
              <w:t>0</w:t>
            </w:r>
            <w:r w:rsidRPr="009436A0">
              <w:rPr>
                <w:rFonts w:ascii="Times New Roman" w:hAnsi="Times New Roman" w:cs="Times New Roman"/>
                <w:szCs w:val="21"/>
              </w:rPr>
              <w:t xml:space="preserve">-0.93), </w:t>
            </w:r>
            <w:r w:rsidR="00D031D4" w:rsidRPr="009436A0">
              <w:rPr>
                <w:rFonts w:ascii="Times New Roman" w:hAnsi="Times New Roman" w:cs="Times New Roman"/>
                <w:szCs w:val="21"/>
              </w:rPr>
              <w:t>p&lt;0.001</w:t>
            </w:r>
          </w:p>
        </w:tc>
        <w:tc>
          <w:tcPr>
            <w:tcW w:w="1635" w:type="dxa"/>
            <w:noWrap/>
            <w:hideMark/>
          </w:tcPr>
          <w:p w14:paraId="41952CD9" w14:textId="7B90E16C"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0.83 (0.7</w:t>
            </w:r>
            <w:r w:rsidR="00F50981">
              <w:rPr>
                <w:rFonts w:ascii="Times New Roman" w:hAnsi="Times New Roman" w:cs="Times New Roman"/>
                <w:szCs w:val="21"/>
              </w:rPr>
              <w:t>7</w:t>
            </w:r>
            <w:r w:rsidRPr="009436A0">
              <w:rPr>
                <w:rFonts w:ascii="Times New Roman" w:hAnsi="Times New Roman" w:cs="Times New Roman"/>
                <w:szCs w:val="21"/>
              </w:rPr>
              <w:t>-0.</w:t>
            </w:r>
            <w:r w:rsidR="00F50981">
              <w:rPr>
                <w:rFonts w:ascii="Times New Roman" w:hAnsi="Times New Roman" w:cs="Times New Roman"/>
                <w:szCs w:val="21"/>
              </w:rPr>
              <w:t>90</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82" w:type="dxa"/>
            <w:noWrap/>
            <w:hideMark/>
          </w:tcPr>
          <w:p w14:paraId="12E6603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0.86 (0.79-0.93), </w:t>
            </w:r>
            <w:r w:rsidR="00D031D4" w:rsidRPr="009436A0">
              <w:rPr>
                <w:rFonts w:ascii="Times New Roman" w:hAnsi="Times New Roman" w:cs="Times New Roman"/>
                <w:szCs w:val="21"/>
              </w:rPr>
              <w:t>p&lt;0.001</w:t>
            </w:r>
          </w:p>
        </w:tc>
        <w:tc>
          <w:tcPr>
            <w:tcW w:w="1635" w:type="dxa"/>
            <w:noWrap/>
            <w:hideMark/>
          </w:tcPr>
          <w:p w14:paraId="2B06009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0.88 (0.81-0.96), p=0.003</w:t>
            </w:r>
          </w:p>
        </w:tc>
      </w:tr>
      <w:tr w:rsidR="00906854" w:rsidRPr="009436A0" w14:paraId="0B3B60A5" w14:textId="77777777" w:rsidTr="00B83583">
        <w:trPr>
          <w:trHeight w:val="330"/>
        </w:trPr>
        <w:tc>
          <w:tcPr>
            <w:tcW w:w="1576" w:type="dxa"/>
            <w:noWrap/>
            <w:hideMark/>
          </w:tcPr>
          <w:p w14:paraId="6B568FF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23.8</w:t>
            </w:r>
            <w:r>
              <w:rPr>
                <w:rFonts w:ascii="Times New Roman" w:hAnsi="Times New Roman" w:cs="Times New Roman" w:hint="eastAsia"/>
                <w:szCs w:val="21"/>
              </w:rPr>
              <w:t>0</w:t>
            </w:r>
            <w:r w:rsidRPr="009436A0">
              <w:rPr>
                <w:rFonts w:ascii="Times New Roman" w:hAnsi="Times New Roman" w:cs="Times New Roman"/>
                <w:szCs w:val="21"/>
              </w:rPr>
              <w:t xml:space="preserve"> to &lt; 32.49)</w:t>
            </w:r>
          </w:p>
        </w:tc>
        <w:tc>
          <w:tcPr>
            <w:tcW w:w="886" w:type="dxa"/>
            <w:noWrap/>
            <w:hideMark/>
          </w:tcPr>
          <w:p w14:paraId="72DDCA6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27.46</w:t>
            </w:r>
          </w:p>
        </w:tc>
        <w:tc>
          <w:tcPr>
            <w:tcW w:w="853" w:type="dxa"/>
            <w:noWrap/>
            <w:hideMark/>
          </w:tcPr>
          <w:p w14:paraId="41AB8D6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20,344</w:t>
            </w:r>
          </w:p>
        </w:tc>
        <w:tc>
          <w:tcPr>
            <w:tcW w:w="710" w:type="dxa"/>
            <w:noWrap/>
            <w:hideMark/>
          </w:tcPr>
          <w:p w14:paraId="6D5C0E6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1,444</w:t>
            </w:r>
          </w:p>
        </w:tc>
        <w:tc>
          <w:tcPr>
            <w:tcW w:w="1705" w:type="dxa"/>
            <w:noWrap/>
            <w:hideMark/>
          </w:tcPr>
          <w:p w14:paraId="7FA1F79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0.85 (0.79-0.92), </w:t>
            </w:r>
            <w:r w:rsidR="00D031D4" w:rsidRPr="009436A0">
              <w:rPr>
                <w:rFonts w:ascii="Times New Roman" w:hAnsi="Times New Roman" w:cs="Times New Roman"/>
                <w:szCs w:val="21"/>
              </w:rPr>
              <w:t>p&lt;0.001</w:t>
            </w:r>
          </w:p>
        </w:tc>
        <w:tc>
          <w:tcPr>
            <w:tcW w:w="1635" w:type="dxa"/>
            <w:noWrap/>
            <w:hideMark/>
          </w:tcPr>
          <w:p w14:paraId="03A411BC" w14:textId="2105B3AA"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w:t>
            </w:r>
            <w:r w:rsidR="00F50981">
              <w:rPr>
                <w:rFonts w:ascii="Times New Roman" w:hAnsi="Times New Roman" w:cs="Times New Roman"/>
                <w:szCs w:val="21"/>
              </w:rPr>
              <w:t>8</w:t>
            </w:r>
            <w:r w:rsidRPr="009436A0">
              <w:rPr>
                <w:rFonts w:ascii="Times New Roman" w:hAnsi="Times New Roman" w:cs="Times New Roman"/>
                <w:szCs w:val="21"/>
              </w:rPr>
              <w:t xml:space="preserve"> (0.7</w:t>
            </w:r>
            <w:r w:rsidR="00F50981">
              <w:rPr>
                <w:rFonts w:ascii="Times New Roman" w:hAnsi="Times New Roman" w:cs="Times New Roman"/>
                <w:szCs w:val="21"/>
              </w:rPr>
              <w:t>2</w:t>
            </w:r>
            <w:r w:rsidRPr="009436A0">
              <w:rPr>
                <w:rFonts w:ascii="Times New Roman" w:hAnsi="Times New Roman" w:cs="Times New Roman"/>
                <w:szCs w:val="21"/>
              </w:rPr>
              <w:t>-0.8</w:t>
            </w:r>
            <w:r w:rsidR="00F50981">
              <w:rPr>
                <w:rFonts w:ascii="Times New Roman" w:hAnsi="Times New Roman" w:cs="Times New Roman"/>
                <w:szCs w:val="21"/>
              </w:rPr>
              <w:t>5</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82" w:type="dxa"/>
            <w:noWrap/>
            <w:hideMark/>
          </w:tcPr>
          <w:p w14:paraId="4848FD7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0.81 (0.74-0.89), </w:t>
            </w:r>
            <w:r w:rsidR="00D031D4" w:rsidRPr="009436A0">
              <w:rPr>
                <w:rFonts w:ascii="Times New Roman" w:hAnsi="Times New Roman" w:cs="Times New Roman"/>
                <w:szCs w:val="21"/>
              </w:rPr>
              <w:t>p&lt;0.001</w:t>
            </w:r>
          </w:p>
        </w:tc>
        <w:tc>
          <w:tcPr>
            <w:tcW w:w="1635" w:type="dxa"/>
            <w:noWrap/>
            <w:hideMark/>
          </w:tcPr>
          <w:p w14:paraId="333173F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0.84 (0.76-0.93), p=0.001</w:t>
            </w:r>
          </w:p>
        </w:tc>
      </w:tr>
      <w:tr w:rsidR="00906854" w:rsidRPr="009436A0" w14:paraId="10AD419B" w14:textId="77777777" w:rsidTr="00B83583">
        <w:trPr>
          <w:trHeight w:val="330"/>
        </w:trPr>
        <w:tc>
          <w:tcPr>
            <w:tcW w:w="1576" w:type="dxa"/>
            <w:noWrap/>
            <w:hideMark/>
          </w:tcPr>
          <w:p w14:paraId="7FF7421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32.49) </w:t>
            </w:r>
          </w:p>
        </w:tc>
        <w:tc>
          <w:tcPr>
            <w:tcW w:w="886" w:type="dxa"/>
            <w:noWrap/>
            <w:hideMark/>
          </w:tcPr>
          <w:p w14:paraId="4BAFC71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40.66</w:t>
            </w:r>
          </w:p>
        </w:tc>
        <w:tc>
          <w:tcPr>
            <w:tcW w:w="853" w:type="dxa"/>
            <w:noWrap/>
            <w:hideMark/>
          </w:tcPr>
          <w:p w14:paraId="3174DF7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20,365</w:t>
            </w:r>
          </w:p>
        </w:tc>
        <w:tc>
          <w:tcPr>
            <w:tcW w:w="710" w:type="dxa"/>
            <w:noWrap/>
            <w:hideMark/>
          </w:tcPr>
          <w:p w14:paraId="6BADE7F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1,546</w:t>
            </w:r>
          </w:p>
        </w:tc>
        <w:tc>
          <w:tcPr>
            <w:tcW w:w="1705" w:type="dxa"/>
            <w:noWrap/>
            <w:hideMark/>
          </w:tcPr>
          <w:p w14:paraId="09A7F13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0.94 (0.88-1.01), p=0.1</w:t>
            </w:r>
            <w:r w:rsidR="00EE22CB">
              <w:rPr>
                <w:rFonts w:ascii="Times New Roman" w:hAnsi="Times New Roman" w:cs="Times New Roman" w:hint="eastAsia"/>
                <w:szCs w:val="21"/>
              </w:rPr>
              <w:t>00</w:t>
            </w:r>
          </w:p>
        </w:tc>
        <w:tc>
          <w:tcPr>
            <w:tcW w:w="1635" w:type="dxa"/>
            <w:noWrap/>
            <w:hideMark/>
          </w:tcPr>
          <w:p w14:paraId="0ADE0E79" w14:textId="54D5043D"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0.7</w:t>
            </w:r>
            <w:r w:rsidR="00F50981">
              <w:rPr>
                <w:rFonts w:ascii="Times New Roman" w:hAnsi="Times New Roman" w:cs="Times New Roman"/>
                <w:szCs w:val="21"/>
              </w:rPr>
              <w:t>6</w:t>
            </w:r>
            <w:r w:rsidRPr="009436A0">
              <w:rPr>
                <w:rFonts w:ascii="Times New Roman" w:hAnsi="Times New Roman" w:cs="Times New Roman"/>
                <w:szCs w:val="21"/>
              </w:rPr>
              <w:t xml:space="preserve"> (0.67-0.8</w:t>
            </w:r>
            <w:r w:rsidR="00F50981">
              <w:rPr>
                <w:rFonts w:ascii="Times New Roman" w:hAnsi="Times New Roman" w:cs="Times New Roman"/>
                <w:szCs w:val="21"/>
              </w:rPr>
              <w:t>5</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82" w:type="dxa"/>
            <w:noWrap/>
            <w:hideMark/>
          </w:tcPr>
          <w:p w14:paraId="03DDE79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EE22CB">
              <w:rPr>
                <w:rFonts w:ascii="Times New Roman" w:hAnsi="Times New Roman" w:cs="Times New Roman" w:hint="eastAsia"/>
                <w:szCs w:val="21"/>
              </w:rPr>
              <w:t>0</w:t>
            </w:r>
            <w:r w:rsidRPr="009436A0">
              <w:rPr>
                <w:rFonts w:ascii="Times New Roman" w:hAnsi="Times New Roman" w:cs="Times New Roman"/>
                <w:szCs w:val="21"/>
              </w:rPr>
              <w:t xml:space="preserve"> (0.72-0.9</w:t>
            </w:r>
            <w:r w:rsidR="00EE22CB">
              <w:rPr>
                <w:rFonts w:ascii="Times New Roman" w:hAnsi="Times New Roman" w:cs="Times New Roman" w:hint="eastAsia"/>
                <w:szCs w:val="21"/>
              </w:rPr>
              <w:t>0</w:t>
            </w:r>
            <w:r w:rsidRPr="009436A0">
              <w:rPr>
                <w:rFonts w:ascii="Times New Roman" w:hAnsi="Times New Roman" w:cs="Times New Roman"/>
                <w:szCs w:val="21"/>
              </w:rPr>
              <w:t xml:space="preserve">), </w:t>
            </w:r>
            <w:r w:rsidR="00D031D4" w:rsidRPr="009436A0">
              <w:rPr>
                <w:rFonts w:ascii="Times New Roman" w:hAnsi="Times New Roman" w:cs="Times New Roman"/>
                <w:szCs w:val="21"/>
              </w:rPr>
              <w:t>p&lt;0.001</w:t>
            </w:r>
          </w:p>
        </w:tc>
        <w:tc>
          <w:tcPr>
            <w:tcW w:w="1635" w:type="dxa"/>
            <w:noWrap/>
            <w:hideMark/>
          </w:tcPr>
          <w:p w14:paraId="730B399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0.85 (0.73-0.98), p=0.029</w:t>
            </w:r>
          </w:p>
        </w:tc>
      </w:tr>
      <w:tr w:rsidR="00906854" w:rsidRPr="009436A0" w14:paraId="4613FFCF" w14:textId="77777777" w:rsidTr="00B83583">
        <w:trPr>
          <w:trHeight w:val="330"/>
        </w:trPr>
        <w:tc>
          <w:tcPr>
            <w:tcW w:w="1576" w:type="dxa"/>
            <w:noWrap/>
            <w:hideMark/>
          </w:tcPr>
          <w:p w14:paraId="61BA9293" w14:textId="77777777" w:rsidR="00906854" w:rsidRPr="009436A0" w:rsidRDefault="00906854" w:rsidP="00CC515B">
            <w:pPr>
              <w:jc w:val="left"/>
              <w:rPr>
                <w:rFonts w:ascii="Times New Roman" w:hAnsi="Times New Roman" w:cs="Times New Roman"/>
                <w:szCs w:val="21"/>
              </w:rPr>
            </w:pPr>
          </w:p>
        </w:tc>
        <w:tc>
          <w:tcPr>
            <w:tcW w:w="886" w:type="dxa"/>
            <w:noWrap/>
            <w:hideMark/>
          </w:tcPr>
          <w:p w14:paraId="4D96053E" w14:textId="77777777" w:rsidR="00906854" w:rsidRPr="009436A0" w:rsidRDefault="00906854" w:rsidP="00CC515B">
            <w:pPr>
              <w:jc w:val="left"/>
              <w:rPr>
                <w:rFonts w:ascii="Times New Roman" w:hAnsi="Times New Roman" w:cs="Times New Roman"/>
                <w:szCs w:val="21"/>
              </w:rPr>
            </w:pPr>
          </w:p>
        </w:tc>
        <w:tc>
          <w:tcPr>
            <w:tcW w:w="853" w:type="dxa"/>
            <w:noWrap/>
            <w:hideMark/>
          </w:tcPr>
          <w:p w14:paraId="0F53EE53" w14:textId="77777777" w:rsidR="00906854" w:rsidRPr="009436A0" w:rsidRDefault="00906854" w:rsidP="00CC515B">
            <w:pPr>
              <w:jc w:val="left"/>
              <w:rPr>
                <w:rFonts w:ascii="Times New Roman" w:hAnsi="Times New Roman" w:cs="Times New Roman"/>
                <w:szCs w:val="21"/>
              </w:rPr>
            </w:pPr>
          </w:p>
        </w:tc>
        <w:tc>
          <w:tcPr>
            <w:tcW w:w="710" w:type="dxa"/>
            <w:noWrap/>
            <w:hideMark/>
          </w:tcPr>
          <w:p w14:paraId="21EA8E9E" w14:textId="77777777" w:rsidR="00906854" w:rsidRPr="009436A0" w:rsidRDefault="00906854" w:rsidP="00CC515B">
            <w:pPr>
              <w:jc w:val="left"/>
              <w:rPr>
                <w:rFonts w:ascii="Times New Roman" w:hAnsi="Times New Roman" w:cs="Times New Roman"/>
                <w:szCs w:val="21"/>
              </w:rPr>
            </w:pPr>
          </w:p>
        </w:tc>
        <w:tc>
          <w:tcPr>
            <w:tcW w:w="1705" w:type="dxa"/>
            <w:noWrap/>
            <w:hideMark/>
          </w:tcPr>
          <w:p w14:paraId="3E6DFA2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=0.171</w:t>
            </w:r>
          </w:p>
        </w:tc>
        <w:tc>
          <w:tcPr>
            <w:tcW w:w="1635" w:type="dxa"/>
            <w:noWrap/>
            <w:hideMark/>
          </w:tcPr>
          <w:p w14:paraId="1C233B5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82" w:type="dxa"/>
            <w:noWrap/>
            <w:hideMark/>
          </w:tcPr>
          <w:p w14:paraId="0EA8F5F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35" w:type="dxa"/>
            <w:noWrap/>
            <w:hideMark/>
          </w:tcPr>
          <w:p w14:paraId="02EFD6E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=0.020</w:t>
            </w:r>
          </w:p>
        </w:tc>
      </w:tr>
      <w:tr w:rsidR="00906854" w:rsidRPr="009436A0" w14:paraId="625B0DA6" w14:textId="77777777" w:rsidTr="00B83583">
        <w:trPr>
          <w:trHeight w:val="330"/>
        </w:trPr>
        <w:tc>
          <w:tcPr>
            <w:tcW w:w="1576" w:type="dxa"/>
            <w:noWrap/>
            <w:hideMark/>
          </w:tcPr>
          <w:p w14:paraId="0849824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P-MUFAs</w:t>
            </w:r>
          </w:p>
        </w:tc>
        <w:tc>
          <w:tcPr>
            <w:tcW w:w="886" w:type="dxa"/>
            <w:noWrap/>
            <w:hideMark/>
          </w:tcPr>
          <w:p w14:paraId="071741EC" w14:textId="77777777" w:rsidR="00906854" w:rsidRPr="009436A0" w:rsidRDefault="00906854" w:rsidP="00CC515B">
            <w:pPr>
              <w:jc w:val="left"/>
              <w:rPr>
                <w:rFonts w:ascii="Times New Roman" w:hAnsi="Times New Roman" w:cs="Times New Roman"/>
                <w:szCs w:val="21"/>
              </w:rPr>
            </w:pPr>
          </w:p>
        </w:tc>
        <w:tc>
          <w:tcPr>
            <w:tcW w:w="853" w:type="dxa"/>
            <w:noWrap/>
            <w:hideMark/>
          </w:tcPr>
          <w:p w14:paraId="2248BEB2" w14:textId="77777777" w:rsidR="00906854" w:rsidRPr="009436A0" w:rsidRDefault="00906854" w:rsidP="00CC515B">
            <w:pPr>
              <w:jc w:val="left"/>
              <w:rPr>
                <w:rFonts w:ascii="Times New Roman" w:hAnsi="Times New Roman" w:cs="Times New Roman"/>
                <w:szCs w:val="21"/>
              </w:rPr>
            </w:pPr>
          </w:p>
        </w:tc>
        <w:tc>
          <w:tcPr>
            <w:tcW w:w="710" w:type="dxa"/>
            <w:noWrap/>
            <w:hideMark/>
          </w:tcPr>
          <w:p w14:paraId="5BC882D6" w14:textId="77777777" w:rsidR="00906854" w:rsidRPr="009436A0" w:rsidRDefault="00906854" w:rsidP="00CC515B">
            <w:pPr>
              <w:jc w:val="left"/>
              <w:rPr>
                <w:rFonts w:ascii="Times New Roman" w:hAnsi="Times New Roman" w:cs="Times New Roman"/>
                <w:szCs w:val="21"/>
              </w:rPr>
            </w:pPr>
          </w:p>
        </w:tc>
        <w:tc>
          <w:tcPr>
            <w:tcW w:w="1705" w:type="dxa"/>
            <w:noWrap/>
            <w:hideMark/>
          </w:tcPr>
          <w:p w14:paraId="36503338" w14:textId="77777777" w:rsidR="00906854" w:rsidRPr="009436A0" w:rsidRDefault="00906854" w:rsidP="00CC515B">
            <w:pPr>
              <w:jc w:val="left"/>
              <w:rPr>
                <w:rFonts w:ascii="Times New Roman" w:hAnsi="Times New Roman" w:cs="Times New Roman"/>
                <w:szCs w:val="21"/>
              </w:rPr>
            </w:pPr>
          </w:p>
        </w:tc>
        <w:tc>
          <w:tcPr>
            <w:tcW w:w="1635" w:type="dxa"/>
            <w:noWrap/>
            <w:hideMark/>
          </w:tcPr>
          <w:p w14:paraId="3DC9BF44" w14:textId="77777777" w:rsidR="00906854" w:rsidRPr="009436A0" w:rsidRDefault="00906854" w:rsidP="00CC515B">
            <w:pPr>
              <w:jc w:val="left"/>
              <w:rPr>
                <w:rFonts w:ascii="Times New Roman" w:hAnsi="Times New Roman" w:cs="Times New Roman"/>
                <w:szCs w:val="21"/>
              </w:rPr>
            </w:pPr>
          </w:p>
        </w:tc>
        <w:tc>
          <w:tcPr>
            <w:tcW w:w="1682" w:type="dxa"/>
            <w:noWrap/>
            <w:hideMark/>
          </w:tcPr>
          <w:p w14:paraId="7FBB57F6" w14:textId="77777777" w:rsidR="00906854" w:rsidRPr="009436A0" w:rsidRDefault="00906854" w:rsidP="00CC515B">
            <w:pPr>
              <w:jc w:val="left"/>
              <w:rPr>
                <w:rFonts w:ascii="Times New Roman" w:hAnsi="Times New Roman" w:cs="Times New Roman"/>
                <w:szCs w:val="21"/>
              </w:rPr>
            </w:pPr>
          </w:p>
        </w:tc>
        <w:tc>
          <w:tcPr>
            <w:tcW w:w="1635" w:type="dxa"/>
            <w:noWrap/>
            <w:hideMark/>
          </w:tcPr>
          <w:p w14:paraId="512A646A" w14:textId="77777777" w:rsidR="00906854" w:rsidRPr="009436A0" w:rsidRDefault="00906854" w:rsidP="00CC515B">
            <w:pPr>
              <w:jc w:val="left"/>
              <w:rPr>
                <w:rFonts w:ascii="Times New Roman" w:hAnsi="Times New Roman" w:cs="Times New Roman"/>
                <w:szCs w:val="21"/>
              </w:rPr>
            </w:pPr>
          </w:p>
        </w:tc>
      </w:tr>
      <w:tr w:rsidR="00906854" w:rsidRPr="009436A0" w14:paraId="02F46706" w14:textId="77777777" w:rsidTr="00B83583">
        <w:trPr>
          <w:trHeight w:val="330"/>
        </w:trPr>
        <w:tc>
          <w:tcPr>
            <w:tcW w:w="1576" w:type="dxa"/>
            <w:noWrap/>
            <w:hideMark/>
          </w:tcPr>
          <w:p w14:paraId="5A277CA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 4.88 )</w:t>
            </w:r>
          </w:p>
        </w:tc>
        <w:tc>
          <w:tcPr>
            <w:tcW w:w="886" w:type="dxa"/>
            <w:noWrap/>
            <w:hideMark/>
          </w:tcPr>
          <w:p w14:paraId="37E633B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3.65</w:t>
            </w:r>
          </w:p>
        </w:tc>
        <w:tc>
          <w:tcPr>
            <w:tcW w:w="853" w:type="dxa"/>
            <w:noWrap/>
            <w:hideMark/>
          </w:tcPr>
          <w:p w14:paraId="1559CE0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20,414</w:t>
            </w:r>
          </w:p>
        </w:tc>
        <w:tc>
          <w:tcPr>
            <w:tcW w:w="710" w:type="dxa"/>
            <w:noWrap/>
            <w:hideMark/>
          </w:tcPr>
          <w:p w14:paraId="31422D1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1,704</w:t>
            </w:r>
          </w:p>
        </w:tc>
        <w:tc>
          <w:tcPr>
            <w:tcW w:w="1705" w:type="dxa"/>
            <w:noWrap/>
            <w:hideMark/>
          </w:tcPr>
          <w:p w14:paraId="52C80AC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5F51EB6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64BFAA7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27FBD3A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08B85CD3" w14:textId="77777777" w:rsidTr="00B83583">
        <w:trPr>
          <w:trHeight w:val="330"/>
        </w:trPr>
        <w:tc>
          <w:tcPr>
            <w:tcW w:w="1576" w:type="dxa"/>
            <w:noWrap/>
            <w:hideMark/>
          </w:tcPr>
          <w:p w14:paraId="7520F61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4.88 to &lt; 7.18)</w:t>
            </w:r>
          </w:p>
        </w:tc>
        <w:tc>
          <w:tcPr>
            <w:tcW w:w="886" w:type="dxa"/>
            <w:noWrap/>
            <w:hideMark/>
          </w:tcPr>
          <w:p w14:paraId="0C8ECBC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6.01</w:t>
            </w:r>
          </w:p>
        </w:tc>
        <w:tc>
          <w:tcPr>
            <w:tcW w:w="853" w:type="dxa"/>
            <w:noWrap/>
            <w:hideMark/>
          </w:tcPr>
          <w:p w14:paraId="5D2D151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20,340</w:t>
            </w:r>
          </w:p>
        </w:tc>
        <w:tc>
          <w:tcPr>
            <w:tcW w:w="710" w:type="dxa"/>
            <w:noWrap/>
            <w:hideMark/>
          </w:tcPr>
          <w:p w14:paraId="258E23B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1,547</w:t>
            </w:r>
          </w:p>
        </w:tc>
        <w:tc>
          <w:tcPr>
            <w:tcW w:w="1705" w:type="dxa"/>
            <w:noWrap/>
            <w:hideMark/>
          </w:tcPr>
          <w:p w14:paraId="58FCE49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EE22CB">
              <w:rPr>
                <w:rFonts w:ascii="Times New Roman" w:hAnsi="Times New Roman" w:cs="Times New Roman" w:hint="eastAsia"/>
                <w:szCs w:val="21"/>
              </w:rPr>
              <w:t>0</w:t>
            </w:r>
            <w:r w:rsidRPr="009436A0">
              <w:rPr>
                <w:rFonts w:ascii="Times New Roman" w:hAnsi="Times New Roman" w:cs="Times New Roman"/>
                <w:szCs w:val="21"/>
              </w:rPr>
              <w:t xml:space="preserve"> (0.84-0.97), p=0.004</w:t>
            </w:r>
          </w:p>
        </w:tc>
        <w:tc>
          <w:tcPr>
            <w:tcW w:w="1635" w:type="dxa"/>
            <w:noWrap/>
            <w:hideMark/>
          </w:tcPr>
          <w:p w14:paraId="78DA6F23" w14:textId="3A143F41"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0.92 (0.8</w:t>
            </w:r>
            <w:r w:rsidR="00F50981">
              <w:rPr>
                <w:rFonts w:ascii="Times New Roman" w:hAnsi="Times New Roman" w:cs="Times New Roman"/>
                <w:szCs w:val="21"/>
              </w:rPr>
              <w:t>6</w:t>
            </w:r>
            <w:r w:rsidRPr="009436A0">
              <w:rPr>
                <w:rFonts w:ascii="Times New Roman" w:hAnsi="Times New Roman" w:cs="Times New Roman"/>
                <w:szCs w:val="21"/>
              </w:rPr>
              <w:t>-0.9</w:t>
            </w:r>
            <w:r w:rsidR="00F50981">
              <w:rPr>
                <w:rFonts w:ascii="Times New Roman" w:hAnsi="Times New Roman" w:cs="Times New Roman"/>
                <w:szCs w:val="21"/>
              </w:rPr>
              <w:t>9</w:t>
            </w:r>
            <w:r w:rsidRPr="009436A0">
              <w:rPr>
                <w:rFonts w:ascii="Times New Roman" w:hAnsi="Times New Roman" w:cs="Times New Roman"/>
                <w:szCs w:val="21"/>
              </w:rPr>
              <w:t>), p=0.0</w:t>
            </w:r>
            <w:r w:rsidR="00F50981">
              <w:rPr>
                <w:rFonts w:ascii="Times New Roman" w:hAnsi="Times New Roman" w:cs="Times New Roman"/>
                <w:szCs w:val="21"/>
              </w:rPr>
              <w:t>29</w:t>
            </w:r>
          </w:p>
        </w:tc>
        <w:tc>
          <w:tcPr>
            <w:tcW w:w="1682" w:type="dxa"/>
            <w:noWrap/>
            <w:hideMark/>
          </w:tcPr>
          <w:p w14:paraId="6EE67C5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(0.86-1</w:t>
            </w:r>
            <w:r w:rsidR="00EE22CB">
              <w:rPr>
                <w:rFonts w:ascii="Times New Roman" w:hAnsi="Times New Roman" w:cs="Times New Roman" w:hint="eastAsia"/>
                <w:szCs w:val="21"/>
              </w:rPr>
              <w:t>.00</w:t>
            </w:r>
            <w:r w:rsidRPr="009436A0">
              <w:rPr>
                <w:rFonts w:ascii="Times New Roman" w:hAnsi="Times New Roman" w:cs="Times New Roman"/>
                <w:szCs w:val="21"/>
              </w:rPr>
              <w:t>), p=0.037</w:t>
            </w:r>
          </w:p>
        </w:tc>
        <w:tc>
          <w:tcPr>
            <w:tcW w:w="1635" w:type="dxa"/>
            <w:noWrap/>
            <w:hideMark/>
          </w:tcPr>
          <w:p w14:paraId="1B3CDB5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0.94 (0.88-1.02), p=0.127</w:t>
            </w:r>
          </w:p>
        </w:tc>
      </w:tr>
      <w:tr w:rsidR="00906854" w:rsidRPr="009436A0" w14:paraId="23B5556D" w14:textId="77777777" w:rsidTr="00B83583">
        <w:trPr>
          <w:trHeight w:val="330"/>
        </w:trPr>
        <w:tc>
          <w:tcPr>
            <w:tcW w:w="1576" w:type="dxa"/>
            <w:noWrap/>
            <w:hideMark/>
          </w:tcPr>
          <w:p w14:paraId="23CDBC8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7.18 to &lt; 9.89 )</w:t>
            </w:r>
          </w:p>
        </w:tc>
        <w:tc>
          <w:tcPr>
            <w:tcW w:w="886" w:type="dxa"/>
            <w:noWrap/>
            <w:hideMark/>
          </w:tcPr>
          <w:p w14:paraId="26C76C6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8.44</w:t>
            </w:r>
          </w:p>
        </w:tc>
        <w:tc>
          <w:tcPr>
            <w:tcW w:w="853" w:type="dxa"/>
            <w:noWrap/>
            <w:hideMark/>
          </w:tcPr>
          <w:p w14:paraId="4B95821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20,393</w:t>
            </w:r>
          </w:p>
        </w:tc>
        <w:tc>
          <w:tcPr>
            <w:tcW w:w="710" w:type="dxa"/>
            <w:noWrap/>
            <w:hideMark/>
          </w:tcPr>
          <w:p w14:paraId="41AC25F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1,416</w:t>
            </w:r>
          </w:p>
        </w:tc>
        <w:tc>
          <w:tcPr>
            <w:tcW w:w="1705" w:type="dxa"/>
            <w:noWrap/>
            <w:hideMark/>
          </w:tcPr>
          <w:p w14:paraId="043A23E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0.82 (0.76-0.88), </w:t>
            </w:r>
            <w:r w:rsidR="00D031D4" w:rsidRPr="009436A0">
              <w:rPr>
                <w:rFonts w:ascii="Times New Roman" w:hAnsi="Times New Roman" w:cs="Times New Roman"/>
                <w:szCs w:val="21"/>
              </w:rPr>
              <w:t>p&lt;0.001</w:t>
            </w:r>
          </w:p>
        </w:tc>
        <w:tc>
          <w:tcPr>
            <w:tcW w:w="1635" w:type="dxa"/>
            <w:noWrap/>
            <w:hideMark/>
          </w:tcPr>
          <w:p w14:paraId="457FB88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0.81 (0.75-0.88), </w:t>
            </w:r>
            <w:r w:rsidR="00D031D4" w:rsidRPr="009436A0">
              <w:rPr>
                <w:rFonts w:ascii="Times New Roman" w:hAnsi="Times New Roman" w:cs="Times New Roman"/>
                <w:szCs w:val="21"/>
              </w:rPr>
              <w:t>p&lt;0.001</w:t>
            </w:r>
          </w:p>
        </w:tc>
        <w:tc>
          <w:tcPr>
            <w:tcW w:w="1682" w:type="dxa"/>
            <w:noWrap/>
            <w:hideMark/>
          </w:tcPr>
          <w:p w14:paraId="4FD6A63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0.82 (0.76-0.88), </w:t>
            </w:r>
            <w:r w:rsidR="00D031D4" w:rsidRPr="009436A0">
              <w:rPr>
                <w:rFonts w:ascii="Times New Roman" w:hAnsi="Times New Roman" w:cs="Times New Roman"/>
                <w:szCs w:val="21"/>
              </w:rPr>
              <w:t>p&lt;0.001</w:t>
            </w:r>
          </w:p>
        </w:tc>
        <w:tc>
          <w:tcPr>
            <w:tcW w:w="1635" w:type="dxa"/>
            <w:noWrap/>
            <w:hideMark/>
          </w:tcPr>
          <w:p w14:paraId="78B3C5B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0.85 (0.78-0.92), </w:t>
            </w:r>
            <w:r w:rsidR="00D031D4" w:rsidRPr="009436A0">
              <w:rPr>
                <w:rFonts w:ascii="Times New Roman" w:hAnsi="Times New Roman" w:cs="Times New Roman"/>
                <w:szCs w:val="21"/>
              </w:rPr>
              <w:t>p&lt;0.001</w:t>
            </w:r>
          </w:p>
        </w:tc>
      </w:tr>
      <w:tr w:rsidR="00906854" w:rsidRPr="009436A0" w14:paraId="622EB7BC" w14:textId="77777777" w:rsidTr="00B83583">
        <w:trPr>
          <w:trHeight w:val="330"/>
        </w:trPr>
        <w:tc>
          <w:tcPr>
            <w:tcW w:w="1576" w:type="dxa"/>
            <w:noWrap/>
            <w:hideMark/>
          </w:tcPr>
          <w:p w14:paraId="7E9AFCF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9.89 to &lt; 14.16 )</w:t>
            </w:r>
          </w:p>
        </w:tc>
        <w:tc>
          <w:tcPr>
            <w:tcW w:w="886" w:type="dxa"/>
            <w:noWrap/>
            <w:hideMark/>
          </w:tcPr>
          <w:p w14:paraId="1AE70BF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11.67</w:t>
            </w:r>
          </w:p>
        </w:tc>
        <w:tc>
          <w:tcPr>
            <w:tcW w:w="853" w:type="dxa"/>
            <w:noWrap/>
            <w:hideMark/>
          </w:tcPr>
          <w:p w14:paraId="2CC3996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20,355</w:t>
            </w:r>
          </w:p>
        </w:tc>
        <w:tc>
          <w:tcPr>
            <w:tcW w:w="710" w:type="dxa"/>
            <w:noWrap/>
            <w:hideMark/>
          </w:tcPr>
          <w:p w14:paraId="66E058C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1,422</w:t>
            </w:r>
          </w:p>
        </w:tc>
        <w:tc>
          <w:tcPr>
            <w:tcW w:w="1705" w:type="dxa"/>
            <w:noWrap/>
            <w:hideMark/>
          </w:tcPr>
          <w:p w14:paraId="47BBE1F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EE22CB">
              <w:rPr>
                <w:rFonts w:ascii="Times New Roman" w:hAnsi="Times New Roman" w:cs="Times New Roman" w:hint="eastAsia"/>
                <w:szCs w:val="21"/>
              </w:rPr>
              <w:t>0</w:t>
            </w:r>
            <w:r w:rsidRPr="009436A0">
              <w:rPr>
                <w:rFonts w:ascii="Times New Roman" w:hAnsi="Times New Roman" w:cs="Times New Roman"/>
                <w:szCs w:val="21"/>
              </w:rPr>
              <w:t xml:space="preserve"> (0.74-0.86), </w:t>
            </w:r>
            <w:r w:rsidR="00D031D4" w:rsidRPr="009436A0">
              <w:rPr>
                <w:rFonts w:ascii="Times New Roman" w:hAnsi="Times New Roman" w:cs="Times New Roman"/>
                <w:szCs w:val="21"/>
              </w:rPr>
              <w:t>p&lt;0.001</w:t>
            </w:r>
          </w:p>
        </w:tc>
        <w:tc>
          <w:tcPr>
            <w:tcW w:w="1635" w:type="dxa"/>
            <w:noWrap/>
            <w:hideMark/>
          </w:tcPr>
          <w:p w14:paraId="0DD9196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0.77 (0.71-0.83), </w:t>
            </w:r>
            <w:r w:rsidR="00D031D4" w:rsidRPr="009436A0">
              <w:rPr>
                <w:rFonts w:ascii="Times New Roman" w:hAnsi="Times New Roman" w:cs="Times New Roman"/>
                <w:szCs w:val="21"/>
              </w:rPr>
              <w:t>p&lt;0.001</w:t>
            </w:r>
          </w:p>
        </w:tc>
        <w:tc>
          <w:tcPr>
            <w:tcW w:w="1682" w:type="dxa"/>
            <w:noWrap/>
            <w:hideMark/>
          </w:tcPr>
          <w:p w14:paraId="5CB129C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0.78 (0.72-0.84), </w:t>
            </w:r>
            <w:r w:rsidR="00D031D4" w:rsidRPr="009436A0">
              <w:rPr>
                <w:rFonts w:ascii="Times New Roman" w:hAnsi="Times New Roman" w:cs="Times New Roman"/>
                <w:szCs w:val="21"/>
              </w:rPr>
              <w:t>p&lt;0.001</w:t>
            </w:r>
          </w:p>
        </w:tc>
        <w:tc>
          <w:tcPr>
            <w:tcW w:w="1635" w:type="dxa"/>
            <w:noWrap/>
            <w:hideMark/>
          </w:tcPr>
          <w:p w14:paraId="139BFC6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0.83 (0.75-0.91), </w:t>
            </w:r>
            <w:r w:rsidR="00D031D4" w:rsidRPr="009436A0">
              <w:rPr>
                <w:rFonts w:ascii="Times New Roman" w:hAnsi="Times New Roman" w:cs="Times New Roman"/>
                <w:szCs w:val="21"/>
              </w:rPr>
              <w:t>p&lt;0.001</w:t>
            </w:r>
          </w:p>
        </w:tc>
      </w:tr>
      <w:tr w:rsidR="00906854" w:rsidRPr="009436A0" w14:paraId="78EF5C7A" w14:textId="77777777" w:rsidTr="00B83583">
        <w:trPr>
          <w:trHeight w:val="330"/>
        </w:trPr>
        <w:tc>
          <w:tcPr>
            <w:tcW w:w="1576" w:type="dxa"/>
            <w:noWrap/>
            <w:hideMark/>
          </w:tcPr>
          <w:p w14:paraId="354B899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14.16) </w:t>
            </w:r>
          </w:p>
        </w:tc>
        <w:tc>
          <w:tcPr>
            <w:tcW w:w="886" w:type="dxa"/>
            <w:noWrap/>
            <w:hideMark/>
          </w:tcPr>
          <w:p w14:paraId="2DEABEC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18.44</w:t>
            </w:r>
          </w:p>
        </w:tc>
        <w:tc>
          <w:tcPr>
            <w:tcW w:w="853" w:type="dxa"/>
            <w:noWrap/>
            <w:hideMark/>
          </w:tcPr>
          <w:p w14:paraId="21A5860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20,335</w:t>
            </w:r>
          </w:p>
        </w:tc>
        <w:tc>
          <w:tcPr>
            <w:tcW w:w="710" w:type="dxa"/>
            <w:noWrap/>
            <w:hideMark/>
          </w:tcPr>
          <w:p w14:paraId="6612803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1,445</w:t>
            </w:r>
          </w:p>
        </w:tc>
        <w:tc>
          <w:tcPr>
            <w:tcW w:w="1705" w:type="dxa"/>
            <w:noWrap/>
            <w:hideMark/>
          </w:tcPr>
          <w:p w14:paraId="6ECCE1F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w:t>
            </w:r>
            <w:r w:rsidR="006724C2">
              <w:rPr>
                <w:rFonts w:ascii="Times New Roman" w:hAnsi="Times New Roman" w:cs="Times New Roman" w:hint="eastAsia"/>
                <w:szCs w:val="21"/>
              </w:rPr>
              <w:t>0</w:t>
            </w:r>
            <w:r w:rsidRPr="009436A0">
              <w:rPr>
                <w:rFonts w:ascii="Times New Roman" w:hAnsi="Times New Roman" w:cs="Times New Roman"/>
                <w:szCs w:val="21"/>
              </w:rPr>
              <w:t xml:space="preserve"> (0.75-0.86), </w:t>
            </w:r>
            <w:r w:rsidR="006724C2" w:rsidRPr="009436A0">
              <w:rPr>
                <w:rFonts w:ascii="Times New Roman" w:hAnsi="Times New Roman" w:cs="Times New Roman"/>
                <w:szCs w:val="21"/>
              </w:rPr>
              <w:t>p&lt;0.001</w:t>
            </w:r>
          </w:p>
        </w:tc>
        <w:tc>
          <w:tcPr>
            <w:tcW w:w="1635" w:type="dxa"/>
            <w:noWrap/>
            <w:hideMark/>
          </w:tcPr>
          <w:p w14:paraId="4505BED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0.72 (0.66-0.79), </w:t>
            </w:r>
            <w:r w:rsidR="00D031D4" w:rsidRPr="009436A0">
              <w:rPr>
                <w:rFonts w:ascii="Times New Roman" w:hAnsi="Times New Roman" w:cs="Times New Roman"/>
                <w:szCs w:val="21"/>
              </w:rPr>
              <w:t>p&lt;0.001</w:t>
            </w:r>
          </w:p>
        </w:tc>
        <w:tc>
          <w:tcPr>
            <w:tcW w:w="1682" w:type="dxa"/>
            <w:noWrap/>
            <w:hideMark/>
          </w:tcPr>
          <w:p w14:paraId="0876E63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0.74 (0.67-0.81), </w:t>
            </w:r>
            <w:r w:rsidR="00D031D4" w:rsidRPr="009436A0">
              <w:rPr>
                <w:rFonts w:ascii="Times New Roman" w:hAnsi="Times New Roman" w:cs="Times New Roman"/>
                <w:szCs w:val="21"/>
              </w:rPr>
              <w:t>p&lt;0.001</w:t>
            </w:r>
          </w:p>
        </w:tc>
        <w:tc>
          <w:tcPr>
            <w:tcW w:w="1635" w:type="dxa"/>
            <w:noWrap/>
            <w:hideMark/>
          </w:tcPr>
          <w:p w14:paraId="5469C67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0.83 (0.73-0.94), p=0.004</w:t>
            </w:r>
          </w:p>
        </w:tc>
      </w:tr>
      <w:tr w:rsidR="00906854" w:rsidRPr="009436A0" w14:paraId="518C34A9" w14:textId="77777777" w:rsidTr="00B83583">
        <w:trPr>
          <w:trHeight w:val="330"/>
        </w:trPr>
        <w:tc>
          <w:tcPr>
            <w:tcW w:w="1576" w:type="dxa"/>
            <w:noWrap/>
            <w:hideMark/>
          </w:tcPr>
          <w:p w14:paraId="11BBBCB1" w14:textId="77777777" w:rsidR="00906854" w:rsidRPr="009436A0" w:rsidRDefault="00906854" w:rsidP="00CC515B">
            <w:pPr>
              <w:jc w:val="left"/>
              <w:rPr>
                <w:rFonts w:ascii="Times New Roman" w:hAnsi="Times New Roman" w:cs="Times New Roman"/>
                <w:szCs w:val="21"/>
              </w:rPr>
            </w:pPr>
          </w:p>
        </w:tc>
        <w:tc>
          <w:tcPr>
            <w:tcW w:w="886" w:type="dxa"/>
            <w:noWrap/>
            <w:hideMark/>
          </w:tcPr>
          <w:p w14:paraId="6A429C41" w14:textId="77777777" w:rsidR="00906854" w:rsidRPr="009436A0" w:rsidRDefault="00906854" w:rsidP="00CC515B">
            <w:pPr>
              <w:jc w:val="left"/>
              <w:rPr>
                <w:rFonts w:ascii="Times New Roman" w:hAnsi="Times New Roman" w:cs="Times New Roman"/>
                <w:szCs w:val="21"/>
              </w:rPr>
            </w:pPr>
          </w:p>
        </w:tc>
        <w:tc>
          <w:tcPr>
            <w:tcW w:w="853" w:type="dxa"/>
            <w:noWrap/>
            <w:hideMark/>
          </w:tcPr>
          <w:p w14:paraId="18714E2B" w14:textId="77777777" w:rsidR="00906854" w:rsidRPr="009436A0" w:rsidRDefault="00906854" w:rsidP="00CC515B">
            <w:pPr>
              <w:jc w:val="left"/>
              <w:rPr>
                <w:rFonts w:ascii="Times New Roman" w:hAnsi="Times New Roman" w:cs="Times New Roman"/>
                <w:szCs w:val="21"/>
              </w:rPr>
            </w:pPr>
          </w:p>
        </w:tc>
        <w:tc>
          <w:tcPr>
            <w:tcW w:w="710" w:type="dxa"/>
            <w:noWrap/>
            <w:hideMark/>
          </w:tcPr>
          <w:p w14:paraId="4DD09851" w14:textId="77777777" w:rsidR="00906854" w:rsidRPr="009436A0" w:rsidRDefault="00906854" w:rsidP="00CC515B">
            <w:pPr>
              <w:jc w:val="left"/>
              <w:rPr>
                <w:rFonts w:ascii="Times New Roman" w:hAnsi="Times New Roman" w:cs="Times New Roman"/>
                <w:szCs w:val="21"/>
              </w:rPr>
            </w:pPr>
          </w:p>
        </w:tc>
        <w:tc>
          <w:tcPr>
            <w:tcW w:w="1705" w:type="dxa"/>
            <w:noWrap/>
            <w:hideMark/>
          </w:tcPr>
          <w:p w14:paraId="56704D5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35" w:type="dxa"/>
            <w:noWrap/>
            <w:hideMark/>
          </w:tcPr>
          <w:p w14:paraId="2D52F9D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82" w:type="dxa"/>
            <w:noWrap/>
            <w:hideMark/>
          </w:tcPr>
          <w:p w14:paraId="63485A2A"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&lt;0.001</w:t>
            </w:r>
          </w:p>
        </w:tc>
        <w:tc>
          <w:tcPr>
            <w:tcW w:w="1635" w:type="dxa"/>
            <w:noWrap/>
            <w:hideMark/>
          </w:tcPr>
          <w:p w14:paraId="69B7F70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=0.004</w:t>
            </w:r>
          </w:p>
        </w:tc>
      </w:tr>
      <w:tr w:rsidR="00906854" w:rsidRPr="009436A0" w14:paraId="53E79E9D" w14:textId="77777777" w:rsidTr="00B83583">
        <w:trPr>
          <w:trHeight w:val="330"/>
        </w:trPr>
        <w:tc>
          <w:tcPr>
            <w:tcW w:w="1576" w:type="dxa"/>
            <w:noWrap/>
            <w:hideMark/>
          </w:tcPr>
          <w:p w14:paraId="0ACD19E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A-MUFAs</w:t>
            </w:r>
          </w:p>
        </w:tc>
        <w:tc>
          <w:tcPr>
            <w:tcW w:w="886" w:type="dxa"/>
            <w:noWrap/>
            <w:hideMark/>
          </w:tcPr>
          <w:p w14:paraId="79686D77" w14:textId="77777777" w:rsidR="00906854" w:rsidRPr="009436A0" w:rsidRDefault="00906854" w:rsidP="00CC515B">
            <w:pPr>
              <w:jc w:val="left"/>
              <w:rPr>
                <w:rFonts w:ascii="Times New Roman" w:hAnsi="Times New Roman" w:cs="Times New Roman"/>
                <w:szCs w:val="21"/>
              </w:rPr>
            </w:pPr>
          </w:p>
        </w:tc>
        <w:tc>
          <w:tcPr>
            <w:tcW w:w="853" w:type="dxa"/>
            <w:noWrap/>
            <w:hideMark/>
          </w:tcPr>
          <w:p w14:paraId="363C5C4D" w14:textId="77777777" w:rsidR="00906854" w:rsidRPr="009436A0" w:rsidRDefault="00906854" w:rsidP="00CC515B">
            <w:pPr>
              <w:jc w:val="left"/>
              <w:rPr>
                <w:rFonts w:ascii="Times New Roman" w:hAnsi="Times New Roman" w:cs="Times New Roman"/>
                <w:szCs w:val="21"/>
              </w:rPr>
            </w:pPr>
          </w:p>
        </w:tc>
        <w:tc>
          <w:tcPr>
            <w:tcW w:w="710" w:type="dxa"/>
            <w:noWrap/>
            <w:hideMark/>
          </w:tcPr>
          <w:p w14:paraId="44ADC95E" w14:textId="77777777" w:rsidR="00906854" w:rsidRPr="009436A0" w:rsidRDefault="00906854" w:rsidP="00CC515B">
            <w:pPr>
              <w:jc w:val="left"/>
              <w:rPr>
                <w:rFonts w:ascii="Times New Roman" w:hAnsi="Times New Roman" w:cs="Times New Roman"/>
                <w:szCs w:val="21"/>
              </w:rPr>
            </w:pPr>
          </w:p>
        </w:tc>
        <w:tc>
          <w:tcPr>
            <w:tcW w:w="1705" w:type="dxa"/>
            <w:noWrap/>
            <w:hideMark/>
          </w:tcPr>
          <w:p w14:paraId="5A12FB5B" w14:textId="77777777" w:rsidR="00906854" w:rsidRPr="009436A0" w:rsidRDefault="00906854" w:rsidP="00CC515B">
            <w:pPr>
              <w:jc w:val="left"/>
              <w:rPr>
                <w:rFonts w:ascii="Times New Roman" w:hAnsi="Times New Roman" w:cs="Times New Roman"/>
                <w:szCs w:val="21"/>
              </w:rPr>
            </w:pPr>
          </w:p>
        </w:tc>
        <w:tc>
          <w:tcPr>
            <w:tcW w:w="1635" w:type="dxa"/>
            <w:noWrap/>
            <w:hideMark/>
          </w:tcPr>
          <w:p w14:paraId="2541B497" w14:textId="77777777" w:rsidR="00906854" w:rsidRPr="009436A0" w:rsidRDefault="00906854" w:rsidP="00CC515B">
            <w:pPr>
              <w:jc w:val="left"/>
              <w:rPr>
                <w:rFonts w:ascii="Times New Roman" w:hAnsi="Times New Roman" w:cs="Times New Roman"/>
                <w:szCs w:val="21"/>
              </w:rPr>
            </w:pPr>
          </w:p>
        </w:tc>
        <w:tc>
          <w:tcPr>
            <w:tcW w:w="1682" w:type="dxa"/>
            <w:noWrap/>
            <w:hideMark/>
          </w:tcPr>
          <w:p w14:paraId="64B9D939" w14:textId="77777777" w:rsidR="00906854" w:rsidRPr="009436A0" w:rsidRDefault="00906854" w:rsidP="00CC515B">
            <w:pPr>
              <w:jc w:val="left"/>
              <w:rPr>
                <w:rFonts w:ascii="Times New Roman" w:hAnsi="Times New Roman" w:cs="Times New Roman"/>
                <w:szCs w:val="21"/>
              </w:rPr>
            </w:pPr>
          </w:p>
        </w:tc>
        <w:tc>
          <w:tcPr>
            <w:tcW w:w="1635" w:type="dxa"/>
            <w:noWrap/>
            <w:hideMark/>
          </w:tcPr>
          <w:p w14:paraId="48CF4DC7" w14:textId="77777777" w:rsidR="00906854" w:rsidRPr="009436A0" w:rsidRDefault="00906854" w:rsidP="00CC515B">
            <w:pPr>
              <w:jc w:val="left"/>
              <w:rPr>
                <w:rFonts w:ascii="Times New Roman" w:hAnsi="Times New Roman" w:cs="Times New Roman"/>
                <w:szCs w:val="21"/>
              </w:rPr>
            </w:pPr>
          </w:p>
        </w:tc>
      </w:tr>
      <w:tr w:rsidR="00906854" w:rsidRPr="009436A0" w14:paraId="7DFF796D" w14:textId="77777777" w:rsidTr="00B83583">
        <w:trPr>
          <w:trHeight w:val="330"/>
        </w:trPr>
        <w:tc>
          <w:tcPr>
            <w:tcW w:w="1576" w:type="dxa"/>
            <w:noWrap/>
            <w:hideMark/>
          </w:tcPr>
          <w:p w14:paraId="77BCC64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Q1 (&lt; 6.63 )</w:t>
            </w:r>
          </w:p>
        </w:tc>
        <w:tc>
          <w:tcPr>
            <w:tcW w:w="886" w:type="dxa"/>
            <w:noWrap/>
            <w:hideMark/>
          </w:tcPr>
          <w:p w14:paraId="200F521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4.95</w:t>
            </w:r>
          </w:p>
        </w:tc>
        <w:tc>
          <w:tcPr>
            <w:tcW w:w="853" w:type="dxa"/>
            <w:noWrap/>
            <w:hideMark/>
          </w:tcPr>
          <w:p w14:paraId="06CCC3C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20,388</w:t>
            </w:r>
          </w:p>
        </w:tc>
        <w:tc>
          <w:tcPr>
            <w:tcW w:w="710" w:type="dxa"/>
            <w:noWrap/>
            <w:hideMark/>
          </w:tcPr>
          <w:p w14:paraId="787F5C1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1,535</w:t>
            </w:r>
          </w:p>
        </w:tc>
        <w:tc>
          <w:tcPr>
            <w:tcW w:w="1705" w:type="dxa"/>
            <w:noWrap/>
            <w:hideMark/>
          </w:tcPr>
          <w:p w14:paraId="48FCE46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28D31B9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82" w:type="dxa"/>
            <w:noWrap/>
            <w:hideMark/>
          </w:tcPr>
          <w:p w14:paraId="45D7017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c>
          <w:tcPr>
            <w:tcW w:w="1635" w:type="dxa"/>
            <w:noWrap/>
            <w:hideMark/>
          </w:tcPr>
          <w:p w14:paraId="6461261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Reference group</w:t>
            </w:r>
          </w:p>
        </w:tc>
      </w:tr>
      <w:tr w:rsidR="00906854" w:rsidRPr="009436A0" w14:paraId="6635AC55" w14:textId="77777777" w:rsidTr="00B83583">
        <w:trPr>
          <w:trHeight w:val="330"/>
        </w:trPr>
        <w:tc>
          <w:tcPr>
            <w:tcW w:w="1576" w:type="dxa"/>
            <w:noWrap/>
            <w:hideMark/>
          </w:tcPr>
          <w:p w14:paraId="4CE23D76"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Q2 (≥ 6.63 to &lt; 9.64)</w:t>
            </w:r>
          </w:p>
        </w:tc>
        <w:tc>
          <w:tcPr>
            <w:tcW w:w="886" w:type="dxa"/>
            <w:noWrap/>
            <w:hideMark/>
          </w:tcPr>
          <w:p w14:paraId="1E5CC33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8.11</w:t>
            </w:r>
          </w:p>
        </w:tc>
        <w:tc>
          <w:tcPr>
            <w:tcW w:w="853" w:type="dxa"/>
            <w:noWrap/>
            <w:hideMark/>
          </w:tcPr>
          <w:p w14:paraId="67BAE02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20,393</w:t>
            </w:r>
          </w:p>
        </w:tc>
        <w:tc>
          <w:tcPr>
            <w:tcW w:w="710" w:type="dxa"/>
            <w:noWrap/>
            <w:hideMark/>
          </w:tcPr>
          <w:p w14:paraId="07367F6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1,478</w:t>
            </w:r>
          </w:p>
        </w:tc>
        <w:tc>
          <w:tcPr>
            <w:tcW w:w="1705" w:type="dxa"/>
            <w:noWrap/>
            <w:hideMark/>
          </w:tcPr>
          <w:p w14:paraId="50C26B9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w:t>
            </w:r>
            <w:r w:rsidR="006724C2">
              <w:rPr>
                <w:rFonts w:ascii="Times New Roman" w:hAnsi="Times New Roman" w:cs="Times New Roman" w:hint="eastAsia"/>
                <w:szCs w:val="21"/>
              </w:rPr>
              <w:t>.00</w:t>
            </w:r>
            <w:r w:rsidRPr="009436A0">
              <w:rPr>
                <w:rFonts w:ascii="Times New Roman" w:hAnsi="Times New Roman" w:cs="Times New Roman"/>
                <w:szCs w:val="21"/>
              </w:rPr>
              <w:t xml:space="preserve"> (0.93-1.07), p=0.995</w:t>
            </w:r>
          </w:p>
        </w:tc>
        <w:tc>
          <w:tcPr>
            <w:tcW w:w="1635" w:type="dxa"/>
            <w:noWrap/>
            <w:hideMark/>
          </w:tcPr>
          <w:p w14:paraId="4DA612D0" w14:textId="4662E8CE" w:rsidR="00906854" w:rsidRPr="009436A0" w:rsidRDefault="00F50981" w:rsidP="00CC515B">
            <w:pPr>
              <w:jc w:val="left"/>
              <w:rPr>
                <w:rFonts w:ascii="Times New Roman" w:hAnsi="Times New Roman" w:cs="Times New Roman"/>
                <w:szCs w:val="21"/>
              </w:rPr>
            </w:pPr>
            <w:r>
              <w:rPr>
                <w:rFonts w:ascii="Times New Roman" w:hAnsi="Times New Roman" w:cs="Times New Roman"/>
                <w:szCs w:val="21"/>
              </w:rPr>
              <w:t>1.00</w:t>
            </w:r>
            <w:r w:rsidR="00906854" w:rsidRPr="009436A0">
              <w:rPr>
                <w:rFonts w:ascii="Times New Roman" w:hAnsi="Times New Roman" w:cs="Times New Roman"/>
                <w:szCs w:val="21"/>
              </w:rPr>
              <w:t xml:space="preserve"> (0.9</w:t>
            </w:r>
            <w:r>
              <w:rPr>
                <w:rFonts w:ascii="Times New Roman" w:hAnsi="Times New Roman" w:cs="Times New Roman"/>
                <w:szCs w:val="21"/>
              </w:rPr>
              <w:t>3</w:t>
            </w:r>
            <w:r w:rsidR="00906854" w:rsidRPr="009436A0">
              <w:rPr>
                <w:rFonts w:ascii="Times New Roman" w:hAnsi="Times New Roman" w:cs="Times New Roman"/>
                <w:szCs w:val="21"/>
              </w:rPr>
              <w:t>-1.0</w:t>
            </w:r>
            <w:r>
              <w:rPr>
                <w:rFonts w:ascii="Times New Roman" w:hAnsi="Times New Roman" w:cs="Times New Roman"/>
                <w:szCs w:val="21"/>
              </w:rPr>
              <w:t>8</w:t>
            </w:r>
            <w:r w:rsidR="00906854" w:rsidRPr="009436A0">
              <w:rPr>
                <w:rFonts w:ascii="Times New Roman" w:hAnsi="Times New Roman" w:cs="Times New Roman"/>
                <w:szCs w:val="21"/>
              </w:rPr>
              <w:t>), p=0.</w:t>
            </w:r>
            <w:r>
              <w:rPr>
                <w:rFonts w:ascii="Times New Roman" w:hAnsi="Times New Roman" w:cs="Times New Roman"/>
                <w:szCs w:val="21"/>
              </w:rPr>
              <w:t>986</w:t>
            </w:r>
          </w:p>
        </w:tc>
        <w:tc>
          <w:tcPr>
            <w:tcW w:w="1682" w:type="dxa"/>
            <w:noWrap/>
            <w:hideMark/>
          </w:tcPr>
          <w:p w14:paraId="772C8DA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1.02 (0.94-1.1</w:t>
            </w:r>
            <w:r w:rsidR="006724C2">
              <w:rPr>
                <w:rFonts w:ascii="Times New Roman" w:hAnsi="Times New Roman" w:cs="Times New Roman" w:hint="eastAsia"/>
                <w:szCs w:val="21"/>
              </w:rPr>
              <w:t>0</w:t>
            </w:r>
            <w:r w:rsidRPr="009436A0">
              <w:rPr>
                <w:rFonts w:ascii="Times New Roman" w:hAnsi="Times New Roman" w:cs="Times New Roman"/>
                <w:szCs w:val="21"/>
              </w:rPr>
              <w:t>), p=0.674</w:t>
            </w:r>
          </w:p>
        </w:tc>
        <w:tc>
          <w:tcPr>
            <w:tcW w:w="1635" w:type="dxa"/>
            <w:noWrap/>
            <w:hideMark/>
          </w:tcPr>
          <w:p w14:paraId="0344171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1.02 (0.94-1.1</w:t>
            </w:r>
            <w:r w:rsidR="006724C2">
              <w:rPr>
                <w:rFonts w:ascii="Times New Roman" w:hAnsi="Times New Roman" w:cs="Times New Roman" w:hint="eastAsia"/>
                <w:szCs w:val="21"/>
              </w:rPr>
              <w:t>0</w:t>
            </w:r>
            <w:r w:rsidRPr="009436A0">
              <w:rPr>
                <w:rFonts w:ascii="Times New Roman" w:hAnsi="Times New Roman" w:cs="Times New Roman"/>
                <w:szCs w:val="21"/>
              </w:rPr>
              <w:t>), p=0.622</w:t>
            </w:r>
          </w:p>
        </w:tc>
      </w:tr>
      <w:tr w:rsidR="00906854" w:rsidRPr="009436A0" w14:paraId="165E22B8" w14:textId="77777777" w:rsidTr="00B83583">
        <w:trPr>
          <w:trHeight w:val="330"/>
        </w:trPr>
        <w:tc>
          <w:tcPr>
            <w:tcW w:w="1576" w:type="dxa"/>
            <w:noWrap/>
            <w:hideMark/>
          </w:tcPr>
          <w:p w14:paraId="34212BD3"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Q3 (≥ 9.64 to &lt;13.08 )</w:t>
            </w:r>
          </w:p>
        </w:tc>
        <w:tc>
          <w:tcPr>
            <w:tcW w:w="886" w:type="dxa"/>
            <w:noWrap/>
            <w:hideMark/>
          </w:tcPr>
          <w:p w14:paraId="779AFA3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11.23</w:t>
            </w:r>
          </w:p>
        </w:tc>
        <w:tc>
          <w:tcPr>
            <w:tcW w:w="853" w:type="dxa"/>
            <w:noWrap/>
            <w:hideMark/>
          </w:tcPr>
          <w:p w14:paraId="0F7D210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20,338</w:t>
            </w:r>
          </w:p>
        </w:tc>
        <w:tc>
          <w:tcPr>
            <w:tcW w:w="710" w:type="dxa"/>
            <w:noWrap/>
            <w:hideMark/>
          </w:tcPr>
          <w:p w14:paraId="4E6849A1"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1,397</w:t>
            </w:r>
          </w:p>
        </w:tc>
        <w:tc>
          <w:tcPr>
            <w:tcW w:w="1705" w:type="dxa"/>
            <w:noWrap/>
            <w:hideMark/>
          </w:tcPr>
          <w:p w14:paraId="11DD81A7"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0.93 (0.87-1</w:t>
            </w:r>
            <w:r w:rsidR="006724C2">
              <w:rPr>
                <w:rFonts w:ascii="Times New Roman" w:hAnsi="Times New Roman" w:cs="Times New Roman" w:hint="eastAsia"/>
                <w:szCs w:val="21"/>
              </w:rPr>
              <w:t>.00</w:t>
            </w:r>
            <w:r w:rsidRPr="009436A0">
              <w:rPr>
                <w:rFonts w:ascii="Times New Roman" w:hAnsi="Times New Roman" w:cs="Times New Roman"/>
                <w:szCs w:val="21"/>
              </w:rPr>
              <w:t>), p=0.059</w:t>
            </w:r>
          </w:p>
        </w:tc>
        <w:tc>
          <w:tcPr>
            <w:tcW w:w="1635" w:type="dxa"/>
            <w:noWrap/>
            <w:hideMark/>
          </w:tcPr>
          <w:p w14:paraId="79C3A72D" w14:textId="4FFE63C3"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F50981">
              <w:rPr>
                <w:rFonts w:ascii="Times New Roman" w:hAnsi="Times New Roman" w:cs="Times New Roman"/>
                <w:szCs w:val="21"/>
              </w:rPr>
              <w:t>3</w:t>
            </w:r>
            <w:r w:rsidRPr="009436A0">
              <w:rPr>
                <w:rFonts w:ascii="Times New Roman" w:hAnsi="Times New Roman" w:cs="Times New Roman"/>
                <w:szCs w:val="21"/>
              </w:rPr>
              <w:t xml:space="preserve"> (0.8</w:t>
            </w:r>
            <w:r w:rsidR="00F50981">
              <w:rPr>
                <w:rFonts w:ascii="Times New Roman" w:hAnsi="Times New Roman" w:cs="Times New Roman"/>
                <w:szCs w:val="21"/>
              </w:rPr>
              <w:t>6</w:t>
            </w:r>
            <w:r w:rsidRPr="009436A0">
              <w:rPr>
                <w:rFonts w:ascii="Times New Roman" w:hAnsi="Times New Roman" w:cs="Times New Roman"/>
                <w:szCs w:val="21"/>
              </w:rPr>
              <w:t>-</w:t>
            </w:r>
            <w:r w:rsidR="00F50981">
              <w:rPr>
                <w:rFonts w:ascii="Times New Roman" w:hAnsi="Times New Roman" w:cs="Times New Roman"/>
                <w:szCs w:val="21"/>
              </w:rPr>
              <w:t>1.00</w:t>
            </w:r>
            <w:r w:rsidRPr="009436A0">
              <w:rPr>
                <w:rFonts w:ascii="Times New Roman" w:hAnsi="Times New Roman" w:cs="Times New Roman"/>
                <w:szCs w:val="21"/>
              </w:rPr>
              <w:t>), p=0.0</w:t>
            </w:r>
            <w:r w:rsidR="00F50981">
              <w:rPr>
                <w:rFonts w:ascii="Times New Roman" w:hAnsi="Times New Roman" w:cs="Times New Roman"/>
                <w:szCs w:val="21"/>
              </w:rPr>
              <w:t>57</w:t>
            </w:r>
          </w:p>
        </w:tc>
        <w:tc>
          <w:tcPr>
            <w:tcW w:w="1682" w:type="dxa"/>
            <w:noWrap/>
            <w:hideMark/>
          </w:tcPr>
          <w:p w14:paraId="61F15C70"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0.96 (0.89-1.04), p=0.31</w:t>
            </w:r>
            <w:r w:rsidR="006724C2">
              <w:rPr>
                <w:rFonts w:ascii="Times New Roman" w:hAnsi="Times New Roman" w:cs="Times New Roman" w:hint="eastAsia"/>
                <w:szCs w:val="21"/>
              </w:rPr>
              <w:t>0</w:t>
            </w:r>
          </w:p>
        </w:tc>
        <w:tc>
          <w:tcPr>
            <w:tcW w:w="1635" w:type="dxa"/>
            <w:noWrap/>
            <w:hideMark/>
          </w:tcPr>
          <w:p w14:paraId="03740E88"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0.96 (0.89-1.05), p=0.383</w:t>
            </w:r>
          </w:p>
        </w:tc>
      </w:tr>
      <w:tr w:rsidR="00906854" w:rsidRPr="009436A0" w14:paraId="03C21F4E" w14:textId="77777777" w:rsidTr="00B83583">
        <w:trPr>
          <w:trHeight w:val="330"/>
        </w:trPr>
        <w:tc>
          <w:tcPr>
            <w:tcW w:w="1576" w:type="dxa"/>
            <w:noWrap/>
            <w:hideMark/>
          </w:tcPr>
          <w:p w14:paraId="34669FD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Q4 (≥ 13.08 to &lt; 18.48)</w:t>
            </w:r>
          </w:p>
        </w:tc>
        <w:tc>
          <w:tcPr>
            <w:tcW w:w="886" w:type="dxa"/>
            <w:noWrap/>
            <w:hideMark/>
          </w:tcPr>
          <w:p w14:paraId="600FFC3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15.33</w:t>
            </w:r>
          </w:p>
        </w:tc>
        <w:tc>
          <w:tcPr>
            <w:tcW w:w="853" w:type="dxa"/>
            <w:noWrap/>
            <w:hideMark/>
          </w:tcPr>
          <w:p w14:paraId="604C7BE9"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20,358</w:t>
            </w:r>
          </w:p>
        </w:tc>
        <w:tc>
          <w:tcPr>
            <w:tcW w:w="710" w:type="dxa"/>
            <w:noWrap/>
            <w:hideMark/>
          </w:tcPr>
          <w:p w14:paraId="713A8BF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1,479</w:t>
            </w:r>
          </w:p>
        </w:tc>
        <w:tc>
          <w:tcPr>
            <w:tcW w:w="1705" w:type="dxa"/>
            <w:noWrap/>
            <w:hideMark/>
          </w:tcPr>
          <w:p w14:paraId="6E19236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0.98 (0.91-1.05), p=0.538</w:t>
            </w:r>
          </w:p>
        </w:tc>
        <w:tc>
          <w:tcPr>
            <w:tcW w:w="1635" w:type="dxa"/>
            <w:noWrap/>
            <w:hideMark/>
          </w:tcPr>
          <w:p w14:paraId="5571078E" w14:textId="3D80CAB5"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0.9</w:t>
            </w:r>
            <w:r w:rsidR="00F50981">
              <w:rPr>
                <w:rFonts w:ascii="Times New Roman" w:hAnsi="Times New Roman" w:cs="Times New Roman"/>
                <w:szCs w:val="21"/>
              </w:rPr>
              <w:t>6</w:t>
            </w:r>
            <w:r w:rsidRPr="009436A0">
              <w:rPr>
                <w:rFonts w:ascii="Times New Roman" w:hAnsi="Times New Roman" w:cs="Times New Roman"/>
                <w:szCs w:val="21"/>
              </w:rPr>
              <w:t xml:space="preserve"> (0.8</w:t>
            </w:r>
            <w:r w:rsidR="00F50981">
              <w:rPr>
                <w:rFonts w:ascii="Times New Roman" w:hAnsi="Times New Roman" w:cs="Times New Roman"/>
                <w:szCs w:val="21"/>
              </w:rPr>
              <w:t>8</w:t>
            </w:r>
            <w:r w:rsidRPr="009436A0">
              <w:rPr>
                <w:rFonts w:ascii="Times New Roman" w:hAnsi="Times New Roman" w:cs="Times New Roman"/>
                <w:szCs w:val="21"/>
              </w:rPr>
              <w:t>-1</w:t>
            </w:r>
            <w:r w:rsidR="006724C2">
              <w:rPr>
                <w:rFonts w:ascii="Times New Roman" w:hAnsi="Times New Roman" w:cs="Times New Roman" w:hint="eastAsia"/>
                <w:szCs w:val="21"/>
              </w:rPr>
              <w:t>.0</w:t>
            </w:r>
            <w:r w:rsidR="00F50981">
              <w:rPr>
                <w:rFonts w:ascii="Times New Roman" w:hAnsi="Times New Roman" w:cs="Times New Roman"/>
                <w:szCs w:val="21"/>
              </w:rPr>
              <w:t>4</w:t>
            </w:r>
            <w:r w:rsidRPr="009436A0">
              <w:rPr>
                <w:rFonts w:ascii="Times New Roman" w:hAnsi="Times New Roman" w:cs="Times New Roman"/>
                <w:szCs w:val="21"/>
              </w:rPr>
              <w:t>), p=0.</w:t>
            </w:r>
            <w:r w:rsidR="00F50981">
              <w:rPr>
                <w:rFonts w:ascii="Times New Roman" w:hAnsi="Times New Roman" w:cs="Times New Roman"/>
                <w:szCs w:val="21"/>
              </w:rPr>
              <w:t>310</w:t>
            </w:r>
          </w:p>
        </w:tc>
        <w:tc>
          <w:tcPr>
            <w:tcW w:w="1682" w:type="dxa"/>
            <w:noWrap/>
            <w:hideMark/>
          </w:tcPr>
          <w:p w14:paraId="6C3BAF45"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w:t>
            </w:r>
            <w:r w:rsidR="006724C2">
              <w:rPr>
                <w:rFonts w:ascii="Times New Roman" w:hAnsi="Times New Roman" w:cs="Times New Roman" w:hint="eastAsia"/>
                <w:szCs w:val="21"/>
              </w:rPr>
              <w:t>.00</w:t>
            </w:r>
            <w:r w:rsidRPr="009436A0">
              <w:rPr>
                <w:rFonts w:ascii="Times New Roman" w:hAnsi="Times New Roman" w:cs="Times New Roman"/>
                <w:szCs w:val="21"/>
              </w:rPr>
              <w:t xml:space="preserve"> (0.92-1.09), p=0.998</w:t>
            </w:r>
          </w:p>
        </w:tc>
        <w:tc>
          <w:tcPr>
            <w:tcW w:w="1635" w:type="dxa"/>
            <w:noWrap/>
            <w:hideMark/>
          </w:tcPr>
          <w:p w14:paraId="48BFDE5B"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w:t>
            </w:r>
            <w:r w:rsidR="006724C2">
              <w:rPr>
                <w:rFonts w:ascii="Times New Roman" w:hAnsi="Times New Roman" w:cs="Times New Roman" w:hint="eastAsia"/>
                <w:szCs w:val="21"/>
              </w:rPr>
              <w:t>.00</w:t>
            </w:r>
            <w:r w:rsidRPr="009436A0">
              <w:rPr>
                <w:rFonts w:ascii="Times New Roman" w:hAnsi="Times New Roman" w:cs="Times New Roman"/>
                <w:szCs w:val="21"/>
              </w:rPr>
              <w:t xml:space="preserve"> (0.91-1.1</w:t>
            </w:r>
            <w:r w:rsidR="006724C2">
              <w:rPr>
                <w:rFonts w:ascii="Times New Roman" w:hAnsi="Times New Roman" w:cs="Times New Roman" w:hint="eastAsia"/>
                <w:szCs w:val="21"/>
              </w:rPr>
              <w:t>0</w:t>
            </w:r>
            <w:r w:rsidRPr="009436A0">
              <w:rPr>
                <w:rFonts w:ascii="Times New Roman" w:hAnsi="Times New Roman" w:cs="Times New Roman"/>
                <w:szCs w:val="21"/>
              </w:rPr>
              <w:t>), p=0.989</w:t>
            </w:r>
          </w:p>
        </w:tc>
      </w:tr>
      <w:tr w:rsidR="00906854" w:rsidRPr="009436A0" w14:paraId="5BFC4147" w14:textId="77777777" w:rsidTr="00B83583">
        <w:trPr>
          <w:trHeight w:val="330"/>
        </w:trPr>
        <w:tc>
          <w:tcPr>
            <w:tcW w:w="1576" w:type="dxa"/>
            <w:noWrap/>
            <w:hideMark/>
          </w:tcPr>
          <w:p w14:paraId="4937A96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Q5 (≥ 18.48 ) </w:t>
            </w:r>
          </w:p>
        </w:tc>
        <w:tc>
          <w:tcPr>
            <w:tcW w:w="886" w:type="dxa"/>
            <w:noWrap/>
            <w:hideMark/>
          </w:tcPr>
          <w:p w14:paraId="776BE6B4"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23.76</w:t>
            </w:r>
          </w:p>
        </w:tc>
        <w:tc>
          <w:tcPr>
            <w:tcW w:w="853" w:type="dxa"/>
            <w:noWrap/>
            <w:hideMark/>
          </w:tcPr>
          <w:p w14:paraId="017E905D"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20,360</w:t>
            </w:r>
          </w:p>
        </w:tc>
        <w:tc>
          <w:tcPr>
            <w:tcW w:w="710" w:type="dxa"/>
            <w:noWrap/>
            <w:hideMark/>
          </w:tcPr>
          <w:p w14:paraId="6F74F4C2"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1,645</w:t>
            </w:r>
          </w:p>
        </w:tc>
        <w:tc>
          <w:tcPr>
            <w:tcW w:w="1705" w:type="dxa"/>
            <w:noWrap/>
            <w:hideMark/>
          </w:tcPr>
          <w:p w14:paraId="74DEA06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1.12 (1.04-1.2</w:t>
            </w:r>
            <w:r w:rsidR="006724C2">
              <w:rPr>
                <w:rFonts w:ascii="Times New Roman" w:hAnsi="Times New Roman" w:cs="Times New Roman" w:hint="eastAsia"/>
                <w:szCs w:val="21"/>
              </w:rPr>
              <w:t>0</w:t>
            </w:r>
            <w:r w:rsidRPr="009436A0">
              <w:rPr>
                <w:rFonts w:ascii="Times New Roman" w:hAnsi="Times New Roman" w:cs="Times New Roman"/>
                <w:szCs w:val="21"/>
              </w:rPr>
              <w:t>), p=0.003</w:t>
            </w:r>
          </w:p>
        </w:tc>
        <w:tc>
          <w:tcPr>
            <w:tcW w:w="1635" w:type="dxa"/>
            <w:noWrap/>
            <w:hideMark/>
          </w:tcPr>
          <w:p w14:paraId="1BBD54D6" w14:textId="12537308" w:rsidR="00906854" w:rsidRPr="009436A0" w:rsidRDefault="00F50981" w:rsidP="00CC515B">
            <w:pPr>
              <w:jc w:val="left"/>
              <w:rPr>
                <w:rFonts w:ascii="Times New Roman" w:hAnsi="Times New Roman" w:cs="Times New Roman"/>
                <w:szCs w:val="21"/>
              </w:rPr>
            </w:pPr>
            <w:r>
              <w:rPr>
                <w:rFonts w:ascii="Times New Roman" w:hAnsi="Times New Roman" w:cs="Times New Roman"/>
                <w:szCs w:val="21"/>
              </w:rPr>
              <w:t>1.03</w:t>
            </w:r>
            <w:r w:rsidR="00906854" w:rsidRPr="009436A0">
              <w:rPr>
                <w:rFonts w:ascii="Times New Roman" w:hAnsi="Times New Roman" w:cs="Times New Roman"/>
                <w:szCs w:val="21"/>
              </w:rPr>
              <w:t xml:space="preserve"> (0.</w:t>
            </w:r>
            <w:r>
              <w:rPr>
                <w:rFonts w:ascii="Times New Roman" w:hAnsi="Times New Roman" w:cs="Times New Roman"/>
                <w:szCs w:val="21"/>
              </w:rPr>
              <w:t>93</w:t>
            </w:r>
            <w:r w:rsidR="00906854" w:rsidRPr="009436A0">
              <w:rPr>
                <w:rFonts w:ascii="Times New Roman" w:hAnsi="Times New Roman" w:cs="Times New Roman"/>
                <w:szCs w:val="21"/>
              </w:rPr>
              <w:t>-1.</w:t>
            </w:r>
            <w:r>
              <w:rPr>
                <w:rFonts w:ascii="Times New Roman" w:hAnsi="Times New Roman" w:cs="Times New Roman"/>
                <w:szCs w:val="21"/>
              </w:rPr>
              <w:t>15</w:t>
            </w:r>
            <w:r w:rsidR="00906854" w:rsidRPr="009436A0">
              <w:rPr>
                <w:rFonts w:ascii="Times New Roman" w:hAnsi="Times New Roman" w:cs="Times New Roman"/>
                <w:szCs w:val="21"/>
              </w:rPr>
              <w:t>), p=0.</w:t>
            </w:r>
            <w:r>
              <w:rPr>
                <w:rFonts w:ascii="Times New Roman" w:hAnsi="Times New Roman" w:cs="Times New Roman"/>
                <w:szCs w:val="21"/>
              </w:rPr>
              <w:t>576</w:t>
            </w:r>
          </w:p>
        </w:tc>
        <w:tc>
          <w:tcPr>
            <w:tcW w:w="1682" w:type="dxa"/>
            <w:noWrap/>
            <w:hideMark/>
          </w:tcPr>
          <w:p w14:paraId="496C441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1.12 (1</w:t>
            </w:r>
            <w:r w:rsidR="006724C2">
              <w:rPr>
                <w:rFonts w:ascii="Times New Roman" w:hAnsi="Times New Roman" w:cs="Times New Roman" w:hint="eastAsia"/>
                <w:szCs w:val="21"/>
              </w:rPr>
              <w:t>.00</w:t>
            </w:r>
            <w:r w:rsidRPr="009436A0">
              <w:rPr>
                <w:rFonts w:ascii="Times New Roman" w:hAnsi="Times New Roman" w:cs="Times New Roman"/>
                <w:szCs w:val="21"/>
              </w:rPr>
              <w:t>-1.25), p=0.043</w:t>
            </w:r>
          </w:p>
        </w:tc>
        <w:tc>
          <w:tcPr>
            <w:tcW w:w="1635" w:type="dxa"/>
            <w:noWrap/>
            <w:hideMark/>
          </w:tcPr>
          <w:p w14:paraId="597E43C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1.1</w:t>
            </w:r>
            <w:r w:rsidR="006724C2">
              <w:rPr>
                <w:rFonts w:ascii="Times New Roman" w:hAnsi="Times New Roman" w:cs="Times New Roman" w:hint="eastAsia"/>
                <w:szCs w:val="21"/>
              </w:rPr>
              <w:t>0</w:t>
            </w:r>
            <w:r w:rsidRPr="009436A0">
              <w:rPr>
                <w:rFonts w:ascii="Times New Roman" w:hAnsi="Times New Roman" w:cs="Times New Roman"/>
                <w:szCs w:val="21"/>
              </w:rPr>
              <w:t xml:space="preserve"> (0.96-1.26), p=0.169</w:t>
            </w:r>
          </w:p>
        </w:tc>
      </w:tr>
      <w:tr w:rsidR="00906854" w:rsidRPr="009436A0" w14:paraId="6A273706" w14:textId="77777777" w:rsidTr="00B83583">
        <w:trPr>
          <w:trHeight w:val="330"/>
        </w:trPr>
        <w:tc>
          <w:tcPr>
            <w:tcW w:w="1576" w:type="dxa"/>
            <w:tcBorders>
              <w:bottom w:val="single" w:sz="6" w:space="0" w:color="auto"/>
            </w:tcBorders>
            <w:noWrap/>
            <w:hideMark/>
          </w:tcPr>
          <w:p w14:paraId="77611BE7" w14:textId="77777777" w:rsidR="00906854" w:rsidRPr="009436A0" w:rsidRDefault="00906854" w:rsidP="00CC515B">
            <w:pPr>
              <w:jc w:val="left"/>
              <w:rPr>
                <w:rFonts w:ascii="Times New Roman" w:hAnsi="Times New Roman" w:cs="Times New Roman"/>
                <w:szCs w:val="21"/>
              </w:rPr>
            </w:pPr>
          </w:p>
        </w:tc>
        <w:tc>
          <w:tcPr>
            <w:tcW w:w="886" w:type="dxa"/>
            <w:tcBorders>
              <w:bottom w:val="single" w:sz="6" w:space="0" w:color="auto"/>
            </w:tcBorders>
            <w:noWrap/>
            <w:hideMark/>
          </w:tcPr>
          <w:p w14:paraId="63786853" w14:textId="77777777" w:rsidR="00906854" w:rsidRPr="009436A0" w:rsidRDefault="00906854" w:rsidP="00CC515B">
            <w:pPr>
              <w:jc w:val="left"/>
              <w:rPr>
                <w:rFonts w:ascii="Times New Roman" w:hAnsi="Times New Roman" w:cs="Times New Roman"/>
                <w:szCs w:val="21"/>
              </w:rPr>
            </w:pPr>
          </w:p>
        </w:tc>
        <w:tc>
          <w:tcPr>
            <w:tcW w:w="853" w:type="dxa"/>
            <w:tcBorders>
              <w:bottom w:val="single" w:sz="6" w:space="0" w:color="auto"/>
            </w:tcBorders>
            <w:noWrap/>
            <w:hideMark/>
          </w:tcPr>
          <w:p w14:paraId="1D47184A" w14:textId="77777777" w:rsidR="00906854" w:rsidRPr="009436A0" w:rsidRDefault="00906854" w:rsidP="00CC515B">
            <w:pPr>
              <w:jc w:val="left"/>
              <w:rPr>
                <w:rFonts w:ascii="Times New Roman" w:hAnsi="Times New Roman" w:cs="Times New Roman"/>
                <w:szCs w:val="21"/>
              </w:rPr>
            </w:pPr>
          </w:p>
        </w:tc>
        <w:tc>
          <w:tcPr>
            <w:tcW w:w="710" w:type="dxa"/>
            <w:tcBorders>
              <w:bottom w:val="single" w:sz="6" w:space="0" w:color="auto"/>
            </w:tcBorders>
            <w:noWrap/>
            <w:hideMark/>
          </w:tcPr>
          <w:p w14:paraId="4B7B8415" w14:textId="77777777" w:rsidR="00906854" w:rsidRPr="009436A0" w:rsidRDefault="00906854" w:rsidP="00CC515B">
            <w:pPr>
              <w:jc w:val="left"/>
              <w:rPr>
                <w:rFonts w:ascii="Times New Roman" w:hAnsi="Times New Roman" w:cs="Times New Roman"/>
                <w:szCs w:val="21"/>
              </w:rPr>
            </w:pPr>
          </w:p>
        </w:tc>
        <w:tc>
          <w:tcPr>
            <w:tcW w:w="1705" w:type="dxa"/>
            <w:tcBorders>
              <w:bottom w:val="single" w:sz="6" w:space="0" w:color="auto"/>
            </w:tcBorders>
            <w:noWrap/>
            <w:hideMark/>
          </w:tcPr>
          <w:p w14:paraId="5C86F21E"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 xml:space="preserve">=0.001  </w:t>
            </w:r>
          </w:p>
        </w:tc>
        <w:tc>
          <w:tcPr>
            <w:tcW w:w="1635" w:type="dxa"/>
            <w:tcBorders>
              <w:bottom w:val="single" w:sz="6" w:space="0" w:color="auto"/>
            </w:tcBorders>
            <w:noWrap/>
            <w:hideMark/>
          </w:tcPr>
          <w:p w14:paraId="40035698" w14:textId="220A547D"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w:t>
            </w:r>
            <w:r w:rsidR="00F50981">
              <w:rPr>
                <w:rFonts w:ascii="Times New Roman" w:hAnsi="Times New Roman" w:cs="Times New Roman"/>
                <w:szCs w:val="21"/>
              </w:rPr>
              <w:t>53</w:t>
            </w:r>
            <w:r w:rsidRPr="009436A0">
              <w:rPr>
                <w:rFonts w:ascii="Times New Roman" w:hAnsi="Times New Roman" w:cs="Times New Roman"/>
                <w:szCs w:val="21"/>
              </w:rPr>
              <w:t xml:space="preserve">8 </w:t>
            </w:r>
          </w:p>
        </w:tc>
        <w:tc>
          <w:tcPr>
            <w:tcW w:w="1682" w:type="dxa"/>
            <w:tcBorders>
              <w:bottom w:val="single" w:sz="6" w:space="0" w:color="auto"/>
            </w:tcBorders>
            <w:noWrap/>
            <w:hideMark/>
          </w:tcPr>
          <w:p w14:paraId="5B1DDC0F"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=0.037</w:t>
            </w:r>
          </w:p>
        </w:tc>
        <w:tc>
          <w:tcPr>
            <w:tcW w:w="1635" w:type="dxa"/>
            <w:tcBorders>
              <w:bottom w:val="single" w:sz="6" w:space="0" w:color="auto"/>
            </w:tcBorders>
            <w:noWrap/>
            <w:hideMark/>
          </w:tcPr>
          <w:p w14:paraId="2390194C" w14:textId="77777777" w:rsidR="00906854" w:rsidRPr="009436A0" w:rsidRDefault="00906854" w:rsidP="00CC515B">
            <w:pPr>
              <w:jc w:val="left"/>
              <w:rPr>
                <w:rFonts w:ascii="Times New Roman" w:hAnsi="Times New Roman" w:cs="Times New Roman"/>
                <w:szCs w:val="21"/>
              </w:rPr>
            </w:pPr>
            <w:r w:rsidRPr="009436A0">
              <w:rPr>
                <w:rFonts w:ascii="Times New Roman" w:hAnsi="Times New Roman" w:cs="Times New Roman"/>
                <w:szCs w:val="21"/>
              </w:rPr>
              <w:t xml:space="preserve">p </w:t>
            </w:r>
            <w:r w:rsidRPr="00B258FA">
              <w:rPr>
                <w:rFonts w:ascii="Times New Roman" w:hAnsi="Times New Roman" w:cs="Times New Roman"/>
                <w:szCs w:val="21"/>
                <w:vertAlign w:val="subscript"/>
              </w:rPr>
              <w:t>for trend</w:t>
            </w:r>
            <w:r w:rsidRPr="009436A0">
              <w:rPr>
                <w:rFonts w:ascii="Times New Roman" w:hAnsi="Times New Roman" w:cs="Times New Roman"/>
                <w:szCs w:val="21"/>
              </w:rPr>
              <w:t>=0.215</w:t>
            </w:r>
          </w:p>
        </w:tc>
      </w:tr>
    </w:tbl>
    <w:p w14:paraId="7D76C6C7" w14:textId="77777777" w:rsidR="00906854" w:rsidRDefault="001F2512" w:rsidP="00906854">
      <w:pPr>
        <w:jc w:val="left"/>
        <w:rPr>
          <w:rFonts w:ascii="Times New Roman" w:hAnsi="Times New Roman" w:cs="Times New Roman"/>
          <w:szCs w:val="21"/>
        </w:rPr>
      </w:pPr>
      <w:r w:rsidRPr="001F2512">
        <w:rPr>
          <w:rFonts w:ascii="Times New Roman" w:hAnsi="Times New Roman" w:cs="Times New Roman"/>
          <w:szCs w:val="21"/>
        </w:rPr>
        <w:t>Abbreviations:</w:t>
      </w:r>
      <w:r w:rsidRPr="001F2512">
        <w:rPr>
          <w:rFonts w:ascii="Times New Roman" w:hAnsi="Times New Roman" w:cs="Times New Roman" w:hint="eastAsia"/>
          <w:szCs w:val="21"/>
        </w:rPr>
        <w:t xml:space="preserve"> </w:t>
      </w:r>
      <w:r w:rsidR="00906854">
        <w:rPr>
          <w:rFonts w:ascii="Times New Roman" w:hAnsi="Times New Roman" w:cs="Times New Roman" w:hint="eastAsia"/>
          <w:szCs w:val="21"/>
        </w:rPr>
        <w:t>CVD,</w:t>
      </w:r>
      <w:r w:rsidR="00906854" w:rsidRPr="00906854">
        <w:t xml:space="preserve"> </w:t>
      </w:r>
      <w:r w:rsidR="00906854" w:rsidRPr="00906854">
        <w:rPr>
          <w:rFonts w:ascii="Times New Roman" w:hAnsi="Times New Roman" w:cs="Times New Roman"/>
          <w:szCs w:val="21"/>
        </w:rPr>
        <w:t>cardiovascular disease</w:t>
      </w:r>
      <w:r w:rsidR="00906854">
        <w:rPr>
          <w:rFonts w:ascii="Times New Roman" w:hAnsi="Times New Roman" w:cs="Times New Roman" w:hint="eastAsia"/>
          <w:szCs w:val="21"/>
        </w:rPr>
        <w:t xml:space="preserve">; </w:t>
      </w:r>
      <w:r w:rsidR="00906854" w:rsidRPr="00F8390C">
        <w:rPr>
          <w:rFonts w:ascii="Times New Roman" w:hAnsi="Times New Roman" w:cs="Times New Roman"/>
          <w:szCs w:val="21"/>
        </w:rPr>
        <w:t>SFAs, saturated fatty acids; PUFAs, polyunsaturated fatty acids; MUFAs, monou</w:t>
      </w:r>
      <w:r w:rsidR="00906854">
        <w:rPr>
          <w:rFonts w:ascii="Times New Roman" w:hAnsi="Times New Roman" w:cs="Times New Roman"/>
          <w:szCs w:val="21"/>
        </w:rPr>
        <w:t xml:space="preserve">nsaturated fatty acids; </w:t>
      </w:r>
      <w:r w:rsidR="00906854">
        <w:rPr>
          <w:rFonts w:ascii="Times New Roman" w:hAnsi="Times New Roman" w:cs="Times New Roman" w:hint="eastAsia"/>
          <w:szCs w:val="21"/>
        </w:rPr>
        <w:t xml:space="preserve">TFAs, </w:t>
      </w:r>
      <w:r w:rsidR="00906854" w:rsidRPr="00F8390C">
        <w:rPr>
          <w:rFonts w:ascii="Times New Roman" w:hAnsi="Times New Roman" w:cs="Times New Roman"/>
          <w:szCs w:val="21"/>
        </w:rPr>
        <w:t>trans-fatty acids</w:t>
      </w:r>
      <w:r w:rsidR="00906854">
        <w:rPr>
          <w:rFonts w:ascii="Times New Roman" w:hAnsi="Times New Roman" w:cs="Times New Roman" w:hint="eastAsia"/>
          <w:szCs w:val="21"/>
        </w:rPr>
        <w:t xml:space="preserve">; </w:t>
      </w:r>
      <w:r w:rsidR="00906854" w:rsidRPr="00F8390C">
        <w:rPr>
          <w:rFonts w:ascii="Times New Roman" w:hAnsi="Times New Roman" w:cs="Times New Roman"/>
          <w:szCs w:val="21"/>
        </w:rPr>
        <w:t>P-MUFAs</w:t>
      </w:r>
      <w:r w:rsidR="00906854">
        <w:rPr>
          <w:rFonts w:ascii="Times New Roman" w:hAnsi="Times New Roman" w:cs="Times New Roman" w:hint="eastAsia"/>
          <w:szCs w:val="21"/>
        </w:rPr>
        <w:t>,</w:t>
      </w:r>
      <w:r w:rsidR="00906854" w:rsidRPr="00F8390C">
        <w:rPr>
          <w:rFonts w:ascii="Times New Roman" w:hAnsi="Times New Roman" w:cs="Times New Roman"/>
          <w:szCs w:val="21"/>
        </w:rPr>
        <w:t xml:space="preserve"> MUFAs from plant</w:t>
      </w:r>
      <w:r w:rsidR="00906854">
        <w:rPr>
          <w:rFonts w:ascii="Times New Roman" w:hAnsi="Times New Roman" w:cs="Times New Roman" w:hint="eastAsia"/>
          <w:szCs w:val="21"/>
        </w:rPr>
        <w:t xml:space="preserve">; </w:t>
      </w:r>
      <w:r w:rsidR="00906854" w:rsidRPr="00F8390C">
        <w:rPr>
          <w:rFonts w:ascii="Times New Roman" w:hAnsi="Times New Roman" w:cs="Times New Roman"/>
          <w:szCs w:val="21"/>
        </w:rPr>
        <w:t>A-MUFAs</w:t>
      </w:r>
      <w:r w:rsidR="00906854">
        <w:rPr>
          <w:rFonts w:ascii="Times New Roman" w:hAnsi="Times New Roman" w:cs="Times New Roman" w:hint="eastAsia"/>
          <w:szCs w:val="21"/>
        </w:rPr>
        <w:t>,</w:t>
      </w:r>
      <w:r w:rsidR="00906854" w:rsidRPr="00F8390C">
        <w:rPr>
          <w:rFonts w:ascii="Times New Roman" w:hAnsi="Times New Roman" w:cs="Times New Roman"/>
          <w:szCs w:val="21"/>
        </w:rPr>
        <w:t xml:space="preserve"> </w:t>
      </w:r>
      <w:r w:rsidR="00906854">
        <w:rPr>
          <w:rFonts w:ascii="Times New Roman" w:hAnsi="Times New Roman" w:cs="Times New Roman"/>
          <w:szCs w:val="21"/>
        </w:rPr>
        <w:t>MUFAs from animal</w:t>
      </w:r>
      <w:r w:rsidR="00906854">
        <w:rPr>
          <w:rFonts w:ascii="Times New Roman" w:hAnsi="Times New Roman" w:cs="Times New Roman" w:hint="eastAsia"/>
          <w:szCs w:val="21"/>
        </w:rPr>
        <w:t xml:space="preserve">; Q, </w:t>
      </w:r>
      <w:r w:rsidR="00906854" w:rsidRPr="00F8390C">
        <w:rPr>
          <w:rFonts w:ascii="Times New Roman" w:hAnsi="Times New Roman" w:cs="Times New Roman"/>
          <w:szCs w:val="21"/>
        </w:rPr>
        <w:t>quintile</w:t>
      </w:r>
      <w:r w:rsidR="00906854">
        <w:rPr>
          <w:rFonts w:ascii="Times New Roman" w:hAnsi="Times New Roman" w:cs="Times New Roman" w:hint="eastAsia"/>
          <w:szCs w:val="21"/>
        </w:rPr>
        <w:t>.</w:t>
      </w:r>
    </w:p>
    <w:p w14:paraId="50B4CC2F" w14:textId="77777777" w:rsidR="00906854" w:rsidRDefault="00906854" w:rsidP="00906854">
      <w:pPr>
        <w:jc w:val="left"/>
        <w:rPr>
          <w:rFonts w:ascii="Times New Roman" w:hAnsi="Times New Roman" w:cs="Times New Roman"/>
          <w:szCs w:val="21"/>
        </w:rPr>
      </w:pPr>
      <w:r w:rsidRPr="00F8390C">
        <w:rPr>
          <w:rFonts w:ascii="Times New Roman" w:hAnsi="Times New Roman" w:cs="Times New Roman" w:hint="eastAsia"/>
          <w:szCs w:val="21"/>
          <w:vertAlign w:val="superscript"/>
        </w:rPr>
        <w:t>a</w:t>
      </w:r>
      <w:r w:rsidRPr="00F8390C">
        <w:t xml:space="preserve"> </w:t>
      </w:r>
      <w:r>
        <w:rPr>
          <w:rFonts w:ascii="Times New Roman" w:hAnsi="Times New Roman" w:cs="Times New Roman"/>
          <w:szCs w:val="21"/>
        </w:rPr>
        <w:t xml:space="preserve">Adjusted for </w:t>
      </w:r>
      <w:r w:rsidRPr="00F8390C">
        <w:rPr>
          <w:rFonts w:ascii="Times New Roman" w:hAnsi="Times New Roman" w:cs="Times New Roman"/>
          <w:szCs w:val="21"/>
        </w:rPr>
        <w:t>age (continuous) and sex (male vs. female)</w:t>
      </w:r>
      <w:r>
        <w:rPr>
          <w:rFonts w:ascii="Times New Roman" w:hAnsi="Times New Roman" w:cs="Times New Roman" w:hint="eastAsia"/>
          <w:szCs w:val="21"/>
        </w:rPr>
        <w:t>.</w:t>
      </w:r>
    </w:p>
    <w:p w14:paraId="2ECD1AA7" w14:textId="77777777" w:rsidR="00A92E57" w:rsidRPr="00A92E57" w:rsidRDefault="00A92E57" w:rsidP="00A92E57">
      <w:pPr>
        <w:jc w:val="left"/>
        <w:rPr>
          <w:rFonts w:ascii="Times New Roman" w:hAnsi="Times New Roman" w:cs="Times New Roman"/>
          <w:szCs w:val="21"/>
        </w:rPr>
      </w:pPr>
      <w:r w:rsidRPr="00A92E57">
        <w:rPr>
          <w:rFonts w:ascii="Times New Roman" w:hAnsi="Times New Roman" w:cs="Times New Roman" w:hint="eastAsia"/>
          <w:szCs w:val="21"/>
          <w:vertAlign w:val="superscript"/>
        </w:rPr>
        <w:t>b</w:t>
      </w:r>
      <w:r w:rsidRPr="00A92E57">
        <w:rPr>
          <w:rFonts w:ascii="Times New Roman" w:hAnsi="Times New Roman" w:cs="Times New Roman" w:hint="eastAsia"/>
          <w:szCs w:val="21"/>
        </w:rPr>
        <w:t xml:space="preserve"> </w:t>
      </w:r>
      <w:r w:rsidRPr="00A92E57">
        <w:rPr>
          <w:rFonts w:ascii="Times New Roman" w:hAnsi="Times New Roman" w:cs="Times New Roman"/>
          <w:szCs w:val="21"/>
        </w:rPr>
        <w:t>Additionally</w:t>
      </w:r>
      <w:r w:rsidRPr="00A92E57">
        <w:rPr>
          <w:rFonts w:ascii="Times New Roman" w:hAnsi="Times New Roman" w:cs="Times New Roman" w:hint="eastAsia"/>
          <w:szCs w:val="21"/>
        </w:rPr>
        <w:t xml:space="preserve"> adjusted for race (non-Hispanic White vs. Other), body mass index (continuous), education (</w:t>
      </w:r>
      <w:r w:rsidRPr="00A92E57">
        <w:rPr>
          <w:rFonts w:ascii="Times New Roman" w:hAnsi="Times New Roman" w:cs="Times New Roman"/>
          <w:szCs w:val="21"/>
        </w:rPr>
        <w:t>≤</w:t>
      </w:r>
      <w:r w:rsidRPr="00A92E57">
        <w:rPr>
          <w:rFonts w:ascii="Times New Roman" w:hAnsi="Times New Roman" w:cs="Times New Roman" w:hint="eastAsia"/>
          <w:szCs w:val="21"/>
        </w:rPr>
        <w:t xml:space="preserve"> high school vs. </w:t>
      </w:r>
      <w:r w:rsidRPr="00A92E57">
        <w:rPr>
          <w:rFonts w:ascii="Times New Roman" w:hAnsi="Times New Roman" w:cs="Times New Roman"/>
          <w:szCs w:val="21"/>
        </w:rPr>
        <w:t>≥</w:t>
      </w:r>
      <w:r w:rsidRPr="00A92E57">
        <w:rPr>
          <w:rFonts w:ascii="Times New Roman" w:hAnsi="Times New Roman" w:cs="Times New Roman" w:hint="eastAsia"/>
          <w:szCs w:val="21"/>
        </w:rPr>
        <w:t xml:space="preserve"> some college), smoking status (never vs. former </w:t>
      </w:r>
      <w:r w:rsidRPr="00A92E57">
        <w:rPr>
          <w:rFonts w:ascii="Times New Roman" w:hAnsi="Times New Roman" w:cs="Times New Roman"/>
          <w:szCs w:val="21"/>
        </w:rPr>
        <w:t>≤</w:t>
      </w:r>
      <w:r w:rsidRPr="00A92E57">
        <w:rPr>
          <w:rFonts w:ascii="Times New Roman" w:hAnsi="Times New Roman" w:cs="Times New Roman" w:hint="eastAsia"/>
          <w:szCs w:val="21"/>
        </w:rPr>
        <w:t xml:space="preserve"> 15 years since quit vs. former &gt; 15 years since quit vs. former year since quit unknown vs. current smoker </w:t>
      </w:r>
      <w:r w:rsidRPr="00A92E57">
        <w:rPr>
          <w:rFonts w:ascii="Times New Roman" w:hAnsi="Times New Roman" w:cs="Times New Roman"/>
          <w:szCs w:val="21"/>
        </w:rPr>
        <w:t>≤</w:t>
      </w:r>
      <w:r w:rsidRPr="00A92E57">
        <w:rPr>
          <w:rFonts w:ascii="Times New Roman" w:hAnsi="Times New Roman" w:cs="Times New Roman" w:hint="eastAsia"/>
          <w:szCs w:val="21"/>
        </w:rPr>
        <w:t xml:space="preserve"> 1 pack per day vs. current smoker &gt; 1 pack per day vs. current smoker intensity unknown), total energy intake (continuous), alcohol drinking status (never vs. former vs. current), study center (categorical), marital status (married vs. not marri</w:t>
      </w:r>
      <w:r w:rsidRPr="00A92E57">
        <w:rPr>
          <w:rFonts w:ascii="Times New Roman" w:hAnsi="Times New Roman" w:cs="Times New Roman"/>
          <w:szCs w:val="21"/>
        </w:rPr>
        <w:t>ed), randomization arm (screening group vs. control group), aspirin use (yes vs. no), history of hypertension (yes vs. no), history of diabetes (yes vs. no), vegetables intake (continuous), and fruit intake (continuous).</w:t>
      </w:r>
    </w:p>
    <w:p w14:paraId="0D843763" w14:textId="77777777" w:rsidR="00A92E57" w:rsidRPr="00A92E57" w:rsidRDefault="00A92E57" w:rsidP="00A92E57">
      <w:pPr>
        <w:jc w:val="left"/>
        <w:rPr>
          <w:rFonts w:ascii="Times New Roman" w:hAnsi="Times New Roman" w:cs="Times New Roman"/>
          <w:szCs w:val="21"/>
        </w:rPr>
      </w:pPr>
      <w:r w:rsidRPr="00A92E57">
        <w:rPr>
          <w:rFonts w:ascii="Times New Roman" w:hAnsi="Times New Roman" w:cs="Times New Roman" w:hint="eastAsia"/>
          <w:szCs w:val="21"/>
          <w:vertAlign w:val="superscript"/>
        </w:rPr>
        <w:t>c</w:t>
      </w:r>
      <w:r w:rsidRPr="00A92E57">
        <w:rPr>
          <w:rFonts w:ascii="Times New Roman" w:hAnsi="Times New Roman" w:cs="Times New Roman" w:hint="eastAsia"/>
          <w:szCs w:val="21"/>
        </w:rPr>
        <w:t xml:space="preserve"> F</w:t>
      </w:r>
      <w:r w:rsidRPr="00A92E57">
        <w:rPr>
          <w:rFonts w:ascii="Times New Roman" w:hAnsi="Times New Roman" w:cs="Times New Roman"/>
          <w:szCs w:val="21"/>
        </w:rPr>
        <w:t>urther adjusted for history of stroke (yes vs. no) and history of heart attack (yes vs. no).</w:t>
      </w:r>
    </w:p>
    <w:p w14:paraId="2D8C7F9B" w14:textId="77777777" w:rsidR="00906854" w:rsidRPr="0090028D" w:rsidRDefault="00906854" w:rsidP="00906854">
      <w:pPr>
        <w:jc w:val="left"/>
        <w:rPr>
          <w:rFonts w:ascii="Times New Roman" w:hAnsi="Times New Roman" w:cs="Times New Roman"/>
          <w:szCs w:val="21"/>
        </w:rPr>
      </w:pPr>
      <w:r w:rsidRPr="00F8390C">
        <w:rPr>
          <w:rFonts w:ascii="Times New Roman" w:hAnsi="Times New Roman" w:cs="Times New Roman" w:hint="eastAsia"/>
          <w:szCs w:val="21"/>
          <w:vertAlign w:val="superscript"/>
        </w:rPr>
        <w:t>d</w:t>
      </w:r>
      <w:r>
        <w:rPr>
          <w:rFonts w:ascii="Times New Roman" w:hAnsi="Times New Roman" w:cs="Times New Roman" w:hint="eastAsia"/>
          <w:szCs w:val="21"/>
        </w:rPr>
        <w:t xml:space="preserve"> A</w:t>
      </w:r>
      <w:r w:rsidRPr="00F8390C">
        <w:rPr>
          <w:rFonts w:ascii="Times New Roman" w:hAnsi="Times New Roman" w:cs="Times New Roman"/>
          <w:szCs w:val="21"/>
        </w:rPr>
        <w:t>dditionally adjusted for other remaining fatty acids.</w:t>
      </w:r>
    </w:p>
    <w:p w14:paraId="02081D3A" w14:textId="77777777" w:rsidR="00906854" w:rsidRPr="00906854" w:rsidRDefault="00906854" w:rsidP="00906854">
      <w:pPr>
        <w:jc w:val="left"/>
        <w:rPr>
          <w:rFonts w:ascii="Times New Roman" w:hAnsi="Times New Roman" w:cs="Times New Roman"/>
          <w:szCs w:val="21"/>
        </w:rPr>
      </w:pPr>
    </w:p>
    <w:p w14:paraId="0C55EB3A" w14:textId="77777777" w:rsidR="00906854" w:rsidRPr="00906854" w:rsidRDefault="00906854" w:rsidP="00906854"/>
    <w:sectPr w:rsidR="00906854" w:rsidRPr="00906854" w:rsidSect="009436A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4F2EF" w14:textId="77777777" w:rsidR="00C10C20" w:rsidRDefault="00C10C20" w:rsidP="009436A0">
      <w:r>
        <w:separator/>
      </w:r>
    </w:p>
  </w:endnote>
  <w:endnote w:type="continuationSeparator" w:id="0">
    <w:p w14:paraId="4B64DA8D" w14:textId="77777777" w:rsidR="00C10C20" w:rsidRDefault="00C10C20" w:rsidP="0094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6D39" w14:textId="77777777" w:rsidR="00C10C20" w:rsidRDefault="00C10C20" w:rsidP="009436A0">
      <w:r>
        <w:separator/>
      </w:r>
    </w:p>
  </w:footnote>
  <w:footnote w:type="continuationSeparator" w:id="0">
    <w:p w14:paraId="0B1131F6" w14:textId="77777777" w:rsidR="00C10C20" w:rsidRDefault="00C10C20" w:rsidP="00943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C53"/>
    <w:rsid w:val="001F2512"/>
    <w:rsid w:val="004D79CA"/>
    <w:rsid w:val="004E6F5E"/>
    <w:rsid w:val="0055109A"/>
    <w:rsid w:val="00584B94"/>
    <w:rsid w:val="005D22E3"/>
    <w:rsid w:val="006724C2"/>
    <w:rsid w:val="00672E5B"/>
    <w:rsid w:val="006F1987"/>
    <w:rsid w:val="00734696"/>
    <w:rsid w:val="0075484D"/>
    <w:rsid w:val="007F4DED"/>
    <w:rsid w:val="00883870"/>
    <w:rsid w:val="00906854"/>
    <w:rsid w:val="009436A0"/>
    <w:rsid w:val="00A92E57"/>
    <w:rsid w:val="00AD6A83"/>
    <w:rsid w:val="00B258FA"/>
    <w:rsid w:val="00B73C53"/>
    <w:rsid w:val="00B83583"/>
    <w:rsid w:val="00C10C20"/>
    <w:rsid w:val="00D031D4"/>
    <w:rsid w:val="00EB2F89"/>
    <w:rsid w:val="00EB7DED"/>
    <w:rsid w:val="00EE22CB"/>
    <w:rsid w:val="00F4770B"/>
    <w:rsid w:val="00F50981"/>
    <w:rsid w:val="00FD7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A19F8"/>
  <w15:docId w15:val="{1CF61420-ACAD-4BF2-A3C5-7E82EC9B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6A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436A0"/>
    <w:rPr>
      <w:sz w:val="18"/>
      <w:szCs w:val="18"/>
    </w:rPr>
  </w:style>
  <w:style w:type="paragraph" w:styleId="a5">
    <w:name w:val="footer"/>
    <w:basedOn w:val="a"/>
    <w:link w:val="a6"/>
    <w:uiPriority w:val="99"/>
    <w:unhideWhenUsed/>
    <w:rsid w:val="009436A0"/>
    <w:pPr>
      <w:tabs>
        <w:tab w:val="center" w:pos="4153"/>
        <w:tab w:val="right" w:pos="8306"/>
      </w:tabs>
      <w:snapToGrid w:val="0"/>
      <w:jc w:val="left"/>
    </w:pPr>
    <w:rPr>
      <w:sz w:val="18"/>
      <w:szCs w:val="18"/>
    </w:rPr>
  </w:style>
  <w:style w:type="character" w:customStyle="1" w:styleId="a6">
    <w:name w:val="页脚 字符"/>
    <w:basedOn w:val="a0"/>
    <w:link w:val="a5"/>
    <w:uiPriority w:val="99"/>
    <w:rsid w:val="009436A0"/>
    <w:rPr>
      <w:sz w:val="18"/>
      <w:szCs w:val="18"/>
    </w:rPr>
  </w:style>
  <w:style w:type="table" w:styleId="a7">
    <w:name w:val="Table Grid"/>
    <w:basedOn w:val="a1"/>
    <w:uiPriority w:val="59"/>
    <w:rsid w:val="0094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990</Words>
  <Characters>5644</Characters>
  <Application>Microsoft Office Word</Application>
  <DocSecurity>0</DocSecurity>
  <Lines>47</Lines>
  <Paragraphs>13</Paragraphs>
  <ScaleCrop>false</ScaleCrop>
  <Company>Microsoft</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 </cp:lastModifiedBy>
  <cp:revision>22</cp:revision>
  <dcterms:created xsi:type="dcterms:W3CDTF">2021-02-05T07:02:00Z</dcterms:created>
  <dcterms:modified xsi:type="dcterms:W3CDTF">2021-06-22T01:28:00Z</dcterms:modified>
</cp:coreProperties>
</file>