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18FAD" w14:textId="75B6DC4E" w:rsidR="00480AE0" w:rsidRDefault="00654E8F" w:rsidP="00480AE0">
      <w:pPr>
        <w:pStyle w:val="SupplementaryMaterial"/>
      </w:pPr>
      <w:r w:rsidRPr="001549D3">
        <w:t>Supplementary Material</w:t>
      </w:r>
    </w:p>
    <w:p w14:paraId="032E99C5" w14:textId="2DCDDE61" w:rsidR="00CA41AA" w:rsidRDefault="00CA41AA" w:rsidP="00CA41AA">
      <w:pPr>
        <w:pStyle w:val="Titre"/>
      </w:pPr>
    </w:p>
    <w:p w14:paraId="716F4AD3" w14:textId="02EF4BAA" w:rsidR="00CA41AA" w:rsidRDefault="00CA41AA" w:rsidP="00CA41AA">
      <w:pPr>
        <w:pStyle w:val="Lgende"/>
      </w:pPr>
      <w:r>
        <w:t xml:space="preserve">Suppl. Table </w:t>
      </w:r>
      <w:r w:rsidR="00D361CE">
        <w:fldChar w:fldCharType="begin"/>
      </w:r>
      <w:r w:rsidR="00D361CE">
        <w:instrText xml:space="preserve"> SEQ Suppl._Table \* ARABIC </w:instrText>
      </w:r>
      <w:r w:rsidR="00D361CE">
        <w:fldChar w:fldCharType="separate"/>
      </w:r>
      <w:r>
        <w:rPr>
          <w:noProof/>
        </w:rPr>
        <w:t>1</w:t>
      </w:r>
      <w:r w:rsidR="00D361CE">
        <w:rPr>
          <w:noProof/>
        </w:rPr>
        <w:fldChar w:fldCharType="end"/>
      </w:r>
      <w:r>
        <w:t xml:space="preserve"> - Flow Chart</w:t>
      </w:r>
    </w:p>
    <w:p w14:paraId="4DD8F17A" w14:textId="5C82F922" w:rsidR="00CA41AA" w:rsidRDefault="00CA41AA" w:rsidP="00CA41AA">
      <w:r w:rsidRPr="000C1DFF">
        <w:rPr>
          <w:rFonts w:ascii="Arial" w:hAnsi="Arial" w:cs="Arial"/>
          <w:noProof/>
        </w:rPr>
        <w:drawing>
          <wp:inline distT="0" distB="0" distL="0" distR="0" wp14:anchorId="57D2CCB1" wp14:editId="395F7AC2">
            <wp:extent cx="5697855" cy="4677577"/>
            <wp:effectExtent l="0" t="0" r="4445" b="0"/>
            <wp:docPr id="131" name="Diagramme 1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2B254D1" w14:textId="77777777" w:rsidR="00FF703B" w:rsidRPr="00CA41AA" w:rsidRDefault="00FF703B" w:rsidP="00CA41AA"/>
    <w:p w14:paraId="22A39C1D" w14:textId="77777777" w:rsidR="00FF703B" w:rsidRDefault="00FF703B" w:rsidP="00480AE0">
      <w:pPr>
        <w:pStyle w:val="Lgende"/>
      </w:pPr>
      <w:r>
        <w:br w:type="page"/>
      </w:r>
    </w:p>
    <w:p w14:paraId="006D4BAB" w14:textId="7B0FA7C1" w:rsidR="00480AE0" w:rsidRDefault="00480AE0" w:rsidP="00480AE0">
      <w:pPr>
        <w:pStyle w:val="Lgende"/>
      </w:pPr>
      <w:r>
        <w:lastRenderedPageBreak/>
        <w:t xml:space="preserve">Suppl. Table </w:t>
      </w:r>
      <w:r w:rsidR="00CA41AA">
        <w:t>2</w:t>
      </w:r>
      <w:r>
        <w:t xml:space="preserve"> - </w:t>
      </w:r>
      <w:r w:rsidRPr="001E7EBE">
        <w:t>Patients Characteristics as a function of Age</w:t>
      </w:r>
    </w:p>
    <w:tbl>
      <w:tblPr>
        <w:tblW w:w="977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1562"/>
        <w:gridCol w:w="1703"/>
        <w:gridCol w:w="1751"/>
        <w:gridCol w:w="2020"/>
        <w:gridCol w:w="761"/>
      </w:tblGrid>
      <w:tr w:rsidR="00480AE0" w:rsidRPr="00480AE0" w14:paraId="4AEAF8CF" w14:textId="77777777" w:rsidTr="00445838">
        <w:trPr>
          <w:trHeight w:val="176"/>
        </w:trPr>
        <w:tc>
          <w:tcPr>
            <w:tcW w:w="1980" w:type="dxa"/>
            <w:shd w:val="clear" w:color="auto" w:fill="auto"/>
            <w:noWrap/>
            <w:vAlign w:val="bottom"/>
            <w:hideMark/>
          </w:tcPr>
          <w:p w14:paraId="3A3BDE38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Variable name</w:t>
            </w:r>
          </w:p>
        </w:tc>
        <w:tc>
          <w:tcPr>
            <w:tcW w:w="1562" w:type="dxa"/>
            <w:shd w:val="clear" w:color="auto" w:fill="auto"/>
            <w:noWrap/>
            <w:vAlign w:val="bottom"/>
            <w:hideMark/>
          </w:tcPr>
          <w:p w14:paraId="25C8DBF1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level</w:t>
            </w:r>
          </w:p>
        </w:tc>
        <w:tc>
          <w:tcPr>
            <w:tcW w:w="1703" w:type="dxa"/>
            <w:shd w:val="clear" w:color="auto" w:fill="auto"/>
            <w:noWrap/>
            <w:vAlign w:val="bottom"/>
            <w:hideMark/>
          </w:tcPr>
          <w:p w14:paraId="25AA7EF9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Overall</w:t>
            </w:r>
          </w:p>
        </w:tc>
        <w:tc>
          <w:tcPr>
            <w:tcW w:w="1751" w:type="dxa"/>
            <w:shd w:val="clear" w:color="auto" w:fill="auto"/>
            <w:noWrap/>
            <w:vAlign w:val="bottom"/>
            <w:hideMark/>
          </w:tcPr>
          <w:p w14:paraId="18D5E8CE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[0 -40)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14:paraId="6150F23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40+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7968F77A" w14:textId="77777777" w:rsidR="00480AE0" w:rsidRPr="00251DF3" w:rsidRDefault="00480AE0" w:rsidP="00251DF3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fr-FR"/>
              </w:rPr>
            </w:pPr>
            <w:r w:rsidRPr="00251DF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fr-FR"/>
              </w:rPr>
              <w:t>p</w:t>
            </w:r>
          </w:p>
        </w:tc>
      </w:tr>
      <w:tr w:rsidR="00480AE0" w:rsidRPr="00480AE0" w14:paraId="508C3965" w14:textId="77777777" w:rsidTr="00445838">
        <w:trPr>
          <w:trHeight w:val="283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7EFD9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18B8" w14:textId="77777777" w:rsidR="00480AE0" w:rsidRPr="00251DF3" w:rsidRDefault="00480AE0" w:rsidP="00480AE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2"/>
                <w:lang w:eastAsia="fr-FR"/>
              </w:rPr>
            </w:pPr>
            <w:r w:rsidRPr="00251DF3">
              <w:rPr>
                <w:rFonts w:eastAsia="Times New Roman" w:cs="Times New Roman"/>
                <w:i/>
                <w:iCs/>
                <w:color w:val="000000"/>
                <w:sz w:val="22"/>
                <w:lang w:eastAsia="fr-FR"/>
              </w:rPr>
              <w:t>n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3039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1357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CB54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801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407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554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EA3E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42539881" w14:textId="77777777" w:rsidTr="00445838">
        <w:trPr>
          <w:trHeight w:val="283"/>
        </w:trPr>
        <w:tc>
          <w:tcPr>
            <w:tcW w:w="1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E82AE9C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Number of children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671651F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74136EC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373 (27)</w:t>
            </w:r>
          </w:p>
        </w:tc>
        <w:tc>
          <w:tcPr>
            <w:tcW w:w="175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BE4BB5A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268 (33)</w:t>
            </w:r>
          </w:p>
        </w:tc>
        <w:tc>
          <w:tcPr>
            <w:tcW w:w="20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0F4275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103 (19)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195FE90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&lt;0.001</w:t>
            </w:r>
          </w:p>
        </w:tc>
      </w:tr>
      <w:tr w:rsidR="00480AE0" w:rsidRPr="00480AE0" w14:paraId="439A0D2F" w14:textId="77777777" w:rsidTr="00445838">
        <w:trPr>
          <w:trHeight w:val="283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0E5D90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E2828D6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B39D8B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279 (21)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AFA474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178 (22)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44D08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101 (18)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FFC0F3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44408190" w14:textId="77777777" w:rsidTr="00445838">
        <w:trPr>
          <w:trHeight w:val="283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94ED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5FB32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More than 1</w:t>
            </w: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A8B8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705 (52)</w:t>
            </w: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88D7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355 (44)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16C75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350 (63)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A1DE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3A29A1A3" w14:textId="77777777" w:rsidTr="00445838">
        <w:trPr>
          <w:trHeight w:val="283"/>
        </w:trPr>
        <w:tc>
          <w:tcPr>
            <w:tcW w:w="1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9B748D3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BMI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771CCDA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&lt;18.5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3CC86F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78 (6)</w:t>
            </w:r>
          </w:p>
        </w:tc>
        <w:tc>
          <w:tcPr>
            <w:tcW w:w="175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86254F2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50 (7)</w:t>
            </w:r>
          </w:p>
        </w:tc>
        <w:tc>
          <w:tcPr>
            <w:tcW w:w="20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F61AFFC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28 (6)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1A96236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0.299</w:t>
            </w:r>
          </w:p>
        </w:tc>
      </w:tr>
      <w:tr w:rsidR="00480AE0" w:rsidRPr="00480AE0" w14:paraId="7172A6AC" w14:textId="77777777" w:rsidTr="00445838">
        <w:trPr>
          <w:trHeight w:val="283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2AB2E5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31DDC61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18.5-24.9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9C18E8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811 (65)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744172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494 (66)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CFF6FA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316 (63)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6A5CB1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6188D09E" w14:textId="77777777" w:rsidTr="00445838">
        <w:trPr>
          <w:trHeight w:val="283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6711369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0297F5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25-29.9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D8C72A9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257 (21)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17A35F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143 (19)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E35585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113 (22)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549945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0F28F9A0" w14:textId="77777777" w:rsidTr="00445838"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B8349C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C71E23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&gt;=30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DBF9E8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107 (9)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40F274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59 (8)</w:t>
            </w:r>
          </w:p>
        </w:tc>
        <w:tc>
          <w:tcPr>
            <w:tcW w:w="20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4629B2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48 (10)</w:t>
            </w:r>
          </w:p>
        </w:tc>
        <w:tc>
          <w:tcPr>
            <w:tcW w:w="7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5E6B7E0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566F9B9F" w14:textId="77777777" w:rsidTr="00445838">
        <w:trPr>
          <w:trHeight w:val="283"/>
        </w:trPr>
        <w:tc>
          <w:tcPr>
            <w:tcW w:w="35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1C28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BMI (mean)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0ABD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22.6 [20.4, 25.5]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D73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22.4 [20.3, 25.2]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2472C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22.8 [20.8, 26.0]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2AB1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0.005</w:t>
            </w:r>
          </w:p>
        </w:tc>
      </w:tr>
      <w:tr w:rsidR="00480AE0" w:rsidRPr="00480AE0" w14:paraId="37CDD20D" w14:textId="77777777" w:rsidTr="00445838">
        <w:trPr>
          <w:trHeight w:val="283"/>
        </w:trPr>
        <w:tc>
          <w:tcPr>
            <w:tcW w:w="1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2B1FC01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Treatment center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11D72A7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Curie Paris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1C444A9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818 (60)</w:t>
            </w:r>
          </w:p>
        </w:tc>
        <w:tc>
          <w:tcPr>
            <w:tcW w:w="175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18AF8FD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485 (61)</w:t>
            </w:r>
          </w:p>
        </w:tc>
        <w:tc>
          <w:tcPr>
            <w:tcW w:w="20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B7EC37A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332 (60)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91DD052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0.862</w:t>
            </w:r>
          </w:p>
        </w:tc>
      </w:tr>
      <w:tr w:rsidR="00480AE0" w:rsidRPr="00480AE0" w14:paraId="6FC8828A" w14:textId="77777777" w:rsidTr="00445838">
        <w:trPr>
          <w:trHeight w:val="283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04A7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62E5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Curie St Cloud</w:t>
            </w: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B824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538 (40)</w:t>
            </w: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2BD2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316 (39)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031C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222 (40)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31A0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75563341" w14:textId="77777777" w:rsidTr="00445838">
        <w:trPr>
          <w:trHeight w:val="283"/>
        </w:trPr>
        <w:tc>
          <w:tcPr>
            <w:tcW w:w="1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A44E9E8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Genetic analysis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0CE5A33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No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767262D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656 (48)</w:t>
            </w:r>
          </w:p>
        </w:tc>
        <w:tc>
          <w:tcPr>
            <w:tcW w:w="175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B306968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265 (33)</w:t>
            </w:r>
          </w:p>
        </w:tc>
        <w:tc>
          <w:tcPr>
            <w:tcW w:w="20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B48AB8C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390 (70)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DEA01DC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&lt;0.001</w:t>
            </w:r>
          </w:p>
        </w:tc>
      </w:tr>
      <w:tr w:rsidR="00480AE0" w:rsidRPr="00480AE0" w14:paraId="57693D9A" w14:textId="77777777" w:rsidTr="00445838">
        <w:trPr>
          <w:trHeight w:val="283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38C2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0C92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Yes</w:t>
            </w: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095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701 (52)</w:t>
            </w: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ED2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536 (67)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C254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164 (30)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9C14B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66AA77F0" w14:textId="77777777" w:rsidTr="00445838">
        <w:trPr>
          <w:trHeight w:val="283"/>
        </w:trPr>
        <w:tc>
          <w:tcPr>
            <w:tcW w:w="1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1A58494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Inflammatory BC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5DC1E4B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No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8831F4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1338 (99)</w:t>
            </w:r>
          </w:p>
        </w:tc>
        <w:tc>
          <w:tcPr>
            <w:tcW w:w="175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952CBC3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788 (98)</w:t>
            </w:r>
          </w:p>
        </w:tc>
        <w:tc>
          <w:tcPr>
            <w:tcW w:w="20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85FFF28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549 (99)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5CCA389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0.369</w:t>
            </w:r>
          </w:p>
        </w:tc>
      </w:tr>
      <w:tr w:rsidR="00480AE0" w:rsidRPr="00480AE0" w14:paraId="5E5453BA" w14:textId="77777777" w:rsidTr="00445838">
        <w:trPr>
          <w:trHeight w:val="283"/>
        </w:trPr>
        <w:tc>
          <w:tcPr>
            <w:tcW w:w="1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C822BB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E93307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Yes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577E3E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18 (1)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C92DD2D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13 (2)</w:t>
            </w:r>
          </w:p>
        </w:tc>
        <w:tc>
          <w:tcPr>
            <w:tcW w:w="20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3BDA38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 (1)</w:t>
            </w:r>
          </w:p>
        </w:tc>
        <w:tc>
          <w:tcPr>
            <w:tcW w:w="7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2F6C23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32A4687D" w14:textId="77777777" w:rsidTr="00445838">
        <w:trPr>
          <w:trHeight w:val="283"/>
        </w:trPr>
        <w:tc>
          <w:tcPr>
            <w:tcW w:w="3542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FEAE" w14:textId="49BF66AA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Clinical </w:t>
            </w:r>
            <w:r w:rsidR="00251DF3">
              <w:rPr>
                <w:rFonts w:eastAsia="Times New Roman" w:cs="Times New Roman"/>
                <w:color w:val="000000"/>
                <w:sz w:val="22"/>
                <w:lang w:eastAsia="fr-FR"/>
              </w:rPr>
              <w:t>T</w:t>
            </w: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umor size (mm)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3992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30.3 (21.7)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6025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32.6 (21.5)</w:t>
            </w:r>
          </w:p>
        </w:tc>
        <w:tc>
          <w:tcPr>
            <w:tcW w:w="20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379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27.0 (21.6)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A480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&lt;0.001</w:t>
            </w:r>
          </w:p>
        </w:tc>
      </w:tr>
      <w:tr w:rsidR="00480AE0" w:rsidRPr="00480AE0" w14:paraId="7016D4A5" w14:textId="77777777" w:rsidTr="00445838">
        <w:trPr>
          <w:trHeight w:val="283"/>
        </w:trPr>
        <w:tc>
          <w:tcPr>
            <w:tcW w:w="1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84960C5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Clinical T stage (TNM)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2124BD7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T0-T1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2F474FB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588 (44)</w:t>
            </w:r>
          </w:p>
        </w:tc>
        <w:tc>
          <w:tcPr>
            <w:tcW w:w="175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738C762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304 (38)</w:t>
            </w:r>
          </w:p>
        </w:tc>
        <w:tc>
          <w:tcPr>
            <w:tcW w:w="20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845BA5E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283 (51)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60B71BB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&lt;0.001</w:t>
            </w:r>
          </w:p>
        </w:tc>
      </w:tr>
      <w:tr w:rsidR="00480AE0" w:rsidRPr="00480AE0" w14:paraId="4E2B3269" w14:textId="77777777" w:rsidTr="00445838">
        <w:trPr>
          <w:trHeight w:val="283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6E8A33F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5CB718B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T2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8CFAA2D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592 (44)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C06188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382 (48)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C6A687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210 (38)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3555D9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184BEB21" w14:textId="77777777" w:rsidTr="00445838">
        <w:trPr>
          <w:trHeight w:val="283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9B20B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5046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T3-T4</w:t>
            </w: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4661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166 (12)</w:t>
            </w: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C95CF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108 (14)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F4CC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58 (11)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B24B3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0F493A8E" w14:textId="77777777" w:rsidTr="00445838">
        <w:trPr>
          <w:trHeight w:val="283"/>
        </w:trPr>
        <w:tc>
          <w:tcPr>
            <w:tcW w:w="1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3880D75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Clinical N stage (TNM)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790B63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N0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FB68C3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854 (63)</w:t>
            </w:r>
          </w:p>
        </w:tc>
        <w:tc>
          <w:tcPr>
            <w:tcW w:w="175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92CE24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493 (62)</w:t>
            </w:r>
          </w:p>
        </w:tc>
        <w:tc>
          <w:tcPr>
            <w:tcW w:w="20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9F0C92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360 (65)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560D7F3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0.247</w:t>
            </w:r>
          </w:p>
        </w:tc>
      </w:tr>
      <w:tr w:rsidR="00480AE0" w:rsidRPr="00480AE0" w14:paraId="74B40448" w14:textId="77777777" w:rsidTr="00445838">
        <w:trPr>
          <w:trHeight w:val="283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12AF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86C9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N1-N2-N3</w:t>
            </w: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A43C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492 (37)</w:t>
            </w: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7C1F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301 (38)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78183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191 (35)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46AB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6AE77694" w14:textId="77777777" w:rsidTr="00445838">
        <w:trPr>
          <w:trHeight w:val="283"/>
        </w:trPr>
        <w:tc>
          <w:tcPr>
            <w:tcW w:w="1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915293B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SBR grade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BDB85A3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Grade I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FA2A9D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58 (4)</w:t>
            </w:r>
          </w:p>
        </w:tc>
        <w:tc>
          <w:tcPr>
            <w:tcW w:w="175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E59641C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27 (3)</w:t>
            </w:r>
          </w:p>
        </w:tc>
        <w:tc>
          <w:tcPr>
            <w:tcW w:w="20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6624DF5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31 (6)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45563EE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&lt;0.001</w:t>
            </w:r>
          </w:p>
        </w:tc>
      </w:tr>
      <w:tr w:rsidR="00480AE0" w:rsidRPr="00480AE0" w14:paraId="5904C279" w14:textId="77777777" w:rsidTr="00445838">
        <w:trPr>
          <w:trHeight w:val="283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CBCF2CB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7BB264C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Grade II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1B8EF34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528 (39)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EBD5D35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279 (35)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AD8063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249 (45)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8233067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6006D35C" w14:textId="77777777" w:rsidTr="00445838">
        <w:trPr>
          <w:trHeight w:val="283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57ABE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29C3F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Grade III</w:t>
            </w: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F2D5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760 (56)</w:t>
            </w: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95F7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487 (61)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61499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272 (49)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12B1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08C114C3" w14:textId="77777777" w:rsidTr="00445838">
        <w:trPr>
          <w:trHeight w:val="283"/>
        </w:trPr>
        <w:tc>
          <w:tcPr>
            <w:tcW w:w="1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0E76012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BC subtype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75D3861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Luminal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E48B0A9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702 (58)</w:t>
            </w:r>
          </w:p>
        </w:tc>
        <w:tc>
          <w:tcPr>
            <w:tcW w:w="175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5AE3D6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383 (54)</w:t>
            </w:r>
          </w:p>
        </w:tc>
        <w:tc>
          <w:tcPr>
            <w:tcW w:w="20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87580FD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318 (64)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EE24014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0.003</w:t>
            </w:r>
          </w:p>
        </w:tc>
      </w:tr>
      <w:tr w:rsidR="00480AE0" w:rsidRPr="00480AE0" w14:paraId="0E1A3B74" w14:textId="77777777" w:rsidTr="00445838">
        <w:trPr>
          <w:trHeight w:val="283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24639FB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2B346B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TNBC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386A572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241 (20)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85BF3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163 (23)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9054852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77 (15)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AB43321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048DA4CB" w14:textId="77777777" w:rsidTr="00445838">
        <w:trPr>
          <w:trHeight w:val="283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F67890A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2010B70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HER2</w:t>
            </w:r>
            <w:r w:rsidRPr="00251DF3">
              <w:rPr>
                <w:rFonts w:eastAsia="Times New Roman" w:cs="Times New Roman"/>
                <w:color w:val="000000"/>
                <w:sz w:val="22"/>
                <w:vertAlign w:val="superscript"/>
                <w:lang w:eastAsia="fr-FR"/>
              </w:rPr>
              <w:t>+</w:t>
            </w: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/HR</w:t>
            </w:r>
            <w:r w:rsidRPr="00251DF3">
              <w:rPr>
                <w:rFonts w:eastAsia="Times New Roman" w:cs="Times New Roman"/>
                <w:color w:val="000000"/>
                <w:sz w:val="22"/>
                <w:vertAlign w:val="superscript"/>
                <w:lang w:eastAsia="fr-FR"/>
              </w:rPr>
              <w:t>+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D20BA7A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193 (16)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9EBEA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120 (17)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404C87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73 (15)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68B2EC2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3D2AC783" w14:textId="77777777" w:rsidTr="00445838">
        <w:trPr>
          <w:trHeight w:val="283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AAD4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71DD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HER2</w:t>
            </w:r>
            <w:r w:rsidRPr="00251DF3">
              <w:rPr>
                <w:rFonts w:eastAsia="Times New Roman" w:cs="Times New Roman"/>
                <w:color w:val="000000"/>
                <w:sz w:val="22"/>
                <w:vertAlign w:val="superscript"/>
                <w:lang w:eastAsia="fr-FR"/>
              </w:rPr>
              <w:t>+</w:t>
            </w: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/HR</w:t>
            </w:r>
            <w:r w:rsidRPr="00251DF3">
              <w:rPr>
                <w:rFonts w:eastAsia="Times New Roman" w:cs="Times New Roman"/>
                <w:color w:val="000000"/>
                <w:sz w:val="22"/>
                <w:vertAlign w:val="superscript"/>
                <w:lang w:eastAsia="fr-FR"/>
              </w:rPr>
              <w:t>-</w:t>
            </w: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05E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81 (7)</w:t>
            </w: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2D0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49 (7)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B55E8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32 (6)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B7740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6C1911F4" w14:textId="77777777" w:rsidTr="00445838">
        <w:trPr>
          <w:trHeight w:val="283"/>
        </w:trPr>
        <w:tc>
          <w:tcPr>
            <w:tcW w:w="1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D34D0C5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Histological type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E39E9C9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NST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ECAA42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1265 (93)</w:t>
            </w:r>
          </w:p>
        </w:tc>
        <w:tc>
          <w:tcPr>
            <w:tcW w:w="175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F0847BA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762 (95)</w:t>
            </w:r>
          </w:p>
        </w:tc>
        <w:tc>
          <w:tcPr>
            <w:tcW w:w="20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BB4A993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502 (91)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CDA41BF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0.001</w:t>
            </w:r>
          </w:p>
        </w:tc>
      </w:tr>
      <w:tr w:rsidR="00480AE0" w:rsidRPr="00480AE0" w14:paraId="6EC3A873" w14:textId="77777777" w:rsidTr="00445838">
        <w:trPr>
          <w:trHeight w:val="283"/>
        </w:trPr>
        <w:tc>
          <w:tcPr>
            <w:tcW w:w="198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D2A81E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883EB8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Lobular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9DAFF0B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54 (4)</w:t>
            </w:r>
          </w:p>
        </w:tc>
        <w:tc>
          <w:tcPr>
            <w:tcW w:w="17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773FE8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19 (2)</w:t>
            </w:r>
          </w:p>
        </w:tc>
        <w:tc>
          <w:tcPr>
            <w:tcW w:w="202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6DB8B3D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35 (6)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796279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27DADFE7" w14:textId="77777777" w:rsidTr="00445838">
        <w:trPr>
          <w:trHeight w:val="283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4494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C4E6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Others</w:t>
            </w: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76AF3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36 (3)</w:t>
            </w: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9304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20 (2)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D6C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16 (3)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2700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5F42BCBB" w14:textId="77777777" w:rsidTr="00445838">
        <w:trPr>
          <w:trHeight w:val="283"/>
        </w:trPr>
        <w:tc>
          <w:tcPr>
            <w:tcW w:w="1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2CC5D8A" w14:textId="5AE82C1F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Neoa</w:t>
            </w:r>
            <w:r w:rsidR="00414A9A">
              <w:rPr>
                <w:rFonts w:eastAsia="Times New Roman" w:cs="Times New Roman"/>
                <w:color w:val="000000"/>
                <w:sz w:val="22"/>
                <w:lang w:eastAsia="fr-FR"/>
              </w:rPr>
              <w:t>d</w:t>
            </w: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juvant chemotherapy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52D2896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No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07AD7D5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744 (55)</w:t>
            </w:r>
          </w:p>
        </w:tc>
        <w:tc>
          <w:tcPr>
            <w:tcW w:w="175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3B7025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382 (48)</w:t>
            </w:r>
          </w:p>
        </w:tc>
        <w:tc>
          <w:tcPr>
            <w:tcW w:w="20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EE07B53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361 (65)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4E7E4D6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&lt;0.001</w:t>
            </w:r>
          </w:p>
        </w:tc>
      </w:tr>
      <w:tr w:rsidR="00480AE0" w:rsidRPr="00480AE0" w14:paraId="46B5348D" w14:textId="77777777" w:rsidTr="00445838">
        <w:trPr>
          <w:trHeight w:val="283"/>
        </w:trPr>
        <w:tc>
          <w:tcPr>
            <w:tcW w:w="19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4DB8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4204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Yes</w:t>
            </w:r>
          </w:p>
        </w:tc>
        <w:tc>
          <w:tcPr>
            <w:tcW w:w="170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279CE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612 (45)</w:t>
            </w:r>
          </w:p>
        </w:tc>
        <w:tc>
          <w:tcPr>
            <w:tcW w:w="17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7B25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419 (52)</w:t>
            </w:r>
          </w:p>
        </w:tc>
        <w:tc>
          <w:tcPr>
            <w:tcW w:w="20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CF8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193 (35)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47EE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480AE0" w:rsidRPr="00480AE0" w14:paraId="3210DC6A" w14:textId="77777777" w:rsidTr="00445838">
        <w:trPr>
          <w:trHeight w:val="283"/>
        </w:trPr>
        <w:tc>
          <w:tcPr>
            <w:tcW w:w="198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7F7EB14" w14:textId="1E75EEEE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F</w:t>
            </w:r>
            <w:r w:rsidR="00766EC0">
              <w:rPr>
                <w:rFonts w:eastAsia="Times New Roman" w:cs="Times New Roman"/>
                <w:color w:val="000000"/>
                <w:sz w:val="22"/>
                <w:lang w:eastAsia="fr-FR"/>
              </w:rPr>
              <w:t>P</w:t>
            </w: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discussion</w:t>
            </w:r>
          </w:p>
        </w:tc>
        <w:tc>
          <w:tcPr>
            <w:tcW w:w="1562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D024632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No</w:t>
            </w:r>
          </w:p>
        </w:tc>
        <w:tc>
          <w:tcPr>
            <w:tcW w:w="170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B4B9D2B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909 (67)</w:t>
            </w:r>
          </w:p>
        </w:tc>
        <w:tc>
          <w:tcPr>
            <w:tcW w:w="175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ED94C85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394 (49)</w:t>
            </w:r>
          </w:p>
        </w:tc>
        <w:tc>
          <w:tcPr>
            <w:tcW w:w="202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159523F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514 (93)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AB5231D" w14:textId="77777777" w:rsidR="00480AE0" w:rsidRPr="00480AE0" w:rsidRDefault="00480AE0" w:rsidP="00E30B1A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&lt;0.001</w:t>
            </w:r>
          </w:p>
        </w:tc>
      </w:tr>
      <w:tr w:rsidR="00480AE0" w:rsidRPr="00480AE0" w14:paraId="03C01697" w14:textId="77777777" w:rsidTr="00766EC0">
        <w:trPr>
          <w:trHeight w:val="94"/>
        </w:trPr>
        <w:tc>
          <w:tcPr>
            <w:tcW w:w="19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E48FEB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62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721A2B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Yes</w:t>
            </w:r>
          </w:p>
        </w:tc>
        <w:tc>
          <w:tcPr>
            <w:tcW w:w="170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662976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447 (33)</w:t>
            </w:r>
          </w:p>
        </w:tc>
        <w:tc>
          <w:tcPr>
            <w:tcW w:w="175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56EB3D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407 (51)</w:t>
            </w:r>
          </w:p>
        </w:tc>
        <w:tc>
          <w:tcPr>
            <w:tcW w:w="20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48B4C1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40 (7)</w:t>
            </w:r>
          </w:p>
        </w:tc>
        <w:tc>
          <w:tcPr>
            <w:tcW w:w="7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EF1F7E6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</w:tbl>
    <w:p w14:paraId="2B0EF60B" w14:textId="77777777" w:rsidR="00FF703B" w:rsidRDefault="00FF703B" w:rsidP="00480AE0">
      <w:pPr>
        <w:pStyle w:val="Lgende"/>
      </w:pPr>
      <w:r>
        <w:br w:type="page"/>
      </w:r>
    </w:p>
    <w:p w14:paraId="1C786587" w14:textId="5B098158" w:rsidR="00480AE0" w:rsidRDefault="00480AE0" w:rsidP="00480AE0">
      <w:pPr>
        <w:pStyle w:val="Lgende"/>
      </w:pPr>
      <w:r>
        <w:lastRenderedPageBreak/>
        <w:t xml:space="preserve">Suppl. Table </w:t>
      </w:r>
      <w:r w:rsidR="00CA41AA">
        <w:t>3</w:t>
      </w:r>
      <w:r>
        <w:t xml:space="preserve"> - </w:t>
      </w:r>
      <w:r w:rsidRPr="00007AC1">
        <w:t xml:space="preserve">Patients Characteristics as a function of methods of </w:t>
      </w:r>
      <w:r w:rsidR="00FF703B">
        <w:t>f</w:t>
      </w:r>
      <w:r w:rsidRPr="00007AC1">
        <w:t>ertility preservation</w:t>
      </w:r>
    </w:p>
    <w:tbl>
      <w:tblPr>
        <w:tblW w:w="1025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843"/>
        <w:gridCol w:w="1843"/>
        <w:gridCol w:w="1843"/>
        <w:gridCol w:w="761"/>
      </w:tblGrid>
      <w:tr w:rsidR="00480AE0" w:rsidRPr="00251DF3" w14:paraId="02446267" w14:textId="77777777" w:rsidTr="00480AE0">
        <w:trPr>
          <w:trHeight w:val="300"/>
          <w:jc w:val="center"/>
        </w:trPr>
        <w:tc>
          <w:tcPr>
            <w:tcW w:w="2410" w:type="dxa"/>
            <w:shd w:val="clear" w:color="auto" w:fill="auto"/>
            <w:noWrap/>
            <w:vAlign w:val="bottom"/>
            <w:hideMark/>
          </w:tcPr>
          <w:p w14:paraId="656CF89F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Variable name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14:paraId="208AE344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level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0B3D6765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Overall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DB4504D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IVM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1979862C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At least one COS</w:t>
            </w:r>
          </w:p>
        </w:tc>
        <w:tc>
          <w:tcPr>
            <w:tcW w:w="761" w:type="dxa"/>
            <w:shd w:val="clear" w:color="auto" w:fill="auto"/>
            <w:noWrap/>
            <w:vAlign w:val="bottom"/>
            <w:hideMark/>
          </w:tcPr>
          <w:p w14:paraId="661D048C" w14:textId="77777777" w:rsidR="00480AE0" w:rsidRPr="00251DF3" w:rsidRDefault="00480AE0" w:rsidP="00480AE0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fr-FR"/>
              </w:rPr>
            </w:pPr>
            <w:r w:rsidRPr="00251DF3"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  <w:lang w:eastAsia="fr-FR"/>
              </w:rPr>
              <w:t>p</w:t>
            </w:r>
          </w:p>
        </w:tc>
      </w:tr>
      <w:tr w:rsidR="00480AE0" w:rsidRPr="002B6952" w14:paraId="13A2C1E4" w14:textId="77777777" w:rsidTr="00480AE0">
        <w:trPr>
          <w:trHeight w:val="283"/>
          <w:jc w:val="center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C058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A8EC" w14:textId="77777777" w:rsidR="00480AE0" w:rsidRPr="00251DF3" w:rsidRDefault="00480AE0" w:rsidP="00480AE0">
            <w:pPr>
              <w:spacing w:before="0" w:after="0"/>
              <w:rPr>
                <w:rFonts w:eastAsia="Times New Roman" w:cs="Times New Roman"/>
                <w:i/>
                <w:iCs/>
                <w:color w:val="000000"/>
                <w:sz w:val="22"/>
                <w:lang w:eastAsia="fr-FR"/>
              </w:rPr>
            </w:pPr>
            <w:r w:rsidRPr="00251DF3">
              <w:rPr>
                <w:rFonts w:eastAsia="Times New Roman" w:cs="Times New Roman"/>
                <w:i/>
                <w:iCs/>
                <w:color w:val="000000"/>
                <w:sz w:val="22"/>
                <w:lang w:eastAsia="fr-FR"/>
              </w:rPr>
              <w:t>n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0BA5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B5B3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175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5823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84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14D4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5715A66C" w14:textId="77777777" w:rsidTr="00480AE0">
        <w:trPr>
          <w:trHeight w:val="283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5F4F622" w14:textId="4E1A9A9B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Age</w:t>
            </w:r>
            <w:r w:rsidR="00251DF3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(year)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19359EF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[0 -30)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CEDE8AA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63 (24)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E037623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45 (26)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D7DA6C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16 (19)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4E317D2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0.185</w:t>
            </w:r>
          </w:p>
        </w:tc>
      </w:tr>
      <w:tr w:rsidR="00480AE0" w:rsidRPr="002B6952" w14:paraId="570C62FD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49E5832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9AA63A2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[30 -35)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8BD263B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121 (45)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7059F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83 (47)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037F282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35 (42)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D5F2B49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5046AB6F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13E6B17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29F0967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[35 -40)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388929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78 (29)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F2D47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44 (25)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FCCD82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32 (38)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8C452C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4CDCE231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2BA44E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4B1C27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40+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F83D983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 (2)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03C4C29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 (2)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442850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 (1)</w:t>
            </w:r>
          </w:p>
        </w:tc>
        <w:tc>
          <w:tcPr>
            <w:tcW w:w="7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F55579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049C634B" w14:textId="77777777" w:rsidTr="00480AE0">
        <w:trPr>
          <w:trHeight w:val="283"/>
          <w:jc w:val="center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4678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Age (mean)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4D2C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32.8 (3.7)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7A2F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32.4 (3.8)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37D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33.5 (3.7)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4FF20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0.042</w:t>
            </w:r>
          </w:p>
        </w:tc>
      </w:tr>
      <w:tr w:rsidR="00480AE0" w:rsidRPr="002B6952" w14:paraId="35F17ABD" w14:textId="77777777" w:rsidTr="00480AE0">
        <w:trPr>
          <w:trHeight w:val="283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E99E0AD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Number of children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04D4208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EEB3067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181 (68)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FACD73A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120 (69)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4C9B6EC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56 (67)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97B301B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0.921</w:t>
            </w:r>
          </w:p>
        </w:tc>
      </w:tr>
      <w:tr w:rsidR="00480AE0" w:rsidRPr="002B6952" w14:paraId="4C79CAF5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FE72F7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8D1A17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F2EAC37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53 (20)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C9174E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35 (20)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3D865F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17 (20)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A58D1EA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7F2381CC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07BF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1610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More than 1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1809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32 (12)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0242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20 (11)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B9AE2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11 (13)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A214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3E58BC38" w14:textId="77777777" w:rsidTr="00480AE0">
        <w:trPr>
          <w:trHeight w:val="283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0377995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BMI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B3FF004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&lt;18.5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EE7ADB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16 (6)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8FFD3F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 (3)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972A09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10 (12)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D869040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0.026</w:t>
            </w:r>
          </w:p>
        </w:tc>
      </w:tr>
      <w:tr w:rsidR="00480AE0" w:rsidRPr="002B6952" w14:paraId="0653354B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D39896E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35A400A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18.5-24.9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8579BDF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185 (71)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03847D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121 (71)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5FE9E6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58 (70)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40EC974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02C496FF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304308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3885A00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25-29.9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0F1B8DF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47 (18)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44E1B0D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35 (21)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370ABF9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12 (14)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48238AA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63920AC5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E161D1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3727D13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&gt;=30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350CD5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12 (5)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3A136F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9 (5)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F084AD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 (4)</w:t>
            </w:r>
          </w:p>
        </w:tc>
        <w:tc>
          <w:tcPr>
            <w:tcW w:w="7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2ADDF7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2DCF939B" w14:textId="77777777" w:rsidTr="00480AE0">
        <w:trPr>
          <w:trHeight w:val="283"/>
          <w:jc w:val="center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10B0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BMI (mean)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2A12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22.0 [20.3, 24.4]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D16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22.5 [20.3, 25.1]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2BBC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21.5 [20.1, 24.3]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BFAA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0.074</w:t>
            </w:r>
          </w:p>
        </w:tc>
      </w:tr>
      <w:tr w:rsidR="00480AE0" w:rsidRPr="002B6952" w14:paraId="153DCBBE" w14:textId="77777777" w:rsidTr="00480AE0">
        <w:trPr>
          <w:trHeight w:val="283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F5E79A7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Treatment center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66DB510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Curie Paris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9C805E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171 (64)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9970F49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115 (66)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3324F58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53 (63)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C1AA522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0.784</w:t>
            </w:r>
          </w:p>
        </w:tc>
      </w:tr>
      <w:tr w:rsidR="00480AE0" w:rsidRPr="002B6952" w14:paraId="5C75827E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E8F3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EA391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Curie St Cloud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E418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95 (36)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2E34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60 (34)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77A7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31 (37)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17B0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700DF991" w14:textId="77777777" w:rsidTr="00480AE0">
        <w:trPr>
          <w:trHeight w:val="283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31C0786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Genetic analysis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5595ACD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No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FFD2A03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56 (21)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E41902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34 (19)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443101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21 (25)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BCC19FE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0.388</w:t>
            </w:r>
          </w:p>
        </w:tc>
      </w:tr>
      <w:tr w:rsidR="00480AE0" w:rsidRPr="002B6952" w14:paraId="5DC81179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16C6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A7BC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Yes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B02A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210 (79)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FF1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141 (81)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17C7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63 (75)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F6A7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651E11FD" w14:textId="77777777" w:rsidTr="00480AE0">
        <w:trPr>
          <w:trHeight w:val="283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12521A5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Inflammatory BC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8887729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No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650068E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264 (99)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71876CC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173 (99)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092666D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84 (100)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B700FE2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0.822</w:t>
            </w:r>
          </w:p>
        </w:tc>
      </w:tr>
      <w:tr w:rsidR="00480AE0" w:rsidRPr="002B6952" w14:paraId="53EA7BF2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DA507CA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F28AFB1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Yes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E8F4F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 (1)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097AA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 (1)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B2F585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 (0)</w:t>
            </w:r>
          </w:p>
        </w:tc>
        <w:tc>
          <w:tcPr>
            <w:tcW w:w="7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C81A02C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772A88BF" w14:textId="77777777" w:rsidTr="00480AE0">
        <w:trPr>
          <w:trHeight w:val="283"/>
          <w:jc w:val="center"/>
        </w:trPr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C316" w14:textId="2D592163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Clinical </w:t>
            </w:r>
            <w:r w:rsidR="00251DF3">
              <w:rPr>
                <w:rFonts w:eastAsia="Times New Roman" w:cs="Times New Roman"/>
                <w:color w:val="000000"/>
                <w:sz w:val="22"/>
                <w:lang w:eastAsia="fr-FR"/>
              </w:rPr>
              <w:t>t</w:t>
            </w: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umor size (mm)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0A79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31.7 (20.1)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7184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36.7 (21.1)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993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21.7 (13.9)</w:t>
            </w:r>
          </w:p>
        </w:tc>
        <w:tc>
          <w:tcPr>
            <w:tcW w:w="76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98A9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&lt;0.001</w:t>
            </w:r>
          </w:p>
        </w:tc>
      </w:tr>
      <w:tr w:rsidR="00480AE0" w:rsidRPr="002B6952" w14:paraId="2E293004" w14:textId="77777777" w:rsidTr="00480AE0">
        <w:trPr>
          <w:trHeight w:val="283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5CD033E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Clinical T stage (TNM)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502451B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T0-T1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321DFA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101 (38)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58D97AF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42 (24)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400C6C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56 (67)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CD68E97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&lt;0.001</w:t>
            </w:r>
          </w:p>
        </w:tc>
      </w:tr>
      <w:tr w:rsidR="00480AE0" w:rsidRPr="002B6952" w14:paraId="40AEAB3C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D23D846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32CF8ED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T2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F5693E8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135 (51)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775162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109 (62)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1DECA93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22 (27)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B0E5A66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1D840738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EEC6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CA78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T3-T4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1B5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29 (11)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7F7E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24 (14)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F47E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 (6)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58F1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7A08A1B9" w14:textId="77777777" w:rsidTr="00480AE0">
        <w:trPr>
          <w:trHeight w:val="283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D15B7DF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Clinical N stage (TNM)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53BDF9E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N0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4FEA91C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169 (64)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8AA62A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101 (58)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B966A99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62 (75)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24841439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0.012</w:t>
            </w:r>
          </w:p>
        </w:tc>
      </w:tr>
      <w:tr w:rsidR="00480AE0" w:rsidRPr="002B6952" w14:paraId="547CFFCB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404D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9AD2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N1-N2-N3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43C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96 (36)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0184E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74 (42)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5655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21 (25)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C73C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57780C50" w14:textId="77777777" w:rsidTr="00480AE0">
        <w:trPr>
          <w:trHeight w:val="283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A6DF506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SBR grade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75DBEB2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Grade I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269927F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11 (4)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725F83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8 (5)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6AF328F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 (4)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A339215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0.772</w:t>
            </w:r>
          </w:p>
        </w:tc>
      </w:tr>
      <w:tr w:rsidR="00480AE0" w:rsidRPr="002B6952" w14:paraId="2A08A754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37D4D5A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90D4BF0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Grade II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E2712A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97 (37)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C0349AF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63 (36)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52EC78C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34 (40)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EA9FAD6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11791778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1536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28E56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Grade III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B4B49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157 (59)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2BC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103 (59)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F44BB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47 (56)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ADEC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79BEE2E8" w14:textId="77777777" w:rsidTr="00480AE0">
        <w:trPr>
          <w:trHeight w:val="283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D861D2C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BC subtype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D1A253B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Luminal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F133932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121 (50)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F864188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75 (47)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C8CB66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45 (59)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D3D7504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0.388</w:t>
            </w:r>
          </w:p>
        </w:tc>
      </w:tr>
      <w:tr w:rsidR="00480AE0" w:rsidRPr="002B6952" w14:paraId="77152C35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B13D0EC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242C447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TNBC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670A9C4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55 (23)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B2D931A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37 (23)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71308D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14 (18)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7605E79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37A543BE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4DEECF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CF30ED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HER2</w:t>
            </w:r>
            <w:r w:rsidRPr="00251DF3">
              <w:rPr>
                <w:rFonts w:eastAsia="Times New Roman" w:cs="Times New Roman"/>
                <w:color w:val="000000"/>
                <w:sz w:val="22"/>
                <w:vertAlign w:val="superscript"/>
                <w:lang w:eastAsia="fr-FR"/>
              </w:rPr>
              <w:t>+</w:t>
            </w: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/HR</w:t>
            </w:r>
            <w:r w:rsidRPr="00251DF3">
              <w:rPr>
                <w:rFonts w:eastAsia="Times New Roman" w:cs="Times New Roman"/>
                <w:color w:val="000000"/>
                <w:sz w:val="22"/>
                <w:vertAlign w:val="superscript"/>
                <w:lang w:eastAsia="fr-FR"/>
              </w:rPr>
              <w:t>+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194B0A4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50 (21)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0496B6D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37 (23)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BAAFD5B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13 (17)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9C64DD9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428B2EDC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958E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5801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HER2</w:t>
            </w:r>
            <w:r w:rsidRPr="00251DF3">
              <w:rPr>
                <w:rFonts w:eastAsia="Times New Roman" w:cs="Times New Roman"/>
                <w:color w:val="000000"/>
                <w:sz w:val="22"/>
                <w:vertAlign w:val="superscript"/>
                <w:lang w:eastAsia="fr-FR"/>
              </w:rPr>
              <w:t>+</w:t>
            </w: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/HR</w:t>
            </w:r>
            <w:r w:rsidRPr="00251DF3">
              <w:rPr>
                <w:rFonts w:eastAsia="Times New Roman" w:cs="Times New Roman"/>
                <w:color w:val="000000"/>
                <w:sz w:val="22"/>
                <w:vertAlign w:val="superscript"/>
                <w:lang w:eastAsia="fr-FR"/>
              </w:rPr>
              <w:t>-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FC05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14 (6)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74DF8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10 (6)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EA33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 (5)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8ED4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56E8C5C3" w14:textId="77777777" w:rsidTr="00480AE0">
        <w:trPr>
          <w:trHeight w:val="283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0919193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Histological type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B8AA493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NST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0D84BBB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252 (95)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74DE24D7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169 (97)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938392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77 (92)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CF4658E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0.230</w:t>
            </w:r>
          </w:p>
        </w:tc>
      </w:tr>
      <w:tr w:rsidR="00480AE0" w:rsidRPr="002B6952" w14:paraId="721FEB57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AF7A720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9D355EF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Lobular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B948D76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6 (2)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D03C754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 (2)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3502A4BA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 (4)</w:t>
            </w:r>
          </w:p>
        </w:tc>
        <w:tc>
          <w:tcPr>
            <w:tcW w:w="76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1764AC9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35A2903D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5F24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2CFB4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Others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0E3E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8 (3)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6945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 (2)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4293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4 (5)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7D853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767EF44C" w14:textId="77777777" w:rsidTr="00480AE0">
        <w:trPr>
          <w:trHeight w:val="283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88454D2" w14:textId="17F192FF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Neoa</w:t>
            </w:r>
            <w:r w:rsidR="00414A9A">
              <w:rPr>
                <w:rFonts w:eastAsia="Times New Roman" w:cs="Times New Roman"/>
                <w:color w:val="000000"/>
                <w:sz w:val="22"/>
                <w:lang w:eastAsia="fr-FR"/>
              </w:rPr>
              <w:t>d</w:t>
            </w: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juvant chemotherapy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7B6BBE7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No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8536EED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120 (45)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43D3440D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39 (22)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AE68B47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78 (93)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1979F37E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&lt;0.001</w:t>
            </w:r>
          </w:p>
        </w:tc>
      </w:tr>
      <w:tr w:rsidR="00480AE0" w:rsidRPr="002B6952" w14:paraId="628BC107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0B68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821A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Yes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F9E2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146 (55)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3628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136 (78)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7B77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6 (7)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26364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  <w:tr w:rsidR="00480AE0" w:rsidRPr="002B6952" w14:paraId="00D3B00D" w14:textId="77777777" w:rsidTr="00480AE0">
        <w:trPr>
          <w:trHeight w:val="283"/>
          <w:jc w:val="center"/>
        </w:trPr>
        <w:tc>
          <w:tcPr>
            <w:tcW w:w="2410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7A4ECF0" w14:textId="0BD4919C" w:rsidR="00480AE0" w:rsidRPr="00480AE0" w:rsidRDefault="00766EC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fr-FR"/>
              </w:rPr>
              <w:t>FP</w:t>
            </w:r>
            <w:r w:rsidR="00480AE0"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discussion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D225BB9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No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0A25AC5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3 (1)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6250465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 (1)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3CA64F5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 (1)</w:t>
            </w:r>
          </w:p>
        </w:tc>
        <w:tc>
          <w:tcPr>
            <w:tcW w:w="761" w:type="dxa"/>
            <w:tcBorders>
              <w:bottom w:val="nil"/>
            </w:tcBorders>
            <w:shd w:val="clear" w:color="auto" w:fill="auto"/>
            <w:noWrap/>
            <w:vAlign w:val="bottom"/>
            <w:hideMark/>
          </w:tcPr>
          <w:p w14:paraId="533DB19D" w14:textId="77777777" w:rsidR="00480AE0" w:rsidRPr="00480AE0" w:rsidRDefault="00480AE0" w:rsidP="00480AE0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1.000</w:t>
            </w:r>
          </w:p>
        </w:tc>
      </w:tr>
      <w:tr w:rsidR="00480AE0" w:rsidRPr="002B6952" w14:paraId="04DCDF03" w14:textId="77777777" w:rsidTr="00480AE0">
        <w:trPr>
          <w:trHeight w:val="283"/>
          <w:jc w:val="center"/>
        </w:trPr>
        <w:tc>
          <w:tcPr>
            <w:tcW w:w="241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415984C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807094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Yes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6BC251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263 (99)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0A947C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173 (99)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EF4AF0" w14:textId="77777777" w:rsidR="00480AE0" w:rsidRPr="00480AE0" w:rsidRDefault="00480AE0" w:rsidP="00480AE0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480AE0">
              <w:rPr>
                <w:rFonts w:eastAsia="Times New Roman" w:cs="Times New Roman"/>
                <w:color w:val="000000"/>
                <w:sz w:val="22"/>
                <w:lang w:eastAsia="fr-FR"/>
              </w:rPr>
              <w:t>83 (99)</w:t>
            </w:r>
          </w:p>
        </w:tc>
        <w:tc>
          <w:tcPr>
            <w:tcW w:w="7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1AB69F" w14:textId="77777777" w:rsidR="00480AE0" w:rsidRPr="00480AE0" w:rsidRDefault="00480AE0" w:rsidP="00480AE0">
            <w:pPr>
              <w:spacing w:before="0" w:after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</w:tr>
    </w:tbl>
    <w:p w14:paraId="042CCB05" w14:textId="77777777" w:rsidR="00CC02F6" w:rsidRDefault="00CC02F6" w:rsidP="00654E8F">
      <w:pPr>
        <w:spacing w:before="240"/>
        <w:sectPr w:rsidR="00CC02F6" w:rsidSect="0093429D">
          <w:headerReference w:type="even" r:id="rId13"/>
          <w:footerReference w:type="even" r:id="rId14"/>
          <w:footerReference w:type="default" r:id="rId15"/>
          <w:headerReference w:type="first" r:id="rId16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1D5E6257" w14:textId="3CDA70EA" w:rsidR="00CC02F6" w:rsidRDefault="00CC02F6" w:rsidP="00CC02F6">
      <w:pPr>
        <w:pStyle w:val="Lgende"/>
      </w:pPr>
      <w:r>
        <w:lastRenderedPageBreak/>
        <w:t xml:space="preserve">Suppl. Table </w:t>
      </w:r>
      <w:r w:rsidR="00CA41AA">
        <w:t>4</w:t>
      </w:r>
      <w:r>
        <w:t xml:space="preserve"> - </w:t>
      </w:r>
      <w:r w:rsidRPr="003E24D7">
        <w:t xml:space="preserve">Summary of the characteristics and results of the </w:t>
      </w:r>
      <w:r w:rsidR="00251DF3">
        <w:t>different</w:t>
      </w:r>
      <w:r w:rsidRPr="003E24D7">
        <w:t xml:space="preserve"> studies </w:t>
      </w:r>
      <w:r w:rsidR="00251DF3">
        <w:t>evaluating</w:t>
      </w:r>
      <w:r w:rsidRPr="003E24D7">
        <w:t xml:space="preserve"> the factors associated with </w:t>
      </w:r>
      <w:r w:rsidR="00251DF3">
        <w:t>the</w:t>
      </w:r>
      <w:r w:rsidRPr="003E24D7">
        <w:t xml:space="preserve"> discussion of fertility preservation in patients receiving gonadotoxic treatments </w:t>
      </w:r>
      <w:r w:rsidR="00251DF3">
        <w:t>for breast cancer</w:t>
      </w:r>
    </w:p>
    <w:tbl>
      <w:tblPr>
        <w:tblpPr w:leftFromText="141" w:rightFromText="141" w:vertAnchor="page" w:horzAnchor="page" w:tblpX="225" w:tblpY="2694"/>
        <w:tblW w:w="569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795"/>
        <w:gridCol w:w="527"/>
        <w:gridCol w:w="932"/>
        <w:gridCol w:w="512"/>
        <w:gridCol w:w="1055"/>
        <w:gridCol w:w="1058"/>
        <w:gridCol w:w="849"/>
        <w:gridCol w:w="1916"/>
        <w:gridCol w:w="784"/>
        <w:gridCol w:w="534"/>
        <w:gridCol w:w="454"/>
        <w:gridCol w:w="454"/>
        <w:gridCol w:w="454"/>
        <w:gridCol w:w="454"/>
        <w:gridCol w:w="454"/>
        <w:gridCol w:w="454"/>
        <w:gridCol w:w="454"/>
        <w:gridCol w:w="454"/>
        <w:gridCol w:w="494"/>
        <w:gridCol w:w="454"/>
        <w:gridCol w:w="454"/>
        <w:gridCol w:w="512"/>
      </w:tblGrid>
      <w:tr w:rsidR="00CC02F6" w:rsidRPr="00CC02F6" w14:paraId="3D993435" w14:textId="77777777" w:rsidTr="00C918C7">
        <w:trPr>
          <w:trHeight w:val="308"/>
        </w:trPr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F872B9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Study</w:t>
            </w:r>
            <w:proofErr w:type="spellEnd"/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562129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Author</w:t>
            </w:r>
            <w:proofErr w:type="spellEnd"/>
          </w:p>
        </w:tc>
        <w:tc>
          <w:tcPr>
            <w:tcW w:w="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4308C5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Year</w:t>
            </w:r>
            <w:proofErr w:type="spellEnd"/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B4568B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Journal</w:t>
            </w:r>
          </w:p>
        </w:tc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68D867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</w:t>
            </w:r>
            <w:proofErr w:type="gram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= 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42D352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Type of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study</w:t>
            </w:r>
            <w:proofErr w:type="spellEnd"/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BB1937A" w14:textId="7D34FA20" w:rsidR="00CC02F6" w:rsidRPr="00CC02F6" w:rsidRDefault="00251DF3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Source information about FP discussion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73B358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Year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of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Diagnosis</w:t>
            </w:r>
            <w:proofErr w:type="spellEnd"/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B41E4B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Population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FB0F98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FP Discussion</w:t>
            </w: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206DF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FPP</w:t>
            </w:r>
          </w:p>
        </w:tc>
        <w:tc>
          <w:tcPr>
            <w:tcW w:w="133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1E6BE1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Patients and Tumor Characteristics Factors</w:t>
            </w:r>
          </w:p>
        </w:tc>
        <w:tc>
          <w:tcPr>
            <w:tcW w:w="4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41D92E5" w14:textId="77777777" w:rsidR="00CC02F6" w:rsidRPr="00CC02F6" w:rsidRDefault="00CC02F6" w:rsidP="00CC02F6">
            <w:pPr>
              <w:spacing w:before="0" w:after="0"/>
              <w:ind w:right="-21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Physicians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Factors</w:t>
            </w:r>
            <w:proofErr w:type="spellEnd"/>
          </w:p>
        </w:tc>
      </w:tr>
      <w:tr w:rsidR="00CC02F6" w:rsidRPr="00CC02F6" w14:paraId="7E8539C6" w14:textId="77777777" w:rsidTr="00C918C7">
        <w:trPr>
          <w:trHeight w:val="308"/>
        </w:trPr>
        <w:tc>
          <w:tcPr>
            <w:tcW w:w="2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4A700" w14:textId="77777777" w:rsidR="00CC02F6" w:rsidRPr="00CC02F6" w:rsidRDefault="00CC02F6" w:rsidP="00CC02F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78B5C" w14:textId="77777777" w:rsidR="00CC02F6" w:rsidRPr="00CC02F6" w:rsidRDefault="00CC02F6" w:rsidP="00CC02F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A1287" w14:textId="77777777" w:rsidR="00CC02F6" w:rsidRPr="00CC02F6" w:rsidRDefault="00CC02F6" w:rsidP="00CC02F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5912C" w14:textId="77777777" w:rsidR="00CC02F6" w:rsidRPr="00CC02F6" w:rsidRDefault="00CC02F6" w:rsidP="00CC02F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F0D70" w14:textId="77777777" w:rsidR="00CC02F6" w:rsidRPr="00CC02F6" w:rsidRDefault="00CC02F6" w:rsidP="00CC02F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37454" w14:textId="77777777" w:rsidR="00CC02F6" w:rsidRPr="00CC02F6" w:rsidRDefault="00CC02F6" w:rsidP="00CC02F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290E8" w14:textId="77777777" w:rsidR="00CC02F6" w:rsidRPr="00CC02F6" w:rsidRDefault="00CC02F6" w:rsidP="00CC02F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DFEAE" w14:textId="77777777" w:rsidR="00CC02F6" w:rsidRPr="00CC02F6" w:rsidRDefault="00CC02F6" w:rsidP="00CC02F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0305B" w14:textId="77777777" w:rsidR="00CC02F6" w:rsidRPr="00CC02F6" w:rsidRDefault="00CC02F6" w:rsidP="00CC02F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BD00E" w14:textId="77777777" w:rsidR="00CC02F6" w:rsidRPr="00CC02F6" w:rsidRDefault="00CC02F6" w:rsidP="00CC02F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95704" w14:textId="77777777" w:rsidR="00CC02F6" w:rsidRPr="00CC02F6" w:rsidRDefault="00CC02F6" w:rsidP="00CC02F6">
            <w:pPr>
              <w:spacing w:before="0" w:after="0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1B8E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  <w:t>Age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9EE08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  <w:t>Parity</w:t>
            </w:r>
            <w:proofErr w:type="spell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5B69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  <w:t>Disease</w:t>
            </w:r>
            <w:proofErr w:type="spell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8EF4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  <w:t>NAC/AC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0F3F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  <w:t>HT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86E1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  <w:t>Year</w:t>
            </w:r>
            <w:proofErr w:type="spell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38E9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  <w:t>Heredit</w:t>
            </w:r>
            <w:proofErr w:type="spell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1973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  <w:t>Centre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27FF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  <w:t>Marital St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2599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  <w:t>Age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42EC2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  <w:t>Gender</w:t>
            </w:r>
            <w:proofErr w:type="spellEnd"/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28997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1"/>
                <w:szCs w:val="11"/>
                <w:lang w:val="fr-FR" w:eastAsia="fr-FR"/>
              </w:rPr>
              <w:t>Special</w:t>
            </w:r>
            <w:proofErr w:type="spellEnd"/>
          </w:p>
        </w:tc>
      </w:tr>
      <w:tr w:rsidR="00CC02F6" w:rsidRPr="00CC02F6" w14:paraId="5E59B4CB" w14:textId="77777777" w:rsidTr="00C918C7">
        <w:trPr>
          <w:trHeight w:val="212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64B8D" w14:textId="63BFC7C4" w:rsidR="00CC02F6" w:rsidRPr="00CC02F6" w:rsidRDefault="00251DF3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This</w:t>
            </w:r>
            <w:r w:rsidR="00CC02F6"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="00CC02F6"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Study</w:t>
            </w:r>
            <w:proofErr w:type="spellEnd"/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4C59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Hours</w:t>
            </w:r>
            <w:proofErr w:type="spell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6A9EE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2021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1E0C2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4F64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1357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6BCC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Retrospective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cohort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study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3AFD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Text Mining and EHR reviewed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F080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2011-2017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2A40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Women aged 18 to 43 years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br/>
            </w:r>
            <w:r w:rsidRPr="00CC02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 xml:space="preserve">Breast 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cancer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br/>
              <w:t>Chemotherapy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CB98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33%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40E2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19%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26ED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70AD47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F949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70AD47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B3F4A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7B53A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70AD47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4685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04A0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70AD47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63B1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478E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E30B1A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ECA7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82E1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E521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70AD47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F257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70AD47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</w:tr>
      <w:tr w:rsidR="00CC02F6" w:rsidRPr="00CC02F6" w14:paraId="1CDAC41E" w14:textId="77777777" w:rsidTr="00C918C7">
        <w:trPr>
          <w:trHeight w:val="872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AAA3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Discussions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Regarding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Reproductive (…)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EF5C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sz w:val="16"/>
                <w:szCs w:val="16"/>
                <w:lang w:val="fr-FR" w:eastAsia="fr-FR"/>
              </w:rPr>
              <w:t>Duffy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23C1E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2005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91E5E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JCO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EECA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107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91C6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Randomized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controlled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trial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4354" w14:textId="032E6484" w:rsidR="00CC02F6" w:rsidRPr="00CE7DC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CE7DC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Phone Interview and </w:t>
            </w:r>
            <w:r w:rsidR="00CE7DC6" w:rsidRPr="00CE7DC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E-</w:t>
            </w:r>
            <w:r w:rsidRPr="00CE7DC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mail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C4A8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1996-1999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4463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Women aged 45 years or younger 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br/>
              <w:t xml:space="preserve">Previous </w:t>
            </w:r>
            <w:r w:rsidRPr="00CC02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breast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cancer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br/>
              <w:t>Beginning their first course of Chemotherapy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5E69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34%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B0D2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2377D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70AD47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9006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1950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0D173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1C3E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4CD7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B789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5DE09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BBE4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CB49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5E80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2A12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</w:tr>
      <w:tr w:rsidR="00CC02F6" w:rsidRPr="00CC02F6" w14:paraId="20EA9AA9" w14:textId="77777777" w:rsidTr="00C918C7">
        <w:trPr>
          <w:trHeight w:val="938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62A2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Fertility and menopause related information (…)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8903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sz w:val="16"/>
                <w:szCs w:val="16"/>
                <w:lang w:val="fr-FR" w:eastAsia="fr-FR"/>
              </w:rPr>
              <w:t>Thewes</w:t>
            </w:r>
            <w:proofErr w:type="spell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1FB7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2005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9156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JCO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729F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228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2A8E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Retrospective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cohort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study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7FE6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Questionnaire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6D34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C24C7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Women aged 18 to 40 years 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br/>
            </w:r>
            <w:r w:rsidRPr="00CC02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Breast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cancer 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br/>
              <w:t>Chemotherapy or/and endocrine therapy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CBAC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71%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561C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34BA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70AD47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CB7E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70AD47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B676E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CBD1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D723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14C2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356A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ADC4D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6A0A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92D050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C2F8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8CEB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F1A1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</w:tr>
      <w:tr w:rsidR="00CC02F6" w:rsidRPr="00CC02F6" w14:paraId="202039E9" w14:textId="77777777" w:rsidTr="00C918C7">
        <w:trPr>
          <w:trHeight w:val="802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11E5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Determinants of access to fertility preservation (…)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697E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sz w:val="16"/>
                <w:szCs w:val="16"/>
                <w:lang w:val="fr-FR" w:eastAsia="fr-FR"/>
              </w:rPr>
              <w:t>Lee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BE71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2011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F3AF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Fertil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Steril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3326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314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29F4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Retrospective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cohort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study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2466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Early referral or delayed referral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1DB9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1999-2009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0350" w14:textId="2DD0EC3E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Women </w:t>
            </w:r>
            <w:r w:rsidR="00251DF3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under the age </w:t>
            </w:r>
            <w:proofErr w:type="gramStart"/>
            <w:r w:rsidR="00251DF3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of 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45</w:t>
            </w:r>
            <w:proofErr w:type="gram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years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br/>
            </w:r>
            <w:r w:rsidRPr="00CC02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Breast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="00251DF3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c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ancer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br/>
              <w:t>Chemotherapy and/or radiotherapy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7D8BD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69.4% (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early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group)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7D1F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70822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70AD47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D7DE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93F7C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70AD47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537BD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1046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1343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92D050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D644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92D050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8E250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92D050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F21AE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EB8D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43CF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2FE6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</w:tr>
      <w:tr w:rsidR="00CC02F6" w:rsidRPr="00CC02F6" w14:paraId="466CFEF3" w14:textId="77777777" w:rsidTr="00C918C7">
        <w:trPr>
          <w:trHeight w:val="534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71B2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Satisfaction with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fertlity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and sexuality related (…)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692C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sz w:val="16"/>
                <w:szCs w:val="16"/>
                <w:lang w:val="fr-FR" w:eastAsia="fr-FR"/>
              </w:rPr>
              <w:t xml:space="preserve">Ben </w:t>
            </w:r>
            <w:proofErr w:type="spellStart"/>
            <w:r w:rsidRPr="00CC02F6">
              <w:rPr>
                <w:rFonts w:eastAsia="Times New Roman" w:cs="Times New Roman"/>
                <w:sz w:val="16"/>
                <w:szCs w:val="16"/>
                <w:lang w:val="fr-FR" w:eastAsia="fr-FR"/>
              </w:rPr>
              <w:t>Charif</w:t>
            </w:r>
            <w:proofErr w:type="spell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7769A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2015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E5EF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BMC Cancer</w:t>
            </w: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E28E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319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24E9C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Longitudinal prospective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study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E753D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Questionnaire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7257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2009-2014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A87" w14:textId="00374DF4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Women aged 18 and 40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years</w:t>
            </w:r>
            <w:r w:rsidR="00251DF3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to</w:t>
            </w:r>
            <w:r w:rsidRPr="00CC02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Breast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cancer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5C5A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53%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C455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AD057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75CD1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09524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67066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EF97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E5B56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9FE0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92D050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1F9A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92D050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3EDE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9C862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0349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FDD63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</w:tr>
      <w:tr w:rsidR="00CC02F6" w:rsidRPr="00CC02F6" w14:paraId="69EBF060" w14:textId="77777777" w:rsidTr="00C918C7">
        <w:trPr>
          <w:trHeight w:val="802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D7DE7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Patterns of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referras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for fertility preservation (…)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E7A7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sz w:val="16"/>
                <w:szCs w:val="16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sz w:val="16"/>
                <w:szCs w:val="16"/>
                <w:lang w:val="fr-FR" w:eastAsia="fr-FR"/>
              </w:rPr>
              <w:t>Korkidakis</w:t>
            </w:r>
            <w:proofErr w:type="spellEnd"/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B841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2019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4D22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Journal of AYA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oncology</w:t>
            </w:r>
            <w:proofErr w:type="spellEnd"/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020B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4452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A4107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Retrospective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cohort</w:t>
            </w:r>
            <w:proofErr w:type="spellEnd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 xml:space="preserve"> </w:t>
            </w:r>
            <w:proofErr w:type="spellStart"/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study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8C00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FP referral (infertility diagnostic code)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A98C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2000-2017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55FFC" w14:textId="7E320EC8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Women aged 15 </w:t>
            </w:r>
            <w:r w:rsidR="00251DF3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>to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39 years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br/>
            </w:r>
            <w:r w:rsidRPr="00CC02F6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fr-FR"/>
              </w:rPr>
              <w:t>Breast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t xml:space="preserve"> cancer</w:t>
            </w: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eastAsia="fr-FR"/>
              </w:rPr>
              <w:br/>
              <w:t>Chemotherapy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379E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4%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5F9F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2B96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92D050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BE49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92D050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B11E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92D050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28106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94B5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88D8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92D050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9CEF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6E31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20E5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</w:pPr>
            <w:r w:rsidRPr="00CC02F6">
              <w:rPr>
                <w:rFonts w:eastAsia="Times New Roman" w:cs="Times New Roman"/>
                <w:color w:val="000000"/>
                <w:sz w:val="16"/>
                <w:szCs w:val="16"/>
                <w:lang w:val="fr-FR" w:eastAsia="fr-FR"/>
              </w:rPr>
              <w:t>NA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ADBE4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gramStart"/>
            <w:r w:rsidRPr="00CC02F6">
              <w:rPr>
                <w:rFonts w:eastAsia="Times New Roman" w:cs="Times New Roman"/>
                <w:b/>
                <w:bCs/>
                <w:color w:val="C00000"/>
                <w:sz w:val="16"/>
                <w:szCs w:val="16"/>
                <w:lang w:val="fr-FR" w:eastAsia="fr-FR"/>
              </w:rPr>
              <w:t>no</w:t>
            </w:r>
            <w:proofErr w:type="gramEnd"/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867B" w14:textId="77777777" w:rsidR="00CC02F6" w:rsidRPr="00CC02F6" w:rsidRDefault="00CC02F6" w:rsidP="00CC02F6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92D050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EF8F" w14:textId="77777777" w:rsidR="00CC02F6" w:rsidRPr="00CC02F6" w:rsidRDefault="00CC02F6" w:rsidP="00CC02F6">
            <w:pPr>
              <w:keepNext/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val="fr-FR" w:eastAsia="fr-FR"/>
              </w:rPr>
            </w:pPr>
            <w:proofErr w:type="spellStart"/>
            <w:proofErr w:type="gramStart"/>
            <w:r w:rsidRPr="00CC02F6">
              <w:rPr>
                <w:rFonts w:eastAsia="Times New Roman" w:cs="Times New Roman"/>
                <w:b/>
                <w:bCs/>
                <w:color w:val="92D050"/>
                <w:sz w:val="16"/>
                <w:szCs w:val="16"/>
                <w:lang w:val="fr-FR" w:eastAsia="fr-FR"/>
              </w:rPr>
              <w:t>yes</w:t>
            </w:r>
            <w:proofErr w:type="spellEnd"/>
            <w:proofErr w:type="gramEnd"/>
          </w:p>
        </w:tc>
      </w:tr>
    </w:tbl>
    <w:p w14:paraId="758327AE" w14:textId="77777777" w:rsidR="00C918C7" w:rsidRPr="00C918C7" w:rsidRDefault="00C918C7" w:rsidP="00C918C7">
      <w:pPr>
        <w:spacing w:before="0" w:after="0"/>
        <w:jc w:val="both"/>
        <w:rPr>
          <w:rFonts w:eastAsia="Times New Roman" w:cs="Times New Roman"/>
          <w:szCs w:val="24"/>
          <w:lang w:eastAsia="fr-FR"/>
        </w:rPr>
      </w:pPr>
      <w:r w:rsidRPr="00C918C7">
        <w:rPr>
          <w:rFonts w:eastAsia="Times New Roman" w:cs="Times New Roman"/>
          <w:szCs w:val="24"/>
          <w:lang w:eastAsia="fr-FR"/>
        </w:rPr>
        <w:t xml:space="preserve">Abbreviation: NA: not applicable/not available, NAC/AC: neoadjuvant/adjuvant chemotherapy, HT: hormonotherapy, </w:t>
      </w:r>
      <w:proofErr w:type="spellStart"/>
      <w:r w:rsidRPr="00C918C7">
        <w:rPr>
          <w:rFonts w:eastAsia="Times New Roman" w:cs="Times New Roman"/>
          <w:szCs w:val="24"/>
          <w:lang w:eastAsia="fr-FR"/>
        </w:rPr>
        <w:t>Heredit</w:t>
      </w:r>
      <w:proofErr w:type="spellEnd"/>
      <w:r w:rsidRPr="00C918C7">
        <w:rPr>
          <w:rFonts w:eastAsia="Times New Roman" w:cs="Times New Roman"/>
          <w:szCs w:val="24"/>
          <w:lang w:eastAsia="fr-FR"/>
        </w:rPr>
        <w:t xml:space="preserve">: hereditary predisposition, Marital St: marital status, FP: fertility preservation, FPP: fertility preservation procedure, Special: </w:t>
      </w:r>
      <w:proofErr w:type="spellStart"/>
      <w:r w:rsidRPr="00C918C7">
        <w:rPr>
          <w:rFonts w:eastAsia="Times New Roman" w:cs="Times New Roman"/>
          <w:szCs w:val="24"/>
          <w:lang w:eastAsia="fr-FR"/>
        </w:rPr>
        <w:t>Speciality</w:t>
      </w:r>
      <w:proofErr w:type="spellEnd"/>
    </w:p>
    <w:p w14:paraId="43962E88" w14:textId="77777777" w:rsidR="00C918C7" w:rsidRPr="00C918C7" w:rsidRDefault="00C918C7" w:rsidP="00C918C7">
      <w:pPr>
        <w:spacing w:before="0" w:after="0"/>
        <w:jc w:val="both"/>
        <w:rPr>
          <w:rFonts w:eastAsia="Times New Roman" w:cs="Times New Roman"/>
          <w:szCs w:val="24"/>
          <w:lang w:eastAsia="fr-FR"/>
        </w:rPr>
      </w:pPr>
      <w:r w:rsidRPr="00C918C7">
        <w:rPr>
          <w:rFonts w:eastAsia="Times New Roman" w:cs="Times New Roman"/>
          <w:szCs w:val="24"/>
          <w:lang w:eastAsia="fr-FR"/>
        </w:rPr>
        <w:t>“yes”: statistically significant</w:t>
      </w:r>
    </w:p>
    <w:p w14:paraId="7383E135" w14:textId="77777777" w:rsidR="00C918C7" w:rsidRPr="00C918C7" w:rsidRDefault="00C918C7" w:rsidP="00C918C7">
      <w:pPr>
        <w:spacing w:before="0" w:after="0"/>
        <w:jc w:val="both"/>
        <w:rPr>
          <w:rFonts w:eastAsia="Times New Roman" w:cs="Times New Roman"/>
          <w:szCs w:val="24"/>
          <w:lang w:eastAsia="fr-FR"/>
        </w:rPr>
      </w:pPr>
      <w:r w:rsidRPr="00C918C7">
        <w:rPr>
          <w:rFonts w:eastAsia="Times New Roman" w:cs="Times New Roman"/>
          <w:szCs w:val="24"/>
          <w:lang w:eastAsia="fr-FR"/>
        </w:rPr>
        <w:t>“no”: no statistically significant</w:t>
      </w:r>
    </w:p>
    <w:p w14:paraId="67AB9E51" w14:textId="35DC38FC" w:rsidR="002E6AE9" w:rsidRDefault="002E6AE9" w:rsidP="002E6AE9">
      <w:pPr>
        <w:pStyle w:val="Lgende"/>
      </w:pPr>
      <w:r>
        <w:lastRenderedPageBreak/>
        <w:t xml:space="preserve">Suppl. Table </w:t>
      </w:r>
      <w:r w:rsidR="00CA41AA">
        <w:t>5</w:t>
      </w:r>
      <w:r>
        <w:t xml:space="preserve"> </w:t>
      </w:r>
      <w:r w:rsidRPr="00156B3B">
        <w:t>- Summary of the characteristics and results of the different studies that have evaluated the factors associated with a discussion of fertility preservation in patients receiving gonadotoxic treatments in All Type of Cancer</w:t>
      </w:r>
    </w:p>
    <w:tbl>
      <w:tblPr>
        <w:tblpPr w:leftFromText="141" w:rightFromText="141" w:vertAnchor="text" w:horzAnchor="margin" w:tblpXSpec="center" w:tblpY="73"/>
        <w:tblW w:w="152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0"/>
        <w:gridCol w:w="778"/>
        <w:gridCol w:w="657"/>
        <w:gridCol w:w="653"/>
        <w:gridCol w:w="653"/>
        <w:gridCol w:w="1044"/>
        <w:gridCol w:w="909"/>
        <w:gridCol w:w="782"/>
        <w:gridCol w:w="1765"/>
        <w:gridCol w:w="720"/>
        <w:gridCol w:w="580"/>
        <w:gridCol w:w="443"/>
        <w:gridCol w:w="443"/>
        <w:gridCol w:w="443"/>
        <w:gridCol w:w="443"/>
        <w:gridCol w:w="443"/>
        <w:gridCol w:w="443"/>
        <w:gridCol w:w="411"/>
        <w:gridCol w:w="513"/>
        <w:gridCol w:w="6"/>
        <w:gridCol w:w="401"/>
        <w:gridCol w:w="443"/>
        <w:gridCol w:w="443"/>
        <w:gridCol w:w="536"/>
        <w:gridCol w:w="9"/>
      </w:tblGrid>
      <w:tr w:rsidR="00765802" w:rsidRPr="0035641B" w14:paraId="47B97B73" w14:textId="77777777" w:rsidTr="002E6AE9">
        <w:trPr>
          <w:trHeight w:val="350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7A09A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Study</w:t>
            </w:r>
            <w:proofErr w:type="spellEnd"/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D123DC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Author</w:t>
            </w:r>
            <w:proofErr w:type="spellEnd"/>
          </w:p>
        </w:tc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5980BF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Year</w:t>
            </w:r>
            <w:proofErr w:type="spellEnd"/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5ACE059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Journal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27A2AD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proofErr w:type="gramStart"/>
            <w:r w:rsidRPr="00251DF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fr-FR" w:eastAsia="fr-FR"/>
              </w:rPr>
              <w:t>n</w:t>
            </w:r>
            <w:proofErr w:type="gramEnd"/>
            <w:r w:rsidRPr="00251DF3">
              <w:rPr>
                <w:rFonts w:eastAsia="Times New Roman" w:cs="Times New Roman"/>
                <w:i/>
                <w:iCs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= 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98B9B6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Type of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study</w:t>
            </w:r>
            <w:proofErr w:type="spellEnd"/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19666B" w14:textId="074A5523" w:rsidR="00765802" w:rsidRPr="00CE7DC6" w:rsidRDefault="00CE7DC6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CE7DC6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Source information of FP discussion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7ACE8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Year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of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Diagnosis</w:t>
            </w:r>
            <w:proofErr w:type="spellEnd"/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5282C3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Population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6F5718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FP Discussion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D0F0E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FPP</w:t>
            </w:r>
          </w:p>
        </w:tc>
        <w:tc>
          <w:tcPr>
            <w:tcW w:w="3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E77609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Patients and Tumor Characteristics Factors</w:t>
            </w:r>
          </w:p>
        </w:tc>
        <w:tc>
          <w:tcPr>
            <w:tcW w:w="1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A80AF8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Praticians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Factors</w:t>
            </w:r>
            <w:proofErr w:type="spellEnd"/>
          </w:p>
        </w:tc>
      </w:tr>
      <w:tr w:rsidR="00765802" w:rsidRPr="0035641B" w14:paraId="30A7189E" w14:textId="77777777" w:rsidTr="002E6AE9">
        <w:trPr>
          <w:gridAfter w:val="1"/>
          <w:wAfter w:w="9" w:type="dxa"/>
          <w:trHeight w:val="35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1BCD3" w14:textId="77777777" w:rsidR="00765802" w:rsidRPr="0035641B" w:rsidRDefault="00765802" w:rsidP="002E6AE9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5C084" w14:textId="77777777" w:rsidR="00765802" w:rsidRPr="0035641B" w:rsidRDefault="00765802" w:rsidP="002E6AE9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</w:p>
        </w:tc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78E4C" w14:textId="77777777" w:rsidR="00765802" w:rsidRPr="0035641B" w:rsidRDefault="00765802" w:rsidP="002E6AE9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AEDAC" w14:textId="77777777" w:rsidR="00765802" w:rsidRPr="0035641B" w:rsidRDefault="00765802" w:rsidP="002E6AE9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CC743" w14:textId="77777777" w:rsidR="00765802" w:rsidRPr="0035641B" w:rsidRDefault="00765802" w:rsidP="002E6AE9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51EC6" w14:textId="77777777" w:rsidR="00765802" w:rsidRPr="0035641B" w:rsidRDefault="00765802" w:rsidP="002E6AE9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A45B4" w14:textId="77777777" w:rsidR="00765802" w:rsidRPr="0035641B" w:rsidRDefault="00765802" w:rsidP="002E6AE9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0F7EF" w14:textId="77777777" w:rsidR="00765802" w:rsidRPr="0035641B" w:rsidRDefault="00765802" w:rsidP="002E6AE9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897B" w14:textId="77777777" w:rsidR="00765802" w:rsidRPr="0035641B" w:rsidRDefault="00765802" w:rsidP="002E6AE9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AFE9C" w14:textId="77777777" w:rsidR="00765802" w:rsidRPr="0035641B" w:rsidRDefault="00765802" w:rsidP="002E6AE9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69916" w14:textId="77777777" w:rsidR="00765802" w:rsidRPr="0035641B" w:rsidRDefault="00765802" w:rsidP="002E6AE9">
            <w:pPr>
              <w:spacing w:before="0" w:after="0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C8D8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  <w:t>Age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D704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  <w:t>Parity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9868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  <w:t>Disease</w:t>
            </w:r>
            <w:proofErr w:type="spellEnd"/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8B39D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  <w:t>NAC/AC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3BBE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  <w:t>HT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BA38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  <w:t>Year</w:t>
            </w:r>
            <w:proofErr w:type="spellEnd"/>
          </w:p>
        </w:tc>
        <w:tc>
          <w:tcPr>
            <w:tcW w:w="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DA2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  <w:t>Heredit</w:t>
            </w:r>
            <w:proofErr w:type="spellEnd"/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BB8D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  <w:t>Centre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B84F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  <w:t>Marital St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8F5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  <w:t>Age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7C0A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  <w:t>Gender</w:t>
            </w:r>
            <w:proofErr w:type="spell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475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sz w:val="13"/>
                <w:szCs w:val="13"/>
                <w:vertAlign w:val="superscript"/>
                <w:lang w:val="fr-FR" w:eastAsia="fr-FR"/>
              </w:rPr>
              <w:t>Speciality</w:t>
            </w:r>
            <w:proofErr w:type="spellEnd"/>
          </w:p>
        </w:tc>
      </w:tr>
      <w:tr w:rsidR="00765802" w:rsidRPr="0035641B" w14:paraId="0EA47063" w14:textId="77777777" w:rsidTr="002E6AE9">
        <w:trPr>
          <w:gridAfter w:val="1"/>
          <w:wAfter w:w="9" w:type="dxa"/>
          <w:trHeight w:val="41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45D6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Racial,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Socioeconomic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, and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Demographic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Disparities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(…)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CD73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Letourneau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A32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0B1A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Cancer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82F9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918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4C3F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Analytic cross-sectional study, multicentric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D2CC" w14:textId="5FA3D5BB" w:rsidR="00765802" w:rsidRPr="0035641B" w:rsidRDefault="00CE7DC6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E-m</w:t>
            </w:r>
            <w:r w:rsidR="00765802"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ail, letter and phone call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A1A4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1993-2007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0000" w14:textId="1E236176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Women between 18 to 40 years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br/>
              <w:t>Cancers: leukemia, Hodgkin and non-Hodgkin lymphoma, gastrointestinal cancer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br/>
              <w:t xml:space="preserve"> </w:t>
            </w:r>
            <w:r w:rsidR="0035641B"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Gonadotoxic treatment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B760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61%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9A4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4%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0BFA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5788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gramStart"/>
            <w:r w:rsidRPr="0035641B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vertAlign w:val="superscript"/>
                <w:lang w:val="fr-FR" w:eastAsia="fr-FR"/>
              </w:rPr>
              <w:t>no</w:t>
            </w:r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AA7D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4C1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gramStart"/>
            <w:r w:rsidRPr="0035641B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vertAlign w:val="superscript"/>
                <w:lang w:val="fr-FR" w:eastAsia="fr-FR"/>
              </w:rPr>
              <w:t>no</w:t>
            </w:r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B731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gramStart"/>
            <w:r w:rsidRPr="0035641B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vertAlign w:val="superscript"/>
                <w:lang w:val="fr-FR" w:eastAsia="fr-FR"/>
              </w:rPr>
              <w:t>no</w:t>
            </w:r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AC7E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42181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59DC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1A79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gramStart"/>
            <w:r w:rsidRPr="0035641B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vertAlign w:val="superscript"/>
                <w:lang w:val="fr-FR" w:eastAsia="fr-FR"/>
              </w:rPr>
              <w:t>no</w:t>
            </w:r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6DB8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41CE8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F42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</w:tr>
      <w:tr w:rsidR="00765802" w:rsidRPr="0035641B" w14:paraId="40408CDE" w14:textId="77777777" w:rsidTr="002E6AE9">
        <w:trPr>
          <w:gridAfter w:val="1"/>
          <w:wAfter w:w="9" w:type="dxa"/>
          <w:trHeight w:val="91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82EF3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Fertility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status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perception,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fertility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(…)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07D3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Jegaden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2AE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2018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C67F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Future Science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C33D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548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D17A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Retrospective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cohort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study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18C0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Questionnaire: 2 years and 5 years after diagnosis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5903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AB12" w14:textId="0170142F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Men and women aged between 18 and 40 years (79</w:t>
            </w:r>
            <w:r w:rsidR="00CE7DC6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.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5% women = 427)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br/>
              <w:t>All cancers (46,9% breast)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A95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32.6% (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women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DD6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2.8% (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women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)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8DFC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5E70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C88EE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CB5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508D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proofErr w:type="gramStart"/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no</w:t>
            </w:r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F9F1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56413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F85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918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gramStart"/>
            <w:r w:rsidRPr="0035641B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vertAlign w:val="superscript"/>
                <w:lang w:val="fr-FR" w:eastAsia="fr-FR"/>
              </w:rPr>
              <w:t>no</w:t>
            </w:r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B30D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A661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BAF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</w:tr>
      <w:tr w:rsidR="00765802" w:rsidRPr="0035641B" w14:paraId="0570730F" w14:textId="77777777" w:rsidTr="002E6AE9">
        <w:trPr>
          <w:gridAfter w:val="1"/>
          <w:wAfter w:w="9" w:type="dxa"/>
          <w:trHeight w:val="497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8F326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Infertility induced by cancer treatment (…)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ABC1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Mancini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F8BC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142D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Fertil</w:t>
            </w:r>
            <w:proofErr w:type="spellEnd"/>
          </w:p>
          <w:p w14:paraId="265EA79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Steril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09E6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282 (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women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7F51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Retrospective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cross-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sectional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study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1A3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Telephone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interview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CCD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2002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951F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Women aged 18 to 44 years 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br/>
              <w:t>All cancers, 2 years after diagnosis (46% breast)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69C8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70.2%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DD53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63.1%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988A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A260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gramStart"/>
            <w:r w:rsidRPr="0035641B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vertAlign w:val="superscript"/>
                <w:lang w:val="fr-FR" w:eastAsia="fr-FR"/>
              </w:rPr>
              <w:t>no</w:t>
            </w:r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183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gramStart"/>
            <w:r w:rsidRPr="0035641B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vertAlign w:val="superscript"/>
                <w:lang w:val="fr-FR" w:eastAsia="fr-FR"/>
              </w:rPr>
              <w:t>no</w:t>
            </w:r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B991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gramStart"/>
            <w:r w:rsidRPr="0035641B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vertAlign w:val="superscript"/>
                <w:lang w:val="fr-FR" w:eastAsia="fr-FR"/>
              </w:rPr>
              <w:t>no</w:t>
            </w:r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C360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2E93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4E7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A8F0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DA61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gramStart"/>
            <w:r w:rsidRPr="0035641B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vertAlign w:val="superscript"/>
                <w:lang w:val="fr-FR" w:eastAsia="fr-FR"/>
              </w:rPr>
              <w:t>no</w:t>
            </w:r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70E3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906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9463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</w:tr>
      <w:tr w:rsidR="00765802" w:rsidRPr="0035641B" w14:paraId="4F54E3A3" w14:textId="77777777" w:rsidTr="0035641B">
        <w:trPr>
          <w:gridAfter w:val="1"/>
          <w:wAfter w:w="9" w:type="dxa"/>
          <w:trHeight w:val="927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AB8CD" w14:textId="4775784F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Sex </w:t>
            </w:r>
            <w:r w:rsidR="00CE7DC6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d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ifferences in </w:t>
            </w:r>
            <w:proofErr w:type="spellStart"/>
            <w:r w:rsidR="00CE7DC6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d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ertility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-related </w:t>
            </w:r>
            <w:proofErr w:type="spellStart"/>
            <w:r w:rsidR="00CE7DC6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d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nformation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 (…)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6CB6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Armuand</w:t>
            </w:r>
            <w:proofErr w:type="spellEnd"/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74C99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5230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JCO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D5A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328 (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women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35D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Retrospective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cohort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study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7E1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Questionnaire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66EFF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2003-2007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3395" w14:textId="66009B2E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Women aged 18 to 45 years at diagnosis 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br/>
              <w:t xml:space="preserve">Cancers: lymphoma, acute leukemia, ovarian cancer, </w:t>
            </w:r>
            <w:r w:rsidR="0035641B"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BC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br/>
              <w:t>Treatment with chemotherapy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0BA36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14% (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women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96B8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AFF0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72A4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C47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B644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088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CC563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D61C6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B7AD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646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B2E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532E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E5B4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</w:tr>
      <w:tr w:rsidR="00765802" w:rsidRPr="0035641B" w14:paraId="18F14C4C" w14:textId="77777777" w:rsidTr="002E6AE9">
        <w:trPr>
          <w:gridAfter w:val="1"/>
          <w:wAfter w:w="9" w:type="dxa"/>
          <w:trHeight w:val="606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B55E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Which female cancer patients fail to receive (…)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37FC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Chin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208C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2016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8A5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Fertil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Steril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28354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1116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DED3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Population-based cohort study descriptive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FCB3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Telephone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interview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F33C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1990-2009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F71E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Women aged 20 to 35 years 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br/>
              <w:t>All cancers, 2 years after diagnosis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F89E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59%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7A2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D8D8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gramStart"/>
            <w:r w:rsidRPr="0035641B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vertAlign w:val="superscript"/>
                <w:lang w:val="fr-FR" w:eastAsia="fr-FR"/>
              </w:rPr>
              <w:t>no</w:t>
            </w:r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DCE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6EB9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2A9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A1B8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F8F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15DE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9C1E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32D21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F2C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8114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0AC5E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</w:tr>
      <w:tr w:rsidR="00765802" w:rsidRPr="0035641B" w14:paraId="10772BC6" w14:textId="77777777" w:rsidTr="002E6AE9">
        <w:trPr>
          <w:gridAfter w:val="1"/>
          <w:wAfter w:w="9" w:type="dxa"/>
          <w:trHeight w:val="396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B149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Disparities in counseling female cancer (…)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27C4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Lawson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79EC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25FA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JWH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E07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259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ACE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Retrospective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cohort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study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,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unicentric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860A0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EMR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reviewed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CF3D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2009-2013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2D68" w14:textId="7FD9E015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Women aged 18 to 45 years 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br/>
              <w:t xml:space="preserve">Cancers: breast, gynecological, hematological cancer 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br/>
              <w:t>Gonadotoxic chemothera</w:t>
            </w:r>
            <w:r w:rsidR="0035641B"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py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A4E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61.8%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2B1F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26DD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8EDFD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C69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A9B4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2FFC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CF5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C239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DF67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46946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97E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BE504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B1B4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</w:tr>
      <w:tr w:rsidR="00765802" w:rsidRPr="0035641B" w14:paraId="5ED8F010" w14:textId="77777777" w:rsidTr="002E6AE9">
        <w:trPr>
          <w:gridAfter w:val="1"/>
          <w:wAfter w:w="9" w:type="dxa"/>
          <w:trHeight w:val="198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F530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Evaluation of reported fertility preservation (…)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91D5C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Patel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33F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2020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EAB1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JAMA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5F39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6976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B5C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Cross-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sectional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study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60D68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ASCO QOPI data set: documentation or FP referral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0E6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2015-2019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1AB3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Men and women aged between 18 and 40 years (50 for men)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br/>
              <w:t>All cancers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br/>
              <w:t>Treatment with chemotherapy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30EFC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44% (56%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women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97BE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FE5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1DAF3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79B6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285C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4B54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C3B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E48E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ECB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B74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BD4A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9706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A488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gramStart"/>
            <w:r w:rsidRPr="0035641B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vertAlign w:val="superscript"/>
                <w:lang w:val="fr-FR" w:eastAsia="fr-FR"/>
              </w:rPr>
              <w:t>no</w:t>
            </w:r>
            <w:proofErr w:type="gramEnd"/>
          </w:p>
        </w:tc>
      </w:tr>
      <w:tr w:rsidR="00765802" w:rsidRPr="0035641B" w14:paraId="1EB677B8" w14:textId="77777777" w:rsidTr="002E6AE9">
        <w:trPr>
          <w:gridAfter w:val="1"/>
          <w:wAfter w:w="9" w:type="dxa"/>
          <w:trHeight w:val="84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E7CEA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Fertility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couseling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 before cancer treatment (…)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F47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Young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B8A4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2019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855C1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Cancer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8F6D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747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18ED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Cross-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sectional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study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prospective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E4C9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Questionnaire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BEB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2015-2017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9E09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Men and women aged between 18 and 40 years 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br/>
              <w:t>All cancers (21% breast)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A44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19%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E593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12%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1191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D2D4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B8C0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7E4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820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BDB4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76B98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91D1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D279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33BD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B3F3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466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</w:tr>
      <w:tr w:rsidR="00765802" w:rsidRPr="0035641B" w14:paraId="256C7E8C" w14:textId="77777777" w:rsidTr="002E6AE9">
        <w:trPr>
          <w:gridAfter w:val="1"/>
          <w:wAfter w:w="9" w:type="dxa"/>
          <w:trHeight w:val="48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9E64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Trends of socioeconomic disparities in (…)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4649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Goodman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D1DD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60DF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Human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Reprod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4BCF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199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4DB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Retrospective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cohort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study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56521" w14:textId="728A95BB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E</w:t>
            </w:r>
            <w:r w:rsidR="00CE7DC6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H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R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reviewed</w:t>
            </w:r>
            <w:proofErr w:type="spell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7710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2008-2010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581B" w14:textId="0F7ED0FC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Men and women aged between 18 </w:t>
            </w:r>
            <w:r w:rsidR="00CE7DC6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and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 42 years 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br/>
              <w:t>All cancers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205F6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20.6%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B757A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5.5%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8B4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936D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F9F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982B8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gramStart"/>
            <w:r w:rsidRPr="0035641B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vertAlign w:val="superscript"/>
                <w:lang w:val="fr-FR" w:eastAsia="fr-FR"/>
              </w:rPr>
              <w:t>no</w:t>
            </w:r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8A37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BED0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D5FA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BC4C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gramStart"/>
            <w:r w:rsidRPr="0035641B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vertAlign w:val="superscript"/>
                <w:lang w:val="fr-FR" w:eastAsia="fr-FR"/>
              </w:rPr>
              <w:t>no</w:t>
            </w:r>
            <w:proofErr w:type="gramEnd"/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9FC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gramStart"/>
            <w:r w:rsidRPr="0035641B">
              <w:rPr>
                <w:rFonts w:eastAsia="Times New Roman" w:cs="Times New Roman"/>
                <w:b/>
                <w:bCs/>
                <w:color w:val="C00000"/>
                <w:sz w:val="18"/>
                <w:szCs w:val="18"/>
                <w:vertAlign w:val="superscript"/>
                <w:lang w:val="fr-FR" w:eastAsia="fr-FR"/>
              </w:rPr>
              <w:t>no</w:t>
            </w:r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6BEA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A296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1F4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</w:tr>
      <w:tr w:rsidR="00765802" w:rsidRPr="0035641B" w14:paraId="3295E301" w14:textId="77777777" w:rsidTr="002E6AE9">
        <w:trPr>
          <w:gridAfter w:val="1"/>
          <w:wAfter w:w="9" w:type="dxa"/>
          <w:trHeight w:val="131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8A9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Referral for fertility preservation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couselling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 xml:space="preserve"> (…)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9280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Bastings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3BEE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8BDA7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Human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Reprod</w:t>
            </w:r>
            <w:proofErr w:type="spellEnd"/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7F3F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1169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439E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Retrospective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observational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study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D2ED" w14:textId="2446F6CF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E</w:t>
            </w:r>
            <w:r w:rsidR="00CE7DC6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H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R </w:t>
            </w:r>
            <w:proofErr w:type="spellStart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reviewed</w:t>
            </w:r>
            <w:proofErr w:type="spellEnd"/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 xml:space="preserve"> and questionnaire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9DBE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2001-2013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857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t>Women aged 0 to 39 years</w:t>
            </w: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eastAsia="fr-FR"/>
              </w:rPr>
              <w:br/>
              <w:t xml:space="preserve">Invasive cancer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5755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9.8%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2774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color w:val="000000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633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C352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086A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AC5D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4E2A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8E0E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7F09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4ED8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6E63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B576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667B" w14:textId="77777777" w:rsidR="00765802" w:rsidRPr="0035641B" w:rsidRDefault="00765802" w:rsidP="002E6AE9">
            <w:pPr>
              <w:spacing w:before="0" w:after="0"/>
              <w:jc w:val="center"/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</w:pPr>
            <w:r w:rsidRPr="0035641B">
              <w:rPr>
                <w:rFonts w:eastAsia="Times New Roman" w:cs="Times New Roman"/>
                <w:sz w:val="18"/>
                <w:szCs w:val="18"/>
                <w:vertAlign w:val="superscript"/>
                <w:lang w:val="fr-FR" w:eastAsia="fr-FR"/>
              </w:rPr>
              <w:t>NA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44C4" w14:textId="77777777" w:rsidR="00765802" w:rsidRPr="0035641B" w:rsidRDefault="00765802" w:rsidP="002E6AE9">
            <w:pPr>
              <w:keepNext/>
              <w:spacing w:before="0" w:after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vertAlign w:val="superscript"/>
                <w:lang w:val="fr-FR" w:eastAsia="fr-FR"/>
              </w:rPr>
            </w:pPr>
            <w:proofErr w:type="spellStart"/>
            <w:proofErr w:type="gramStart"/>
            <w:r w:rsidRPr="0035641B">
              <w:rPr>
                <w:rFonts w:eastAsia="Times New Roman" w:cs="Times New Roman"/>
                <w:b/>
                <w:bCs/>
                <w:color w:val="92D050"/>
                <w:sz w:val="18"/>
                <w:szCs w:val="18"/>
                <w:vertAlign w:val="superscript"/>
                <w:lang w:val="fr-FR" w:eastAsia="fr-FR"/>
              </w:rPr>
              <w:t>yes</w:t>
            </w:r>
            <w:proofErr w:type="spellEnd"/>
            <w:proofErr w:type="gramEnd"/>
          </w:p>
        </w:tc>
      </w:tr>
    </w:tbl>
    <w:p w14:paraId="33E92831" w14:textId="77777777" w:rsidR="00765802" w:rsidRPr="001549D3" w:rsidRDefault="00765802" w:rsidP="00654E8F">
      <w:pPr>
        <w:spacing w:before="240"/>
      </w:pPr>
    </w:p>
    <w:sectPr w:rsidR="00765802" w:rsidRPr="001549D3" w:rsidSect="00CC02F6">
      <w:pgSz w:w="1584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0F2B5" w14:textId="77777777" w:rsidR="00D361CE" w:rsidRDefault="00D361CE" w:rsidP="00117666">
      <w:pPr>
        <w:spacing w:after="0"/>
      </w:pPr>
      <w:r>
        <w:separator/>
      </w:r>
    </w:p>
  </w:endnote>
  <w:endnote w:type="continuationSeparator" w:id="0">
    <w:p w14:paraId="317F8A25" w14:textId="77777777" w:rsidR="00D361CE" w:rsidRDefault="00D361C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DC4B81" w:rsidRPr="00577C4C" w:rsidRDefault="00DC4B81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DC4B81" w:rsidRPr="00577C4C" w:rsidRDefault="00DC4B81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14:paraId="50BC4D33" w14:textId="77777777" w:rsidR="00DC4B81" w:rsidRPr="00577C4C" w:rsidRDefault="00DC4B81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DC4B81" w:rsidRPr="00577C4C" w:rsidRDefault="00DC4B81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DC4B81" w:rsidRPr="00577C4C" w:rsidRDefault="00DC4B81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14:paraId="570F0D09" w14:textId="77777777" w:rsidR="00DC4B81" w:rsidRPr="00577C4C" w:rsidRDefault="00DC4B81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CE886" w14:textId="77777777" w:rsidR="00D361CE" w:rsidRDefault="00D361CE" w:rsidP="00117666">
      <w:pPr>
        <w:spacing w:after="0"/>
      </w:pPr>
      <w:r>
        <w:separator/>
      </w:r>
    </w:p>
  </w:footnote>
  <w:footnote w:type="continuationSeparator" w:id="0">
    <w:p w14:paraId="0393F782" w14:textId="77777777" w:rsidR="00D361CE" w:rsidRDefault="00D361C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DC4B81" w:rsidRPr="009151AA" w:rsidRDefault="00DC4B81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7777777" w:rsidR="00DC4B81" w:rsidRDefault="00DC4B81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3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D4FD6"/>
    <w:rsid w:val="00105FD9"/>
    <w:rsid w:val="00117666"/>
    <w:rsid w:val="001549D3"/>
    <w:rsid w:val="00160065"/>
    <w:rsid w:val="00177D84"/>
    <w:rsid w:val="00251DF3"/>
    <w:rsid w:val="00267D18"/>
    <w:rsid w:val="00274347"/>
    <w:rsid w:val="002868E2"/>
    <w:rsid w:val="002869C3"/>
    <w:rsid w:val="002936E4"/>
    <w:rsid w:val="002B4A57"/>
    <w:rsid w:val="002C74CA"/>
    <w:rsid w:val="002E32A9"/>
    <w:rsid w:val="002E6AE9"/>
    <w:rsid w:val="00300B85"/>
    <w:rsid w:val="003123F4"/>
    <w:rsid w:val="0032415C"/>
    <w:rsid w:val="003544FB"/>
    <w:rsid w:val="0035641B"/>
    <w:rsid w:val="003A7265"/>
    <w:rsid w:val="003D2F2D"/>
    <w:rsid w:val="00401590"/>
    <w:rsid w:val="00414A9A"/>
    <w:rsid w:val="00445838"/>
    <w:rsid w:val="00447801"/>
    <w:rsid w:val="00452E9C"/>
    <w:rsid w:val="004735C8"/>
    <w:rsid w:val="00480AE0"/>
    <w:rsid w:val="00485BD6"/>
    <w:rsid w:val="00490C0C"/>
    <w:rsid w:val="004947A6"/>
    <w:rsid w:val="004961FF"/>
    <w:rsid w:val="004C6A35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65802"/>
    <w:rsid w:val="00766EC0"/>
    <w:rsid w:val="00790BB3"/>
    <w:rsid w:val="007C206C"/>
    <w:rsid w:val="00817DD6"/>
    <w:rsid w:val="00822AC5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6434C"/>
    <w:rsid w:val="00AA4D24"/>
    <w:rsid w:val="00AB6715"/>
    <w:rsid w:val="00B1671E"/>
    <w:rsid w:val="00B25EB8"/>
    <w:rsid w:val="00B37F4D"/>
    <w:rsid w:val="00C34DB2"/>
    <w:rsid w:val="00C52A7B"/>
    <w:rsid w:val="00C56BAF"/>
    <w:rsid w:val="00C679AA"/>
    <w:rsid w:val="00C75972"/>
    <w:rsid w:val="00C918C7"/>
    <w:rsid w:val="00CA41AA"/>
    <w:rsid w:val="00CC02F6"/>
    <w:rsid w:val="00CD066B"/>
    <w:rsid w:val="00CE4FEE"/>
    <w:rsid w:val="00CE7DC6"/>
    <w:rsid w:val="00CF1BD7"/>
    <w:rsid w:val="00D060CF"/>
    <w:rsid w:val="00D27BC0"/>
    <w:rsid w:val="00D361CE"/>
    <w:rsid w:val="00D549EC"/>
    <w:rsid w:val="00DA23BA"/>
    <w:rsid w:val="00DB59C3"/>
    <w:rsid w:val="00DC259A"/>
    <w:rsid w:val="00DC4B81"/>
    <w:rsid w:val="00DE23E8"/>
    <w:rsid w:val="00E27740"/>
    <w:rsid w:val="00E30B1A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Accentuation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Accentuationlgr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4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1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4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40FD6F2-E188-9447-BB41-7CC0600D4D9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7E914940-68CE-6243-9DE2-2A7118030A6C}" type="asst">
      <dgm:prSet phldrT="[Texte]" custT="1"/>
      <dgm:spPr>
        <a:ln w="3175"/>
      </dgm:spPr>
      <dgm:t>
        <a:bodyPr/>
        <a:lstStyle/>
        <a:p>
          <a:pPr algn="ctr"/>
          <a:r>
            <a:rPr lang="fr-FR" sz="1100" b="1">
              <a:latin typeface="Times New Roman" panose="02020603050405020304" pitchFamily="18" charset="0"/>
              <a:cs typeface="Times New Roman" panose="02020603050405020304" pitchFamily="18" charset="0"/>
            </a:rPr>
            <a:t>Patients excluded </a:t>
          </a:r>
          <a:r>
            <a:rPr lang="fr-FR" sz="1100" b="1" i="1">
              <a:latin typeface="Times New Roman" panose="02020603050405020304" pitchFamily="18" charset="0"/>
              <a:cs typeface="Times New Roman" panose="02020603050405020304" pitchFamily="18" charset="0"/>
            </a:rPr>
            <a:t>n </a:t>
          </a:r>
          <a:r>
            <a:rPr lang="fr-FR" sz="1100" b="1">
              <a:latin typeface="Times New Roman" panose="02020603050405020304" pitchFamily="18" charset="0"/>
              <a:cs typeface="Times New Roman" panose="02020603050405020304" pitchFamily="18" charset="0"/>
            </a:rPr>
            <a:t>= 237 </a:t>
          </a:r>
        </a:p>
        <a:p>
          <a:pPr algn="ctr"/>
          <a:r>
            <a:rPr lang="fr-FR" sz="1100">
              <a:latin typeface="Times New Roman" panose="02020603050405020304" pitchFamily="18" charset="0"/>
              <a:cs typeface="Times New Roman" panose="02020603050405020304" pitchFamily="18" charset="0"/>
            </a:rPr>
            <a:t> - 70 treated in another center</a:t>
          </a:r>
        </a:p>
        <a:p>
          <a:pPr algn="ctr"/>
          <a:r>
            <a:rPr lang="fr-FR" sz="1100">
              <a:latin typeface="Times New Roman" panose="02020603050405020304" pitchFamily="18" charset="0"/>
              <a:cs typeface="Times New Roman" panose="02020603050405020304" pitchFamily="18" charset="0"/>
            </a:rPr>
            <a:t> - 51 with metastases at diagnosis</a:t>
          </a:r>
        </a:p>
        <a:p>
          <a:pPr algn="ctr"/>
          <a:r>
            <a:rPr lang="fr-FR" sz="1100">
              <a:latin typeface="Times New Roman" panose="02020603050405020304" pitchFamily="18" charset="0"/>
              <a:cs typeface="Times New Roman" panose="02020603050405020304" pitchFamily="18" charset="0"/>
            </a:rPr>
            <a:t> - 16 bilateral breast cancer</a:t>
          </a:r>
        </a:p>
        <a:p>
          <a:pPr algn="ctr"/>
          <a:r>
            <a:rPr lang="fr-FR" sz="1100">
              <a:latin typeface="Times New Roman" panose="02020603050405020304" pitchFamily="18" charset="0"/>
              <a:cs typeface="Times New Roman" panose="02020603050405020304" pitchFamily="18" charset="0"/>
            </a:rPr>
            <a:t>- 16 infertility prior to diagnosis</a:t>
          </a:r>
        </a:p>
        <a:p>
          <a:pPr algn="ctr"/>
          <a:r>
            <a:rPr lang="fr-FR" sz="1100">
              <a:latin typeface="Times New Roman" panose="02020603050405020304" pitchFamily="18" charset="0"/>
              <a:cs typeface="Times New Roman" panose="02020603050405020304" pitchFamily="18" charset="0"/>
            </a:rPr>
            <a:t> - 11 no breast cancer</a:t>
          </a:r>
        </a:p>
        <a:p>
          <a:pPr algn="ctr"/>
          <a:r>
            <a:rPr lang="fr-FR" sz="1100">
              <a:latin typeface="Times New Roman" panose="02020603050405020304" pitchFamily="18" charset="0"/>
              <a:cs typeface="Times New Roman" panose="02020603050405020304" pitchFamily="18" charset="0"/>
            </a:rPr>
            <a:t> - 8 no chemotherapy</a:t>
          </a:r>
        </a:p>
        <a:p>
          <a:pPr algn="ctr"/>
          <a:r>
            <a:rPr lang="fr-FR" sz="1100">
              <a:latin typeface="Times New Roman" panose="02020603050405020304" pitchFamily="18" charset="0"/>
              <a:cs typeface="Times New Roman" panose="02020603050405020304" pitchFamily="18" charset="0"/>
            </a:rPr>
            <a:t> - 7 refusal of treatment</a:t>
          </a:r>
        </a:p>
        <a:p>
          <a:pPr algn="ctr"/>
          <a:r>
            <a:rPr lang="fr-FR" sz="1100">
              <a:latin typeface="Times New Roman" panose="02020603050405020304" pitchFamily="18" charset="0"/>
              <a:cs typeface="Times New Roman" panose="02020603050405020304" pitchFamily="18" charset="0"/>
            </a:rPr>
            <a:t>- 58 refusal of the use of the data</a:t>
          </a:r>
        </a:p>
      </dgm:t>
    </dgm:pt>
    <dgm:pt modelId="{AA520BCA-8CBE-9540-B2DD-96B83A238CDE}" type="parTrans" cxnId="{66D7D8AA-6FBD-F94D-9C11-DA266DCFD3C6}">
      <dgm:prSet/>
      <dgm:spPr>
        <a:ln w="3175"/>
      </dgm:spPr>
      <dgm:t>
        <a:bodyPr/>
        <a:lstStyle/>
        <a:p>
          <a:pPr algn="ctr"/>
          <a:endParaRPr lang="fr-FR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BA9B7CE-D6E9-694C-8A56-99F0BDB0C492}" type="sibTrans" cxnId="{66D7D8AA-6FBD-F94D-9C11-DA266DCFD3C6}">
      <dgm:prSet/>
      <dgm:spPr/>
      <dgm:t>
        <a:bodyPr/>
        <a:lstStyle/>
        <a:p>
          <a:pPr algn="ctr"/>
          <a:endParaRPr lang="fr-FR"/>
        </a:p>
      </dgm:t>
    </dgm:pt>
    <dgm:pt modelId="{6CDF3BB9-0D49-C14B-8C4F-3326C43694CE}">
      <dgm:prSet phldrT="[Texte]" custT="1"/>
      <dgm:spPr>
        <a:ln w="3175"/>
      </dgm:spPr>
      <dgm:t>
        <a:bodyPr/>
        <a:lstStyle/>
        <a:p>
          <a:pPr algn="ctr"/>
          <a:r>
            <a:rPr lang="fr-FR" sz="1200">
              <a:latin typeface="Times New Roman" panose="02020603050405020304" pitchFamily="18" charset="0"/>
              <a:cs typeface="Times New Roman" panose="02020603050405020304" pitchFamily="18" charset="0"/>
            </a:rPr>
            <a:t> - Women aged 18 to 43 years at diagnosis of breast cancer</a:t>
          </a:r>
        </a:p>
        <a:p>
          <a:pPr algn="ctr"/>
          <a:r>
            <a:rPr lang="fr-FR" sz="1200">
              <a:latin typeface="Times New Roman" panose="02020603050405020304" pitchFamily="18" charset="0"/>
              <a:cs typeface="Times New Roman" panose="02020603050405020304" pitchFamily="18" charset="0"/>
            </a:rPr>
            <a:t> - Diagnosis between 01/01/2011 and 09/30/2017</a:t>
          </a:r>
        </a:p>
        <a:p>
          <a:pPr algn="ctr"/>
          <a:r>
            <a:rPr lang="fr-FR" sz="1200">
              <a:latin typeface="Times New Roman" panose="02020603050405020304" pitchFamily="18" charset="0"/>
              <a:cs typeface="Times New Roman" panose="02020603050405020304" pitchFamily="18" charset="0"/>
            </a:rPr>
            <a:t> - Chemotherapy treatment</a:t>
          </a:r>
        </a:p>
        <a:p>
          <a:pPr algn="ctr"/>
          <a:r>
            <a:rPr lang="fr-FR" sz="1200">
              <a:latin typeface="Times New Roman" panose="02020603050405020304" pitchFamily="18" charset="0"/>
              <a:cs typeface="Times New Roman" panose="02020603050405020304" pitchFamily="18" charset="0"/>
            </a:rPr>
            <a:t> - No history of other cancer</a:t>
          </a:r>
        </a:p>
        <a:p>
          <a:pPr algn="ctr"/>
          <a:endParaRPr lang="fr-FR" sz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algn="ctr"/>
          <a:r>
            <a:rPr lang="fr-FR" sz="1200" i="1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fr-FR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n </a:t>
          </a:r>
          <a:r>
            <a:rPr lang="fr-FR" sz="1200" b="1">
              <a:latin typeface="Times New Roman" panose="02020603050405020304" pitchFamily="18" charset="0"/>
              <a:cs typeface="Times New Roman" panose="02020603050405020304" pitchFamily="18" charset="0"/>
            </a:rPr>
            <a:t>= 1594</a:t>
          </a:r>
        </a:p>
      </dgm:t>
    </dgm:pt>
    <dgm:pt modelId="{260EF688-D5F1-A64C-A034-F6AFE7C2BC62}" type="sibTrans" cxnId="{47C4E073-9135-9C4D-AF74-C8F9A1521917}">
      <dgm:prSet/>
      <dgm:spPr/>
      <dgm:t>
        <a:bodyPr/>
        <a:lstStyle/>
        <a:p>
          <a:pPr algn="ctr"/>
          <a:endParaRPr lang="fr-FR"/>
        </a:p>
      </dgm:t>
    </dgm:pt>
    <dgm:pt modelId="{F7320644-880E-0B43-BA65-62B09641C253}" type="parTrans" cxnId="{47C4E073-9135-9C4D-AF74-C8F9A1521917}">
      <dgm:prSet/>
      <dgm:spPr/>
      <dgm:t>
        <a:bodyPr/>
        <a:lstStyle/>
        <a:p>
          <a:pPr algn="ctr"/>
          <a:endParaRPr lang="fr-FR"/>
        </a:p>
      </dgm:t>
    </dgm:pt>
    <dgm:pt modelId="{A224A3AE-EFAE-DC4D-ABC9-3AF3A5309395}">
      <dgm:prSet custT="1"/>
      <dgm:spPr>
        <a:ln w="3175"/>
      </dgm:spPr>
      <dgm:t>
        <a:bodyPr/>
        <a:lstStyle/>
        <a:p>
          <a:r>
            <a:rPr lang="fr-FR" sz="1200" b="1">
              <a:latin typeface="Times New Roman" panose="02020603050405020304" pitchFamily="18" charset="0"/>
              <a:cs typeface="Times New Roman" panose="02020603050405020304" pitchFamily="18" charset="0"/>
            </a:rPr>
            <a:t>Patients included </a:t>
          </a:r>
        </a:p>
        <a:p>
          <a:r>
            <a:rPr lang="fr-FR" sz="1200" b="1" i="1"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fr-FR" sz="1200" b="1" i="0">
              <a:latin typeface="Times New Roman" panose="02020603050405020304" pitchFamily="18" charset="0"/>
              <a:cs typeface="Times New Roman" panose="02020603050405020304" pitchFamily="18" charset="0"/>
            </a:rPr>
            <a:t> = 1357</a:t>
          </a:r>
          <a:endParaRPr lang="fr-FR" sz="1200" b="1" i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04F13E-0139-694B-85DA-A9778D727EB8}" type="parTrans" cxnId="{0590B86B-589C-F84A-B060-F0E427EBCEA7}">
      <dgm:prSet/>
      <dgm:spPr>
        <a:ln w="3175"/>
      </dgm:spPr>
      <dgm:t>
        <a:bodyPr/>
        <a:lstStyle/>
        <a:p>
          <a:endParaRPr lang="fr-FR"/>
        </a:p>
      </dgm:t>
    </dgm:pt>
    <dgm:pt modelId="{660BA425-B3E4-0F42-AA13-EDB9DDF75F5E}" type="sibTrans" cxnId="{0590B86B-589C-F84A-B060-F0E427EBCEA7}">
      <dgm:prSet/>
      <dgm:spPr/>
      <dgm:t>
        <a:bodyPr/>
        <a:lstStyle/>
        <a:p>
          <a:endParaRPr lang="fr-FR"/>
        </a:p>
      </dgm:t>
    </dgm:pt>
    <dgm:pt modelId="{8ABC3635-D07A-B948-A2A0-1A109602E5B1}" type="pres">
      <dgm:prSet presAssocID="{240FD6F2-E188-9447-BB41-7CC0600D4D9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DA2FD3B-FCC3-5F46-8B7E-91FD017BB5FB}" type="pres">
      <dgm:prSet presAssocID="{6CDF3BB9-0D49-C14B-8C4F-3326C43694CE}" presName="hierRoot1" presStyleCnt="0">
        <dgm:presLayoutVars>
          <dgm:hierBranch val="init"/>
        </dgm:presLayoutVars>
      </dgm:prSet>
      <dgm:spPr/>
    </dgm:pt>
    <dgm:pt modelId="{53F46DBE-7378-AE45-B641-7D5110D919F8}" type="pres">
      <dgm:prSet presAssocID="{6CDF3BB9-0D49-C14B-8C4F-3326C43694CE}" presName="rootComposite1" presStyleCnt="0"/>
      <dgm:spPr/>
    </dgm:pt>
    <dgm:pt modelId="{D9299EC1-6D81-D042-A0F4-0B1AFD0374C5}" type="pres">
      <dgm:prSet presAssocID="{6CDF3BB9-0D49-C14B-8C4F-3326C43694CE}" presName="rootText1" presStyleLbl="node0" presStyleIdx="0" presStyleCnt="1" custScaleX="387875" custScaleY="190592">
        <dgm:presLayoutVars>
          <dgm:chPref val="3"/>
        </dgm:presLayoutVars>
      </dgm:prSet>
      <dgm:spPr/>
    </dgm:pt>
    <dgm:pt modelId="{5F7AD581-827D-F841-A526-162DEDA8FC23}" type="pres">
      <dgm:prSet presAssocID="{6CDF3BB9-0D49-C14B-8C4F-3326C43694CE}" presName="rootConnector1" presStyleLbl="node1" presStyleIdx="0" presStyleCnt="0"/>
      <dgm:spPr/>
    </dgm:pt>
    <dgm:pt modelId="{E213A17B-2585-8D46-ADD2-6FB0442238C1}" type="pres">
      <dgm:prSet presAssocID="{6CDF3BB9-0D49-C14B-8C4F-3326C43694CE}" presName="hierChild2" presStyleCnt="0"/>
      <dgm:spPr/>
    </dgm:pt>
    <dgm:pt modelId="{1F1C0EA4-00C9-AB47-B8EE-F6331BD51E28}" type="pres">
      <dgm:prSet presAssocID="{CD04F13E-0139-694B-85DA-A9778D727EB8}" presName="Name37" presStyleLbl="parChTrans1D2" presStyleIdx="0" presStyleCnt="2"/>
      <dgm:spPr/>
    </dgm:pt>
    <dgm:pt modelId="{2E33789C-685E-F747-A76D-0EF5B0B5D1F4}" type="pres">
      <dgm:prSet presAssocID="{A224A3AE-EFAE-DC4D-ABC9-3AF3A5309395}" presName="hierRoot2" presStyleCnt="0">
        <dgm:presLayoutVars>
          <dgm:hierBranch val="init"/>
        </dgm:presLayoutVars>
      </dgm:prSet>
      <dgm:spPr/>
    </dgm:pt>
    <dgm:pt modelId="{15FFA46C-ADD6-0A44-A49A-90071CA48BBA}" type="pres">
      <dgm:prSet presAssocID="{A224A3AE-EFAE-DC4D-ABC9-3AF3A5309395}" presName="rootComposite" presStyleCnt="0"/>
      <dgm:spPr/>
    </dgm:pt>
    <dgm:pt modelId="{638EEE65-735F-2946-89A3-6BEEB70275E5}" type="pres">
      <dgm:prSet presAssocID="{A224A3AE-EFAE-DC4D-ABC9-3AF3A5309395}" presName="rootText" presStyleLbl="node2" presStyleIdx="0" presStyleCnt="1">
        <dgm:presLayoutVars>
          <dgm:chPref val="3"/>
        </dgm:presLayoutVars>
      </dgm:prSet>
      <dgm:spPr/>
    </dgm:pt>
    <dgm:pt modelId="{95A056D7-6590-3742-A953-48E4343A619F}" type="pres">
      <dgm:prSet presAssocID="{A224A3AE-EFAE-DC4D-ABC9-3AF3A5309395}" presName="rootConnector" presStyleLbl="node2" presStyleIdx="0" presStyleCnt="1"/>
      <dgm:spPr/>
    </dgm:pt>
    <dgm:pt modelId="{25355498-BCDC-AA46-BA59-6356153670BD}" type="pres">
      <dgm:prSet presAssocID="{A224A3AE-EFAE-DC4D-ABC9-3AF3A5309395}" presName="hierChild4" presStyleCnt="0"/>
      <dgm:spPr/>
    </dgm:pt>
    <dgm:pt modelId="{DEF7558C-9FFF-3B4C-9887-87F3F61842CF}" type="pres">
      <dgm:prSet presAssocID="{A224A3AE-EFAE-DC4D-ABC9-3AF3A5309395}" presName="hierChild5" presStyleCnt="0"/>
      <dgm:spPr/>
    </dgm:pt>
    <dgm:pt modelId="{E1B88D99-815F-A84A-B641-54D136B31EE0}" type="pres">
      <dgm:prSet presAssocID="{6CDF3BB9-0D49-C14B-8C4F-3326C43694CE}" presName="hierChild3" presStyleCnt="0"/>
      <dgm:spPr/>
    </dgm:pt>
    <dgm:pt modelId="{62AF660E-9B12-F94B-A6FD-AA0756349550}" type="pres">
      <dgm:prSet presAssocID="{AA520BCA-8CBE-9540-B2DD-96B83A238CDE}" presName="Name111" presStyleLbl="parChTrans1D2" presStyleIdx="1" presStyleCnt="2"/>
      <dgm:spPr/>
    </dgm:pt>
    <dgm:pt modelId="{38BB5F4D-8FB4-424A-9F53-3BC03A2971DD}" type="pres">
      <dgm:prSet presAssocID="{7E914940-68CE-6243-9DE2-2A7118030A6C}" presName="hierRoot3" presStyleCnt="0">
        <dgm:presLayoutVars>
          <dgm:hierBranch val="init"/>
        </dgm:presLayoutVars>
      </dgm:prSet>
      <dgm:spPr/>
    </dgm:pt>
    <dgm:pt modelId="{2FB1DD43-00C1-5F41-A249-D5962A4AF374}" type="pres">
      <dgm:prSet presAssocID="{7E914940-68CE-6243-9DE2-2A7118030A6C}" presName="rootComposite3" presStyleCnt="0"/>
      <dgm:spPr/>
    </dgm:pt>
    <dgm:pt modelId="{836F35DE-6B2E-4649-A0E4-86327CE04A09}" type="pres">
      <dgm:prSet presAssocID="{7E914940-68CE-6243-9DE2-2A7118030A6C}" presName="rootText3" presStyleLbl="asst1" presStyleIdx="0" presStyleCnt="1" custScaleX="148712" custScaleY="232178" custLinFactX="-7748" custLinFactNeighborX="-100000" custLinFactNeighborY="-1455">
        <dgm:presLayoutVars>
          <dgm:chPref val="3"/>
        </dgm:presLayoutVars>
      </dgm:prSet>
      <dgm:spPr/>
    </dgm:pt>
    <dgm:pt modelId="{5893742E-B4B4-D84D-A8E3-9AF4C5E74412}" type="pres">
      <dgm:prSet presAssocID="{7E914940-68CE-6243-9DE2-2A7118030A6C}" presName="rootConnector3" presStyleLbl="asst1" presStyleIdx="0" presStyleCnt="1"/>
      <dgm:spPr/>
    </dgm:pt>
    <dgm:pt modelId="{9ACA69CD-CFF1-7943-98E9-B92602355E8F}" type="pres">
      <dgm:prSet presAssocID="{7E914940-68CE-6243-9DE2-2A7118030A6C}" presName="hierChild6" presStyleCnt="0"/>
      <dgm:spPr/>
    </dgm:pt>
    <dgm:pt modelId="{E0F047B6-32BF-0845-9CE8-73D789F97801}" type="pres">
      <dgm:prSet presAssocID="{7E914940-68CE-6243-9DE2-2A7118030A6C}" presName="hierChild7" presStyleCnt="0"/>
      <dgm:spPr/>
    </dgm:pt>
  </dgm:ptLst>
  <dgm:cxnLst>
    <dgm:cxn modelId="{C1990749-CFBB-7F46-9C61-9E2F5A7BED2E}" type="presOf" srcId="{7E914940-68CE-6243-9DE2-2A7118030A6C}" destId="{5893742E-B4B4-D84D-A8E3-9AF4C5E74412}" srcOrd="1" destOrd="0" presId="urn:microsoft.com/office/officeart/2005/8/layout/orgChart1"/>
    <dgm:cxn modelId="{E6328262-BD1C-3F41-B514-62F76C1A0E2D}" type="presOf" srcId="{A224A3AE-EFAE-DC4D-ABC9-3AF3A5309395}" destId="{638EEE65-735F-2946-89A3-6BEEB70275E5}" srcOrd="0" destOrd="0" presId="urn:microsoft.com/office/officeart/2005/8/layout/orgChart1"/>
    <dgm:cxn modelId="{53265F6B-4366-1246-832C-77EF89758D78}" type="presOf" srcId="{6CDF3BB9-0D49-C14B-8C4F-3326C43694CE}" destId="{D9299EC1-6D81-D042-A0F4-0B1AFD0374C5}" srcOrd="0" destOrd="0" presId="urn:microsoft.com/office/officeart/2005/8/layout/orgChart1"/>
    <dgm:cxn modelId="{0590B86B-589C-F84A-B060-F0E427EBCEA7}" srcId="{6CDF3BB9-0D49-C14B-8C4F-3326C43694CE}" destId="{A224A3AE-EFAE-DC4D-ABC9-3AF3A5309395}" srcOrd="1" destOrd="0" parTransId="{CD04F13E-0139-694B-85DA-A9778D727EB8}" sibTransId="{660BA425-B3E4-0F42-AA13-EDB9DDF75F5E}"/>
    <dgm:cxn modelId="{47C4E073-9135-9C4D-AF74-C8F9A1521917}" srcId="{240FD6F2-E188-9447-BB41-7CC0600D4D9F}" destId="{6CDF3BB9-0D49-C14B-8C4F-3326C43694CE}" srcOrd="0" destOrd="0" parTransId="{F7320644-880E-0B43-BA65-62B09641C253}" sibTransId="{260EF688-D5F1-A64C-A034-F6AFE7C2BC62}"/>
    <dgm:cxn modelId="{919E8D86-7C39-BA4D-9B03-84328748F7FC}" type="presOf" srcId="{A224A3AE-EFAE-DC4D-ABC9-3AF3A5309395}" destId="{95A056D7-6590-3742-A953-48E4343A619F}" srcOrd="1" destOrd="0" presId="urn:microsoft.com/office/officeart/2005/8/layout/orgChart1"/>
    <dgm:cxn modelId="{675478A0-3595-7645-A474-C519BC54B8E0}" type="presOf" srcId="{6CDF3BB9-0D49-C14B-8C4F-3326C43694CE}" destId="{5F7AD581-827D-F841-A526-162DEDA8FC23}" srcOrd="1" destOrd="0" presId="urn:microsoft.com/office/officeart/2005/8/layout/orgChart1"/>
    <dgm:cxn modelId="{66D7D8AA-6FBD-F94D-9C11-DA266DCFD3C6}" srcId="{6CDF3BB9-0D49-C14B-8C4F-3326C43694CE}" destId="{7E914940-68CE-6243-9DE2-2A7118030A6C}" srcOrd="0" destOrd="0" parTransId="{AA520BCA-8CBE-9540-B2DD-96B83A238CDE}" sibTransId="{CBA9B7CE-D6E9-694C-8A56-99F0BDB0C492}"/>
    <dgm:cxn modelId="{641EFFCA-FDE6-AF4D-9C53-F0CB4B76CC1A}" type="presOf" srcId="{240FD6F2-E188-9447-BB41-7CC0600D4D9F}" destId="{8ABC3635-D07A-B948-A2A0-1A109602E5B1}" srcOrd="0" destOrd="0" presId="urn:microsoft.com/office/officeart/2005/8/layout/orgChart1"/>
    <dgm:cxn modelId="{34C8F1DD-F358-774B-8BF6-A03D6C7A2AEB}" type="presOf" srcId="{CD04F13E-0139-694B-85DA-A9778D727EB8}" destId="{1F1C0EA4-00C9-AB47-B8EE-F6331BD51E28}" srcOrd="0" destOrd="0" presId="urn:microsoft.com/office/officeart/2005/8/layout/orgChart1"/>
    <dgm:cxn modelId="{E1061DE6-96AD-8E42-B789-E81AB9CC0F5B}" type="presOf" srcId="{7E914940-68CE-6243-9DE2-2A7118030A6C}" destId="{836F35DE-6B2E-4649-A0E4-86327CE04A09}" srcOrd="0" destOrd="0" presId="urn:microsoft.com/office/officeart/2005/8/layout/orgChart1"/>
    <dgm:cxn modelId="{35D187FE-8209-9642-A178-1C5C22516C95}" type="presOf" srcId="{AA520BCA-8CBE-9540-B2DD-96B83A238CDE}" destId="{62AF660E-9B12-F94B-A6FD-AA0756349550}" srcOrd="0" destOrd="0" presId="urn:microsoft.com/office/officeart/2005/8/layout/orgChart1"/>
    <dgm:cxn modelId="{45E16108-6996-174E-90CD-3360359138BA}" type="presParOf" srcId="{8ABC3635-D07A-B948-A2A0-1A109602E5B1}" destId="{7DA2FD3B-FCC3-5F46-8B7E-91FD017BB5FB}" srcOrd="0" destOrd="0" presId="urn:microsoft.com/office/officeart/2005/8/layout/orgChart1"/>
    <dgm:cxn modelId="{D8404D1F-FC1A-274A-B4C6-783AE2792ED8}" type="presParOf" srcId="{7DA2FD3B-FCC3-5F46-8B7E-91FD017BB5FB}" destId="{53F46DBE-7378-AE45-B641-7D5110D919F8}" srcOrd="0" destOrd="0" presId="urn:microsoft.com/office/officeart/2005/8/layout/orgChart1"/>
    <dgm:cxn modelId="{A3C62D18-9BBF-814A-AE1D-D3FA0E0176E0}" type="presParOf" srcId="{53F46DBE-7378-AE45-B641-7D5110D919F8}" destId="{D9299EC1-6D81-D042-A0F4-0B1AFD0374C5}" srcOrd="0" destOrd="0" presId="urn:microsoft.com/office/officeart/2005/8/layout/orgChart1"/>
    <dgm:cxn modelId="{681FE5F8-0DE0-BF47-9C23-1282C630402C}" type="presParOf" srcId="{53F46DBE-7378-AE45-B641-7D5110D919F8}" destId="{5F7AD581-827D-F841-A526-162DEDA8FC23}" srcOrd="1" destOrd="0" presId="urn:microsoft.com/office/officeart/2005/8/layout/orgChart1"/>
    <dgm:cxn modelId="{035E3041-2624-8541-8A3E-1A90AEAC283B}" type="presParOf" srcId="{7DA2FD3B-FCC3-5F46-8B7E-91FD017BB5FB}" destId="{E213A17B-2585-8D46-ADD2-6FB0442238C1}" srcOrd="1" destOrd="0" presId="urn:microsoft.com/office/officeart/2005/8/layout/orgChart1"/>
    <dgm:cxn modelId="{173F8901-EDD3-E84F-B56F-D095332C82B3}" type="presParOf" srcId="{E213A17B-2585-8D46-ADD2-6FB0442238C1}" destId="{1F1C0EA4-00C9-AB47-B8EE-F6331BD51E28}" srcOrd="0" destOrd="0" presId="urn:microsoft.com/office/officeart/2005/8/layout/orgChart1"/>
    <dgm:cxn modelId="{A425A49F-BC01-2A43-977D-321B07F48FB5}" type="presParOf" srcId="{E213A17B-2585-8D46-ADD2-6FB0442238C1}" destId="{2E33789C-685E-F747-A76D-0EF5B0B5D1F4}" srcOrd="1" destOrd="0" presId="urn:microsoft.com/office/officeart/2005/8/layout/orgChart1"/>
    <dgm:cxn modelId="{13A3F625-A081-1F47-B2B3-7D6BB0F45B40}" type="presParOf" srcId="{2E33789C-685E-F747-A76D-0EF5B0B5D1F4}" destId="{15FFA46C-ADD6-0A44-A49A-90071CA48BBA}" srcOrd="0" destOrd="0" presId="urn:microsoft.com/office/officeart/2005/8/layout/orgChart1"/>
    <dgm:cxn modelId="{B238C0F5-937B-7947-BB19-823FFF6CBEA0}" type="presParOf" srcId="{15FFA46C-ADD6-0A44-A49A-90071CA48BBA}" destId="{638EEE65-735F-2946-89A3-6BEEB70275E5}" srcOrd="0" destOrd="0" presId="urn:microsoft.com/office/officeart/2005/8/layout/orgChart1"/>
    <dgm:cxn modelId="{D63EA50A-F0C0-E74E-A050-A8CD8CA57477}" type="presParOf" srcId="{15FFA46C-ADD6-0A44-A49A-90071CA48BBA}" destId="{95A056D7-6590-3742-A953-48E4343A619F}" srcOrd="1" destOrd="0" presId="urn:microsoft.com/office/officeart/2005/8/layout/orgChart1"/>
    <dgm:cxn modelId="{12496173-0167-5044-AE7F-493CD9032AEA}" type="presParOf" srcId="{2E33789C-685E-F747-A76D-0EF5B0B5D1F4}" destId="{25355498-BCDC-AA46-BA59-6356153670BD}" srcOrd="1" destOrd="0" presId="urn:microsoft.com/office/officeart/2005/8/layout/orgChart1"/>
    <dgm:cxn modelId="{C3B6D072-3286-AF4C-B2BB-5B29938A64F8}" type="presParOf" srcId="{2E33789C-685E-F747-A76D-0EF5B0B5D1F4}" destId="{DEF7558C-9FFF-3B4C-9887-87F3F61842CF}" srcOrd="2" destOrd="0" presId="urn:microsoft.com/office/officeart/2005/8/layout/orgChart1"/>
    <dgm:cxn modelId="{17C9F931-E30A-B44E-913A-94B8D074E557}" type="presParOf" srcId="{7DA2FD3B-FCC3-5F46-8B7E-91FD017BB5FB}" destId="{E1B88D99-815F-A84A-B641-54D136B31EE0}" srcOrd="2" destOrd="0" presId="urn:microsoft.com/office/officeart/2005/8/layout/orgChart1"/>
    <dgm:cxn modelId="{4BD0A515-28DA-5540-AB82-1B59426600F8}" type="presParOf" srcId="{E1B88D99-815F-A84A-B641-54D136B31EE0}" destId="{62AF660E-9B12-F94B-A6FD-AA0756349550}" srcOrd="0" destOrd="0" presId="urn:microsoft.com/office/officeart/2005/8/layout/orgChart1"/>
    <dgm:cxn modelId="{C30BE570-67D1-3048-9680-3EF7204A9B93}" type="presParOf" srcId="{E1B88D99-815F-A84A-B641-54D136B31EE0}" destId="{38BB5F4D-8FB4-424A-9F53-3BC03A2971DD}" srcOrd="1" destOrd="0" presId="urn:microsoft.com/office/officeart/2005/8/layout/orgChart1"/>
    <dgm:cxn modelId="{B6A07C20-1CA0-194A-BE40-E9AB18F391B8}" type="presParOf" srcId="{38BB5F4D-8FB4-424A-9F53-3BC03A2971DD}" destId="{2FB1DD43-00C1-5F41-A249-D5962A4AF374}" srcOrd="0" destOrd="0" presId="urn:microsoft.com/office/officeart/2005/8/layout/orgChart1"/>
    <dgm:cxn modelId="{9DF68C42-EB18-4E49-993C-4C4B3CAF8B23}" type="presParOf" srcId="{2FB1DD43-00C1-5F41-A249-D5962A4AF374}" destId="{836F35DE-6B2E-4649-A0E4-86327CE04A09}" srcOrd="0" destOrd="0" presId="urn:microsoft.com/office/officeart/2005/8/layout/orgChart1"/>
    <dgm:cxn modelId="{8AB68618-753A-4748-BE72-C4D147448A5B}" type="presParOf" srcId="{2FB1DD43-00C1-5F41-A249-D5962A4AF374}" destId="{5893742E-B4B4-D84D-A8E3-9AF4C5E74412}" srcOrd="1" destOrd="0" presId="urn:microsoft.com/office/officeart/2005/8/layout/orgChart1"/>
    <dgm:cxn modelId="{84C1C894-7FD8-5941-A614-64A2EE2F1C70}" type="presParOf" srcId="{38BB5F4D-8FB4-424A-9F53-3BC03A2971DD}" destId="{9ACA69CD-CFF1-7943-98E9-B92602355E8F}" srcOrd="1" destOrd="0" presId="urn:microsoft.com/office/officeart/2005/8/layout/orgChart1"/>
    <dgm:cxn modelId="{5650114A-3106-7B44-A99D-4F76CF23EE7D}" type="presParOf" srcId="{38BB5F4D-8FB4-424A-9F53-3BC03A2971DD}" destId="{E0F047B6-32BF-0845-9CE8-73D789F97801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2AF660E-9B12-F94B-A6FD-AA0756349550}">
      <dsp:nvSpPr>
        <dsp:cNvPr id="0" name=""/>
        <dsp:cNvSpPr/>
      </dsp:nvSpPr>
      <dsp:spPr>
        <a:xfrm>
          <a:off x="2182478" y="1511120"/>
          <a:ext cx="666449" cy="1149370"/>
        </a:xfrm>
        <a:custGeom>
          <a:avLst/>
          <a:gdLst/>
          <a:ahLst/>
          <a:cxnLst/>
          <a:rect l="0" t="0" r="0" b="0"/>
          <a:pathLst>
            <a:path>
              <a:moveTo>
                <a:pt x="666449" y="0"/>
              </a:moveTo>
              <a:lnTo>
                <a:pt x="666449" y="1149370"/>
              </a:lnTo>
              <a:lnTo>
                <a:pt x="0" y="1149370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1C0EA4-00C9-AB47-B8EE-F6331BD51E28}">
      <dsp:nvSpPr>
        <dsp:cNvPr id="0" name=""/>
        <dsp:cNvSpPr/>
      </dsp:nvSpPr>
      <dsp:spPr>
        <a:xfrm>
          <a:off x="2803207" y="1511120"/>
          <a:ext cx="91440" cy="232009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20093"/>
              </a:lnTo>
            </a:path>
          </a:pathLst>
        </a:custGeom>
        <a:noFill/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299EC1-6D81-D042-A0F4-0B1AFD0374C5}">
      <dsp:nvSpPr>
        <dsp:cNvPr id="0" name=""/>
        <dsp:cNvSpPr/>
      </dsp:nvSpPr>
      <dsp:spPr>
        <a:xfrm>
          <a:off x="2725" y="112568"/>
          <a:ext cx="5692403" cy="139855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- Women aged 18 to 43 years at diagnosis of breast cancer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- Diagnosis between 01/01/2011 and 09/30/2017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- Chemotherapy treatment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- No history of other cancer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i="1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fr-FR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n </a:t>
          </a:r>
          <a:r>
            <a:rPr lang="fr-F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= 1594</a:t>
          </a:r>
        </a:p>
      </dsp:txBody>
      <dsp:txXfrm>
        <a:off x="2725" y="112568"/>
        <a:ext cx="5692403" cy="1398551"/>
      </dsp:txXfrm>
    </dsp:sp>
    <dsp:sp modelId="{638EEE65-735F-2946-89A3-6BEEB70275E5}">
      <dsp:nvSpPr>
        <dsp:cNvPr id="0" name=""/>
        <dsp:cNvSpPr/>
      </dsp:nvSpPr>
      <dsp:spPr>
        <a:xfrm>
          <a:off x="2115133" y="3831214"/>
          <a:ext cx="1467587" cy="73379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Patients included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n</a:t>
          </a:r>
          <a:r>
            <a:rPr lang="fr-FR" sz="12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 = 1357</a:t>
          </a:r>
          <a:endParaRPr lang="fr-FR" sz="1200" b="1" i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115133" y="3831214"/>
        <a:ext cx="1467587" cy="733793"/>
      </dsp:txXfrm>
    </dsp:sp>
    <dsp:sp modelId="{836F35DE-6B2E-4649-A0E4-86327CE04A09}">
      <dsp:nvSpPr>
        <dsp:cNvPr id="0" name=""/>
        <dsp:cNvSpPr/>
      </dsp:nvSpPr>
      <dsp:spPr>
        <a:xfrm>
          <a:off x="0" y="1808637"/>
          <a:ext cx="2182478" cy="170370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175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Patients excluded </a:t>
          </a:r>
          <a:r>
            <a:rPr lang="fr-FR" sz="1100" b="1" i="1" kern="1200">
              <a:latin typeface="Times New Roman" panose="02020603050405020304" pitchFamily="18" charset="0"/>
              <a:cs typeface="Times New Roman" panose="02020603050405020304" pitchFamily="18" charset="0"/>
            </a:rPr>
            <a:t>n </a:t>
          </a:r>
          <a:r>
            <a:rPr lang="fr-FR" sz="11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= 237 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- 70 treated in another center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- 51 with metastases at diagnosis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- 16 bilateral breast cancer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- 16 infertility prior to diagnosis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- 11 no breast cancer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- 8 no chemotherapy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 - 7 refusal of treatment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100" kern="1200">
              <a:latin typeface="Times New Roman" panose="02020603050405020304" pitchFamily="18" charset="0"/>
              <a:cs typeface="Times New Roman" panose="02020603050405020304" pitchFamily="18" charset="0"/>
            </a:rPr>
            <a:t>- 58 refusal of the use of the data</a:t>
          </a:r>
        </a:p>
      </dsp:txBody>
      <dsp:txXfrm>
        <a:off x="0" y="1808637"/>
        <a:ext cx="2182478" cy="170370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2</TotalTime>
  <Pages>6</Pages>
  <Words>1418</Words>
  <Characters>7800</Characters>
  <Application>Microsoft Office Word</Application>
  <DocSecurity>0</DocSecurity>
  <Lines>65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Alice Hours</cp:lastModifiedBy>
  <cp:revision>4</cp:revision>
  <cp:lastPrinted>2013-10-03T12:51:00Z</cp:lastPrinted>
  <dcterms:created xsi:type="dcterms:W3CDTF">2021-04-26T13:02:00Z</dcterms:created>
  <dcterms:modified xsi:type="dcterms:W3CDTF">2021-04-26T18:24:00Z</dcterms:modified>
</cp:coreProperties>
</file>