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E1E7E" w14:textId="737F1106" w:rsidR="008D69A4" w:rsidRPr="002F57D1" w:rsidRDefault="008D69A4" w:rsidP="002F57D1">
      <w:pPr>
        <w:pStyle w:val="1"/>
        <w:spacing w:before="240" w:after="240"/>
        <w:rPr>
          <w:b/>
          <w:bCs/>
          <w:kern w:val="0"/>
        </w:rPr>
      </w:pPr>
      <w:r w:rsidRPr="002F57D1">
        <w:rPr>
          <w:b/>
          <w:bCs/>
          <w:kern w:val="0"/>
        </w:rPr>
        <w:t xml:space="preserve">Appendix </w:t>
      </w:r>
      <w:r w:rsidR="009261A3">
        <w:rPr>
          <w:b/>
          <w:bCs/>
          <w:kern w:val="0"/>
        </w:rPr>
        <w:t>1</w:t>
      </w:r>
      <w:r w:rsidR="009E34D1" w:rsidRPr="002F57D1">
        <w:rPr>
          <w:b/>
          <w:bCs/>
          <w:kern w:val="0"/>
        </w:rPr>
        <w:t xml:space="preserve">: </w:t>
      </w:r>
      <w:r w:rsidR="00F80350" w:rsidRPr="002F57D1">
        <w:rPr>
          <w:b/>
          <w:bCs/>
          <w:kern w:val="0"/>
        </w:rPr>
        <w:t>R</w:t>
      </w:r>
      <w:r w:rsidR="009E34D1" w:rsidRPr="002F57D1">
        <w:rPr>
          <w:b/>
          <w:bCs/>
          <w:kern w:val="0"/>
        </w:rPr>
        <w:t xml:space="preserve">eview of </w:t>
      </w:r>
      <w:r w:rsidR="0055122D">
        <w:rPr>
          <w:b/>
          <w:bCs/>
          <w:kern w:val="0"/>
        </w:rPr>
        <w:t>the</w:t>
      </w:r>
      <w:r w:rsidR="00AF1C6A" w:rsidRPr="002F57D1">
        <w:rPr>
          <w:b/>
          <w:bCs/>
          <w:kern w:val="0"/>
        </w:rPr>
        <w:t xml:space="preserve"> previous </w:t>
      </w:r>
      <w:r w:rsidR="001269CD" w:rsidRPr="002F57D1">
        <w:rPr>
          <w:b/>
          <w:bCs/>
          <w:kern w:val="0"/>
        </w:rPr>
        <w:t xml:space="preserve">standard </w:t>
      </w:r>
      <w:r w:rsidR="00AF1C6A" w:rsidRPr="002F57D1">
        <w:rPr>
          <w:b/>
          <w:bCs/>
          <w:kern w:val="0"/>
        </w:rPr>
        <w:t>vertex model</w:t>
      </w:r>
    </w:p>
    <w:p w14:paraId="5A335648" w14:textId="4EB87153" w:rsidR="008D69A4" w:rsidRPr="002F57D1" w:rsidRDefault="008D69A4" w:rsidP="002F57D1">
      <w:pPr>
        <w:pStyle w:val="1"/>
        <w:rPr>
          <w:kern w:val="0"/>
        </w:rPr>
      </w:pPr>
      <w:r w:rsidRPr="002F57D1">
        <w:rPr>
          <w:kern w:val="0"/>
        </w:rPr>
        <w:t xml:space="preserve">For reference, we review the formulation of </w:t>
      </w:r>
      <w:r w:rsidR="001A3B4C" w:rsidRPr="002F57D1">
        <w:rPr>
          <w:kern w:val="0"/>
        </w:rPr>
        <w:t>a</w:t>
      </w:r>
      <w:r w:rsidRPr="002F57D1">
        <w:rPr>
          <w:kern w:val="0"/>
        </w:rPr>
        <w:t xml:space="preserve"> standard vertex model</w:t>
      </w:r>
      <w:r w:rsidR="00F71C2A" w:rsidRPr="002F57D1">
        <w:rPr>
          <w:kern w:val="0"/>
        </w:rPr>
        <w:t xml:space="preserve"> [</w:t>
      </w:r>
      <w:r w:rsidR="00182047" w:rsidRPr="002F57D1">
        <w:rPr>
          <w:kern w:val="0"/>
        </w:rPr>
        <w:t>2</w:t>
      </w:r>
      <w:r w:rsidR="00F71C2A" w:rsidRPr="002F57D1">
        <w:rPr>
          <w:kern w:val="0"/>
        </w:rPr>
        <w:t>]</w:t>
      </w:r>
      <w:r w:rsidRPr="002F57D1">
        <w:rPr>
          <w:kern w:val="0"/>
        </w:rPr>
        <w:t xml:space="preserve">. The potential function of the previous </w:t>
      </w:r>
      <w:r w:rsidR="00460B85" w:rsidRPr="002F57D1">
        <w:rPr>
          <w:kern w:val="0"/>
        </w:rPr>
        <w:t xml:space="preserve">standard </w:t>
      </w:r>
      <w:r w:rsidRPr="002F57D1">
        <w:rPr>
          <w:kern w:val="0"/>
        </w:rPr>
        <w:t>vertex model is given by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5356"/>
        <w:gridCol w:w="1710"/>
      </w:tblGrid>
      <w:tr w:rsidR="009C7D4F" w:rsidRPr="00566229" w14:paraId="6D12BEC3" w14:textId="77777777" w:rsidTr="002F57D1">
        <w:tc>
          <w:tcPr>
            <w:tcW w:w="2831" w:type="dxa"/>
          </w:tcPr>
          <w:p w14:paraId="79541389" w14:textId="77777777" w:rsidR="009C7D4F" w:rsidRPr="002F57D1" w:rsidRDefault="009C7D4F" w:rsidP="002F57D1">
            <w:pPr>
              <w:pStyle w:val="1"/>
              <w:rPr>
                <w:kern w:val="0"/>
              </w:rPr>
            </w:pPr>
          </w:p>
        </w:tc>
        <w:tc>
          <w:tcPr>
            <w:tcW w:w="2831" w:type="dxa"/>
          </w:tcPr>
          <w:p w14:paraId="297E630F" w14:textId="77777777" w:rsidR="009C7D4F" w:rsidRPr="002F57D1" w:rsidRDefault="006E0DF7" w:rsidP="002F57D1">
            <w:pPr>
              <w:pStyle w:val="1"/>
              <w:rPr>
                <w:kern w:val="0"/>
              </w:rPr>
            </w:pPr>
            <w:r w:rsidRPr="006E0DF7">
              <w:rPr>
                <w:noProof/>
                <w:kern w:val="0"/>
                <w:position w:val="-32"/>
              </w:rPr>
              <w:object w:dxaOrig="5100" w:dyaOrig="740" w14:anchorId="032D1E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54pt;height:36.5pt;mso-width-percent:0;mso-height-percent:0;mso-width-percent:0;mso-height-percent:0" o:ole="">
                  <v:imagedata r:id="rId6" o:title=""/>
                </v:shape>
                <o:OLEObject Type="Embed" ProgID="Equation.DSMT4" ShapeID="_x0000_i1025" DrawAspect="Content" ObjectID="_1687440654" r:id="rId7"/>
              </w:object>
            </w:r>
            <w:r w:rsidR="009C7D4F" w:rsidRPr="002F57D1">
              <w:rPr>
                <w:kern w:val="0"/>
              </w:rPr>
              <w:t>,</w:t>
            </w:r>
          </w:p>
        </w:tc>
        <w:tc>
          <w:tcPr>
            <w:tcW w:w="2832" w:type="dxa"/>
          </w:tcPr>
          <w:p w14:paraId="70AB0CB0" w14:textId="77777777" w:rsidR="009C7D4F" w:rsidRPr="002F57D1" w:rsidRDefault="009C7D4F" w:rsidP="002F57D1">
            <w:pPr>
              <w:pStyle w:val="1"/>
              <w:jc w:val="right"/>
              <w:rPr>
                <w:kern w:val="0"/>
              </w:rPr>
            </w:pPr>
            <w:r w:rsidRPr="002F57D1">
              <w:rPr>
                <w:kern w:val="0"/>
              </w:rPr>
              <w:t>(A.1)</w:t>
            </w:r>
          </w:p>
        </w:tc>
      </w:tr>
    </w:tbl>
    <w:p w14:paraId="571E2CF0" w14:textId="656C367C" w:rsidR="008D69A4" w:rsidRPr="002F57D1" w:rsidRDefault="00474A15" w:rsidP="002F57D1">
      <w:pPr>
        <w:pStyle w:val="1"/>
        <w:rPr>
          <w:kern w:val="0"/>
        </w:rPr>
      </w:pPr>
      <w:r w:rsidRPr="002F57D1">
        <w:rPr>
          <w:kern w:val="0"/>
        </w:rPr>
        <w:t>which gives the mechanical forces generated by cells</w:t>
      </w:r>
      <w:r w:rsidR="0077125E" w:rsidRPr="002F57D1">
        <w:rPr>
          <w:kern w:val="0"/>
        </w:rPr>
        <w:t xml:space="preserve"> with </w:t>
      </w:r>
      <w:r w:rsidR="006A72AF" w:rsidRPr="002F57D1">
        <w:rPr>
          <w:kern w:val="0"/>
        </w:rPr>
        <w:t>the</w:t>
      </w:r>
      <w:r w:rsidR="0077125E" w:rsidRPr="002F57D1">
        <w:rPr>
          <w:kern w:val="0"/>
        </w:rPr>
        <w:t xml:space="preserve"> </w:t>
      </w:r>
      <w:r w:rsidR="006F1AEE" w:rsidRPr="002F57D1">
        <w:rPr>
          <w:kern w:val="0"/>
        </w:rPr>
        <w:t>derivative</w:t>
      </w:r>
      <w:r w:rsidR="004163F4" w:rsidRPr="002F57D1">
        <w:rPr>
          <w:kern w:val="0"/>
        </w:rPr>
        <w:t xml:space="preserve"> of </w:t>
      </w:r>
      <w:r w:rsidR="006E0DF7" w:rsidRPr="006E0DF7">
        <w:rPr>
          <w:noProof/>
          <w:kern w:val="0"/>
          <w:position w:val="-6"/>
        </w:rPr>
        <w:object w:dxaOrig="260" w:dyaOrig="340" w14:anchorId="05148155">
          <v:shape id="_x0000_i1026" type="#_x0000_t75" alt="" style="width:13pt;height:16.5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687440655" r:id="rId9"/>
        </w:object>
      </w:r>
      <w:r w:rsidR="006F1AEE" w:rsidRPr="002F57D1">
        <w:rPr>
          <w:kern w:val="0"/>
        </w:rPr>
        <w:t>.</w:t>
      </w:r>
      <w:r w:rsidR="00EB4C2C" w:rsidRPr="002F57D1">
        <w:rPr>
          <w:kern w:val="0"/>
        </w:rPr>
        <w:t xml:space="preserve"> The definitions and </w:t>
      </w:r>
      <w:r w:rsidR="00766E37" w:rsidRPr="002F57D1">
        <w:rPr>
          <w:kern w:val="0"/>
        </w:rPr>
        <w:t xml:space="preserve">meanings </w:t>
      </w:r>
      <w:r w:rsidR="008D69A4" w:rsidRPr="002F57D1">
        <w:rPr>
          <w:kern w:val="0"/>
        </w:rPr>
        <w:t xml:space="preserve">of </w:t>
      </w:r>
      <w:r w:rsidR="006E0DF7" w:rsidRPr="006E0DF7">
        <w:rPr>
          <w:noProof/>
          <w:kern w:val="0"/>
          <w:position w:val="-4"/>
        </w:rPr>
        <w:object w:dxaOrig="260" w:dyaOrig="260" w14:anchorId="01000760">
          <v:shape id="_x0000_i1027" type="#_x0000_t75" alt="" style="width:13pt;height:13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687440656" r:id="rId11"/>
        </w:object>
      </w:r>
      <w:r w:rsidR="008D69A4" w:rsidRPr="002F57D1">
        <w:rPr>
          <w:kern w:val="0"/>
        </w:rPr>
        <w:t xml:space="preserve">, </w:t>
      </w:r>
      <w:r w:rsidR="006E0DF7" w:rsidRPr="006E0DF7">
        <w:rPr>
          <w:noProof/>
          <w:kern w:val="0"/>
          <w:position w:val="-12"/>
        </w:rPr>
        <w:object w:dxaOrig="320" w:dyaOrig="360" w14:anchorId="79279030">
          <v:shape id="_x0000_i1028" type="#_x0000_t75" alt="" style="width:16.5pt;height:18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687440657" r:id="rId13"/>
        </w:object>
      </w:r>
      <w:r w:rsidR="008D69A4" w:rsidRPr="002F57D1">
        <w:rPr>
          <w:kern w:val="0"/>
        </w:rPr>
        <w:t xml:space="preserve">, </w:t>
      </w:r>
      <w:r w:rsidR="006E0DF7" w:rsidRPr="006E0DF7">
        <w:rPr>
          <w:noProof/>
          <w:kern w:val="0"/>
          <w:position w:val="-12"/>
        </w:rPr>
        <w:object w:dxaOrig="420" w:dyaOrig="380" w14:anchorId="7DD388FB">
          <v:shape id="_x0000_i1029" type="#_x0000_t75" alt="" style="width:21.5pt;height:18.5pt;mso-width-percent:0;mso-height-percent:0;mso-width-percent:0;mso-height-percent:0" o:ole="">
            <v:imagedata r:id="rId14" o:title=""/>
          </v:shape>
          <o:OLEObject Type="Embed" ProgID="Equation.DSMT4" ShapeID="_x0000_i1029" DrawAspect="Content" ObjectID="_1687440658" r:id="rId15"/>
        </w:object>
      </w:r>
      <w:r w:rsidR="008D69A4" w:rsidRPr="002F57D1">
        <w:rPr>
          <w:kern w:val="0"/>
        </w:rPr>
        <w:t>,</w:t>
      </w:r>
      <w:r w:rsidR="006E0DF7" w:rsidRPr="006E0DF7">
        <w:rPr>
          <w:noProof/>
          <w:kern w:val="0"/>
          <w:position w:val="-14"/>
        </w:rPr>
        <w:object w:dxaOrig="279" w:dyaOrig="380" w14:anchorId="373B0131">
          <v:shape id="_x0000_i1030" type="#_x0000_t75" alt="" style="width:13.5pt;height:18.5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687440659" r:id="rId17"/>
        </w:object>
      </w:r>
      <w:r w:rsidR="008D69A4" w:rsidRPr="002F57D1">
        <w:rPr>
          <w:kern w:val="0"/>
        </w:rPr>
        <w:t xml:space="preserve"> are the same as those given in </w:t>
      </w:r>
      <w:r w:rsidR="008945AC" w:rsidRPr="002F57D1">
        <w:rPr>
          <w:kern w:val="0"/>
        </w:rPr>
        <w:t>Eq. (1)</w:t>
      </w:r>
      <w:r w:rsidR="008D69A4" w:rsidRPr="002F57D1">
        <w:rPr>
          <w:kern w:val="0"/>
        </w:rPr>
        <w:t xml:space="preserve"> in the main text. </w:t>
      </w:r>
      <w:r w:rsidR="00D07F20" w:rsidRPr="002F57D1">
        <w:rPr>
          <w:kern w:val="0"/>
        </w:rPr>
        <w:t xml:space="preserve">The quantity </w:t>
      </w:r>
      <w:r w:rsidR="006E0DF7" w:rsidRPr="006E0DF7">
        <w:rPr>
          <w:noProof/>
          <w:kern w:val="0"/>
          <w:position w:val="-14"/>
        </w:rPr>
        <w:object w:dxaOrig="279" w:dyaOrig="380" w14:anchorId="6DA97FF4">
          <v:shape id="_x0000_i1031" type="#_x0000_t75" alt="" style="width:13.5pt;height:18.5pt;mso-width-percent:0;mso-height-percent:0;mso-width-percent:0;mso-height-percent:0" o:ole="">
            <v:imagedata r:id="rId18" o:title=""/>
          </v:shape>
          <o:OLEObject Type="Embed" ProgID="Equation.DSMT4" ShapeID="_x0000_i1031" DrawAspect="Content" ObjectID="_1687440660" r:id="rId19"/>
        </w:object>
      </w:r>
      <w:r w:rsidR="008D69A4" w:rsidRPr="002F57D1">
        <w:rPr>
          <w:kern w:val="0"/>
        </w:rPr>
        <w:t xml:space="preserve"> is a constant that </w:t>
      </w:r>
      <w:r w:rsidR="00A07C60" w:rsidRPr="002F57D1">
        <w:rPr>
          <w:kern w:val="0"/>
        </w:rPr>
        <w:t>represents</w:t>
      </w:r>
      <w:r w:rsidR="00C44201" w:rsidRPr="002F57D1">
        <w:rPr>
          <w:kern w:val="0"/>
        </w:rPr>
        <w:t xml:space="preserve"> the resultant strength of </w:t>
      </w:r>
      <w:r w:rsidR="00F97247" w:rsidRPr="002F57D1">
        <w:rPr>
          <w:kern w:val="0"/>
        </w:rPr>
        <w:t xml:space="preserve">the line tension </w:t>
      </w:r>
      <w:r w:rsidR="0020308E" w:rsidRPr="002F57D1">
        <w:rPr>
          <w:kern w:val="0"/>
        </w:rPr>
        <w:t xml:space="preserve">at cell boundary </w:t>
      </w:r>
      <w:r w:rsidR="006E0DF7" w:rsidRPr="006E0DF7">
        <w:rPr>
          <w:noProof/>
          <w:kern w:val="0"/>
          <w:position w:val="-10"/>
        </w:rPr>
        <w:object w:dxaOrig="220" w:dyaOrig="300" w14:anchorId="10CCA791">
          <v:shape id="_x0000_i1032" type="#_x0000_t75" alt="" style="width:11.5pt;height:15pt;mso-width-percent:0;mso-height-percent:0;mso-width-percent:0;mso-height-percent:0" o:ole="">
            <v:imagedata r:id="rId20" o:title=""/>
          </v:shape>
          <o:OLEObject Type="Embed" ProgID="Equation.DSMT4" ShapeID="_x0000_i1032" DrawAspect="Content" ObjectID="_1687440661" r:id="rId21"/>
        </w:object>
      </w:r>
      <w:r w:rsidR="001C2702" w:rsidRPr="002F57D1">
        <w:rPr>
          <w:kern w:val="0"/>
        </w:rPr>
        <w:t xml:space="preserve">, where </w:t>
      </w:r>
      <w:r w:rsidR="0015282C" w:rsidRPr="002F57D1">
        <w:rPr>
          <w:kern w:val="0"/>
        </w:rPr>
        <w:t>b</w:t>
      </w:r>
      <w:r w:rsidR="008D69A4" w:rsidRPr="002F57D1">
        <w:rPr>
          <w:kern w:val="0"/>
        </w:rPr>
        <w:t>oth contraction and adhesion on cell boundary</w:t>
      </w:r>
      <w:r w:rsidR="000A26A5" w:rsidRPr="002F57D1">
        <w:rPr>
          <w:kern w:val="0"/>
        </w:rPr>
        <w:t xml:space="preserve"> </w:t>
      </w:r>
      <w:r w:rsidR="006E0DF7" w:rsidRPr="006E0DF7">
        <w:rPr>
          <w:noProof/>
          <w:kern w:val="0"/>
          <w:position w:val="-10"/>
        </w:rPr>
        <w:object w:dxaOrig="220" w:dyaOrig="300" w14:anchorId="7789806F">
          <v:shape id="_x0000_i1033" type="#_x0000_t75" alt="" style="width:11.5pt;height:15pt;mso-width-percent:0;mso-height-percent:0;mso-width-percent:0;mso-height-percent:0" o:ole="">
            <v:imagedata r:id="rId20" o:title=""/>
          </v:shape>
          <o:OLEObject Type="Embed" ProgID="Equation.DSMT4" ShapeID="_x0000_i1033" DrawAspect="Content" ObjectID="_1687440662" r:id="rId22"/>
        </w:object>
      </w:r>
      <w:r w:rsidR="00E35593" w:rsidRPr="002F57D1">
        <w:rPr>
          <w:kern w:val="0"/>
        </w:rPr>
        <w:t xml:space="preserve"> are considered</w:t>
      </w:r>
      <w:r w:rsidR="008D69A4" w:rsidRPr="002F57D1">
        <w:rPr>
          <w:kern w:val="0"/>
        </w:rPr>
        <w:t xml:space="preserve">. </w:t>
      </w:r>
      <w:r w:rsidR="006E0DF7" w:rsidRPr="006E0DF7">
        <w:rPr>
          <w:noProof/>
          <w:kern w:val="0"/>
          <w:position w:val="-14"/>
        </w:rPr>
        <w:object w:dxaOrig="340" w:dyaOrig="380" w14:anchorId="1A9E949A">
          <v:shape id="_x0000_i1034" type="#_x0000_t75" alt="" style="width:16.5pt;height:18.5pt;mso-width-percent:0;mso-height-percent:0;mso-width-percent:0;mso-height-percent:0" o:ole="">
            <v:imagedata r:id="rId23" o:title=""/>
          </v:shape>
          <o:OLEObject Type="Embed" ProgID="Equation.DSMT4" ShapeID="_x0000_i1034" DrawAspect="Content" ObjectID="_1687440663" r:id="rId24"/>
        </w:object>
      </w:r>
      <w:r w:rsidR="008D69A4" w:rsidRPr="002F57D1">
        <w:rPr>
          <w:kern w:val="0"/>
        </w:rPr>
        <w:t xml:space="preserve"> and </w:t>
      </w:r>
      <w:r w:rsidR="006E0DF7" w:rsidRPr="006E0DF7">
        <w:rPr>
          <w:noProof/>
          <w:kern w:val="0"/>
          <w:position w:val="-12"/>
        </w:rPr>
        <w:object w:dxaOrig="279" w:dyaOrig="360" w14:anchorId="50B78D38">
          <v:shape id="_x0000_i1035" type="#_x0000_t75" alt="" style="width:13.5pt;height:18pt;mso-width-percent:0;mso-height-percent:0;mso-width-percent:0;mso-height-percent:0" o:ole="">
            <v:imagedata r:id="rId25" o:title=""/>
          </v:shape>
          <o:OLEObject Type="Embed" ProgID="Equation.DSMT4" ShapeID="_x0000_i1035" DrawAspect="Content" ObjectID="_1687440664" r:id="rId26"/>
        </w:object>
      </w:r>
      <w:r w:rsidR="008D69A4" w:rsidRPr="002F57D1">
        <w:rPr>
          <w:kern w:val="0"/>
        </w:rPr>
        <w:t xml:space="preserve"> are positive constants. </w:t>
      </w:r>
      <w:r w:rsidR="006E0DF7" w:rsidRPr="006E0DF7">
        <w:rPr>
          <w:noProof/>
          <w:kern w:val="0"/>
          <w:position w:val="-12"/>
        </w:rPr>
        <w:object w:dxaOrig="300" w:dyaOrig="360" w14:anchorId="2CB17CCE">
          <v:shape id="_x0000_i1036" type="#_x0000_t75" alt="" style="width:15pt;height:18pt;mso-width-percent:0;mso-height-percent:0;mso-width-percent:0;mso-height-percent:0" o:ole="">
            <v:imagedata r:id="rId27" o:title=""/>
          </v:shape>
          <o:OLEObject Type="Embed" ProgID="Equation.DSMT4" ShapeID="_x0000_i1036" DrawAspect="Content" ObjectID="_1687440665" r:id="rId28"/>
        </w:object>
      </w:r>
      <w:r w:rsidR="008D69A4" w:rsidRPr="002F57D1">
        <w:rPr>
          <w:kern w:val="0"/>
        </w:rPr>
        <w:t xml:space="preserve"> is the perimeter of the </w:t>
      </w:r>
      <w:r w:rsidR="0063477C" w:rsidRPr="00D50A6D">
        <w:rPr>
          <w:rFonts w:eastAsia="ＭＳ 明朝" w:cs="Times New Roman"/>
          <w:i/>
          <w:iCs/>
          <w:noProof/>
          <w:kern w:val="0"/>
          <w:szCs w:val="22"/>
          <w:lang w:eastAsia="en-US"/>
        </w:rPr>
        <w:t>α</w:t>
      </w:r>
      <w:r w:rsidR="0063477C" w:rsidRPr="00D50A6D">
        <w:rPr>
          <w:rFonts w:eastAsia="ＭＳ 明朝" w:cs="Times New Roman"/>
          <w:kern w:val="0"/>
          <w:szCs w:val="22"/>
          <w:vertAlign w:val="superscript"/>
          <w:lang w:eastAsia="en-US"/>
        </w:rPr>
        <w:t>th</w:t>
      </w:r>
      <w:r w:rsidR="008D69A4" w:rsidRPr="002F57D1">
        <w:rPr>
          <w:kern w:val="0"/>
        </w:rPr>
        <w:t xml:space="preserve"> cell, given by </w:t>
      </w:r>
      <w:r w:rsidR="006E0DF7" w:rsidRPr="006E0DF7">
        <w:rPr>
          <w:noProof/>
          <w:kern w:val="0"/>
          <w:position w:val="-30"/>
        </w:rPr>
        <w:object w:dxaOrig="1400" w:dyaOrig="560" w14:anchorId="17DAD994">
          <v:shape id="_x0000_i1037" type="#_x0000_t75" alt="" style="width:70pt;height:28pt;mso-width-percent:0;mso-height-percent:0;mso-width-percent:0;mso-height-percent:0" o:ole="">
            <v:imagedata r:id="rId29" o:title=""/>
          </v:shape>
          <o:OLEObject Type="Embed" ProgID="Equation.DSMT4" ShapeID="_x0000_i1037" DrawAspect="Content" ObjectID="_1687440666" r:id="rId30"/>
        </w:object>
      </w:r>
      <w:r w:rsidR="008D69A4" w:rsidRPr="002F57D1">
        <w:rPr>
          <w:kern w:val="0"/>
        </w:rPr>
        <w:t xml:space="preserve">. </w:t>
      </w:r>
      <w:r w:rsidR="00566229" w:rsidRPr="002F57D1">
        <w:rPr>
          <w:kern w:val="0"/>
        </w:rPr>
        <w:t>T</w:t>
      </w:r>
      <w:r w:rsidR="00121F47" w:rsidRPr="002F57D1">
        <w:rPr>
          <w:kern w:val="0"/>
        </w:rPr>
        <w:t>he</w:t>
      </w:r>
      <w:r w:rsidR="00474AC0" w:rsidRPr="002F57D1">
        <w:rPr>
          <w:kern w:val="0"/>
        </w:rPr>
        <w:t xml:space="preserve"> third</w:t>
      </w:r>
      <w:r w:rsidR="00121F47" w:rsidRPr="002F57D1">
        <w:rPr>
          <w:kern w:val="0"/>
        </w:rPr>
        <w:t xml:space="preserve"> term </w:t>
      </w:r>
      <w:r w:rsidR="00B52D38" w:rsidRPr="002F57D1">
        <w:rPr>
          <w:kern w:val="0"/>
        </w:rPr>
        <w:t xml:space="preserve">in Eq. (A.1) </w:t>
      </w:r>
      <w:r w:rsidR="00FC74BE" w:rsidRPr="002F57D1">
        <w:rPr>
          <w:kern w:val="0"/>
        </w:rPr>
        <w:t xml:space="preserve">is </w:t>
      </w:r>
      <w:r w:rsidR="00566229" w:rsidRPr="002F57D1">
        <w:rPr>
          <w:kern w:val="0"/>
        </w:rPr>
        <w:t xml:space="preserve">sometimes </w:t>
      </w:r>
      <w:r w:rsidR="006C2027" w:rsidRPr="002F57D1">
        <w:rPr>
          <w:kern w:val="0"/>
        </w:rPr>
        <w:t>expressed</w:t>
      </w:r>
      <w:r w:rsidR="00FC74BE" w:rsidRPr="002F57D1">
        <w:rPr>
          <w:kern w:val="0"/>
        </w:rPr>
        <w:t xml:space="preserve"> by </w:t>
      </w:r>
      <w:r w:rsidR="00490E65" w:rsidRPr="002F57D1">
        <w:rPr>
          <w:kern w:val="0"/>
        </w:rPr>
        <w:t xml:space="preserve">the term </w:t>
      </w:r>
      <w:r w:rsidR="006E0DF7" w:rsidRPr="006E0DF7">
        <w:rPr>
          <w:noProof/>
          <w:kern w:val="0"/>
          <w:position w:val="-30"/>
        </w:rPr>
        <w:object w:dxaOrig="1140" w:dyaOrig="720" w14:anchorId="61116ECE">
          <v:shape id="_x0000_i1038" type="#_x0000_t75" alt="" style="width:57pt;height:36.5pt;mso-width-percent:0;mso-height-percent:0;mso-width-percent:0;mso-height-percent:0" o:ole="">
            <v:imagedata r:id="rId31" o:title=""/>
          </v:shape>
          <o:OLEObject Type="Embed" ProgID="Equation.DSMT4" ShapeID="_x0000_i1038" DrawAspect="Content" ObjectID="_1687440667" r:id="rId32"/>
        </w:object>
      </w:r>
      <w:r w:rsidR="003F0B48" w:rsidRPr="002F57D1">
        <w:rPr>
          <w:kern w:val="0"/>
        </w:rPr>
        <w:t xml:space="preserve"> [</w:t>
      </w:r>
      <w:r w:rsidR="00975DA0">
        <w:rPr>
          <w:kern w:val="0"/>
        </w:rPr>
        <w:t>9</w:t>
      </w:r>
      <w:r w:rsidR="003F0B48" w:rsidRPr="002F57D1">
        <w:rPr>
          <w:kern w:val="0"/>
        </w:rPr>
        <w:t>]</w:t>
      </w:r>
      <w:r w:rsidR="00E47E56" w:rsidRPr="002F57D1">
        <w:rPr>
          <w:kern w:val="0"/>
        </w:rPr>
        <w:t xml:space="preserve">. </w:t>
      </w:r>
      <w:r w:rsidR="00476909" w:rsidRPr="002F57D1">
        <w:rPr>
          <w:kern w:val="0"/>
        </w:rPr>
        <w:t>However</w:t>
      </w:r>
      <w:r w:rsidR="00566229" w:rsidRPr="002F57D1">
        <w:rPr>
          <w:kern w:val="0"/>
        </w:rPr>
        <w:t>,</w:t>
      </w:r>
      <w:r w:rsidR="00DE0A90" w:rsidRPr="002F57D1">
        <w:rPr>
          <w:kern w:val="0"/>
        </w:rPr>
        <w:t xml:space="preserve"> the two terms</w:t>
      </w:r>
      <w:r w:rsidR="002008FE" w:rsidRPr="002F57D1">
        <w:rPr>
          <w:kern w:val="0"/>
        </w:rPr>
        <w:t xml:space="preserve"> </w:t>
      </w:r>
      <w:r w:rsidR="006E0DF7" w:rsidRPr="006E0DF7">
        <w:rPr>
          <w:noProof/>
          <w:kern w:val="0"/>
          <w:position w:val="-30"/>
        </w:rPr>
        <w:object w:dxaOrig="1760" w:dyaOrig="720" w14:anchorId="1FC8854A">
          <v:shape id="_x0000_i1039" type="#_x0000_t75" alt="" style="width:88.5pt;height:36.5pt;mso-width-percent:0;mso-height-percent:0;mso-width-percent:0;mso-height-percent:0" o:ole="">
            <v:imagedata r:id="rId33" o:title=""/>
          </v:shape>
          <o:OLEObject Type="Embed" ProgID="Equation.DSMT4" ShapeID="_x0000_i1039" DrawAspect="Content" ObjectID="_1687440668" r:id="rId34"/>
        </w:object>
      </w:r>
      <w:r w:rsidR="0084509B" w:rsidRPr="002F57D1">
        <w:rPr>
          <w:kern w:val="0"/>
        </w:rPr>
        <w:t xml:space="preserve"> </w:t>
      </w:r>
      <w:r w:rsidR="002008FE" w:rsidRPr="002F57D1">
        <w:rPr>
          <w:kern w:val="0"/>
        </w:rPr>
        <w:t xml:space="preserve">and </w:t>
      </w:r>
      <w:r w:rsidR="006E0DF7" w:rsidRPr="006E0DF7">
        <w:rPr>
          <w:noProof/>
          <w:kern w:val="0"/>
          <w:position w:val="-30"/>
        </w:rPr>
        <w:object w:dxaOrig="1140" w:dyaOrig="720" w14:anchorId="1C2C89DA">
          <v:shape id="_x0000_i1040" type="#_x0000_t75" alt="" style="width:57pt;height:36.5pt;mso-width-percent:0;mso-height-percent:0;mso-width-percent:0;mso-height-percent:0" o:ole="">
            <v:imagedata r:id="rId31" o:title=""/>
          </v:shape>
          <o:OLEObject Type="Embed" ProgID="Equation.DSMT4" ShapeID="_x0000_i1040" DrawAspect="Content" ObjectID="_1687440669" r:id="rId35"/>
        </w:object>
      </w:r>
      <w:r w:rsidR="00C068BD" w:rsidRPr="002F57D1">
        <w:rPr>
          <w:kern w:val="0"/>
        </w:rPr>
        <w:t xml:space="preserve"> </w:t>
      </w:r>
      <w:r w:rsidR="00CD1152" w:rsidRPr="002F57D1">
        <w:rPr>
          <w:kern w:val="0"/>
        </w:rPr>
        <w:t xml:space="preserve">are </w:t>
      </w:r>
      <w:r w:rsidR="00121E4B" w:rsidRPr="002F57D1">
        <w:rPr>
          <w:kern w:val="0"/>
        </w:rPr>
        <w:t>essentially the same</w:t>
      </w:r>
      <w:r w:rsidR="00913701" w:rsidRPr="002F57D1">
        <w:rPr>
          <w:kern w:val="0"/>
        </w:rPr>
        <w:t xml:space="preserve"> because </w:t>
      </w:r>
      <w:r w:rsidR="000E01AA" w:rsidRPr="002F57D1">
        <w:rPr>
          <w:kern w:val="0"/>
        </w:rPr>
        <w:t xml:space="preserve">we can rewrite </w:t>
      </w:r>
      <w:r w:rsidR="002404E7" w:rsidRPr="002F57D1">
        <w:rPr>
          <w:kern w:val="0"/>
        </w:rPr>
        <w:t xml:space="preserve">the former term to the latter </w:t>
      </w:r>
      <w:r w:rsidR="00AC4443" w:rsidRPr="002F57D1">
        <w:rPr>
          <w:kern w:val="0"/>
        </w:rPr>
        <w:t xml:space="preserve">by </w:t>
      </w:r>
      <w:r w:rsidR="00542B1E" w:rsidRPr="002F57D1">
        <w:rPr>
          <w:kern w:val="0"/>
        </w:rPr>
        <w:t>including</w:t>
      </w:r>
      <w:r w:rsidR="00336518" w:rsidRPr="002F57D1">
        <w:rPr>
          <w:kern w:val="0"/>
        </w:rPr>
        <w:t xml:space="preserve"> the effects of </w:t>
      </w:r>
      <w:r w:rsidR="00B12504" w:rsidRPr="002F57D1">
        <w:rPr>
          <w:kern w:val="0"/>
        </w:rPr>
        <w:t xml:space="preserve">the existence of </w:t>
      </w:r>
      <w:r w:rsidR="006E0DF7" w:rsidRPr="006E0DF7">
        <w:rPr>
          <w:noProof/>
          <w:kern w:val="0"/>
          <w:position w:val="-12"/>
        </w:rPr>
        <w:object w:dxaOrig="279" w:dyaOrig="360" w14:anchorId="564058AD">
          <v:shape id="_x0000_i1041" type="#_x0000_t75" alt="" style="width:13.5pt;height:18pt;mso-width-percent:0;mso-height-percent:0;mso-width-percent:0;mso-height-percent:0" o:ole="">
            <v:imagedata r:id="rId36" o:title=""/>
          </v:shape>
          <o:OLEObject Type="Embed" ProgID="Equation.DSMT4" ShapeID="_x0000_i1041" DrawAspect="Content" ObjectID="_1687440670" r:id="rId37"/>
        </w:object>
      </w:r>
      <w:r w:rsidR="00843D41" w:rsidRPr="002F57D1">
        <w:rPr>
          <w:kern w:val="0"/>
        </w:rPr>
        <w:t xml:space="preserve"> in </w:t>
      </w:r>
      <w:r w:rsidR="002B5BD8" w:rsidRPr="002F57D1">
        <w:rPr>
          <w:kern w:val="0"/>
        </w:rPr>
        <w:t xml:space="preserve">the second term in </w:t>
      </w:r>
      <w:r w:rsidR="006E0DF7" w:rsidRPr="006E0DF7">
        <w:rPr>
          <w:noProof/>
          <w:kern w:val="0"/>
          <w:position w:val="-6"/>
        </w:rPr>
        <w:object w:dxaOrig="260" w:dyaOrig="340" w14:anchorId="1428F60F">
          <v:shape id="_x0000_i1042" type="#_x0000_t75" alt="" style="width:13pt;height:16.5pt;mso-width-percent:0;mso-height-percent:0;mso-width-percent:0;mso-height-percent:0" o:ole="">
            <v:imagedata r:id="rId8" o:title=""/>
          </v:shape>
          <o:OLEObject Type="Embed" ProgID="Equation.DSMT4" ShapeID="_x0000_i1042" DrawAspect="Content" ObjectID="_1687440671" r:id="rId38"/>
        </w:object>
      </w:r>
      <w:r w:rsidR="002B5BD8" w:rsidRPr="002F57D1">
        <w:rPr>
          <w:kern w:val="0"/>
        </w:rPr>
        <w:t xml:space="preserve">. </w:t>
      </w:r>
      <w:r w:rsidR="008D69A4" w:rsidRPr="002F57D1">
        <w:rPr>
          <w:kern w:val="0"/>
        </w:rPr>
        <w:t xml:space="preserve">The time evolution equation for position </w:t>
      </w:r>
      <w:r w:rsidR="006E0DF7" w:rsidRPr="006E0DF7">
        <w:rPr>
          <w:noProof/>
          <w:kern w:val="0"/>
          <w:position w:val="-12"/>
        </w:rPr>
        <w:object w:dxaOrig="200" w:dyaOrig="360" w14:anchorId="349303C5">
          <v:shape id="_x0000_i1043" type="#_x0000_t75" alt="" style="width:10pt;height:18pt;mso-width-percent:0;mso-height-percent:0;mso-width-percent:0;mso-height-percent:0" o:ole="">
            <v:imagedata r:id="rId39" o:title=""/>
          </v:shape>
          <o:OLEObject Type="Embed" ProgID="Equation.DSMT4" ShapeID="_x0000_i1043" DrawAspect="Content" ObjectID="_1687440672" r:id="rId40"/>
        </w:object>
      </w:r>
      <w:r w:rsidR="001C761E" w:rsidRPr="002F57D1">
        <w:rPr>
          <w:kern w:val="0"/>
        </w:rPr>
        <w:t xml:space="preserve"> </w:t>
      </w:r>
      <w:r w:rsidR="008D69A4" w:rsidRPr="002F57D1">
        <w:rPr>
          <w:kern w:val="0"/>
        </w:rPr>
        <w:t xml:space="preserve">of </w:t>
      </w:r>
      <w:r w:rsidR="00477D6F" w:rsidRPr="002F57D1">
        <w:rPr>
          <w:kern w:val="0"/>
        </w:rPr>
        <w:t>the i</w:t>
      </w:r>
      <w:r w:rsidR="00477D6F" w:rsidRPr="002F57D1">
        <w:rPr>
          <w:kern w:val="0"/>
          <w:vertAlign w:val="superscript"/>
        </w:rPr>
        <w:t>th</w:t>
      </w:r>
      <w:r w:rsidR="00477D6F" w:rsidRPr="002F57D1">
        <w:rPr>
          <w:kern w:val="0"/>
        </w:rPr>
        <w:t xml:space="preserve"> vertex </w:t>
      </w:r>
      <w:r w:rsidR="00C27C4B" w:rsidRPr="002F57D1">
        <w:rPr>
          <w:kern w:val="0"/>
        </w:rPr>
        <w:t>is</w:t>
      </w:r>
      <w:r w:rsidR="008D69A4" w:rsidRPr="002F57D1">
        <w:rPr>
          <w:kern w:val="0"/>
        </w:rPr>
        <w:t xml:space="preserve"> given by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C7D4F" w:rsidRPr="00566229" w14:paraId="26075FEA" w14:textId="77777777" w:rsidTr="002F57D1">
        <w:tc>
          <w:tcPr>
            <w:tcW w:w="2831" w:type="dxa"/>
          </w:tcPr>
          <w:p w14:paraId="35281180" w14:textId="77777777" w:rsidR="009C7D4F" w:rsidRPr="002F57D1" w:rsidRDefault="009C7D4F" w:rsidP="002F57D1">
            <w:pPr>
              <w:pStyle w:val="1"/>
              <w:rPr>
                <w:kern w:val="0"/>
              </w:rPr>
            </w:pPr>
          </w:p>
        </w:tc>
        <w:tc>
          <w:tcPr>
            <w:tcW w:w="2831" w:type="dxa"/>
          </w:tcPr>
          <w:p w14:paraId="5D3429E0" w14:textId="77777777" w:rsidR="009C7D4F" w:rsidRPr="002F57D1" w:rsidRDefault="006E0DF7" w:rsidP="002F57D1">
            <w:pPr>
              <w:pStyle w:val="1"/>
              <w:rPr>
                <w:kern w:val="0"/>
              </w:rPr>
            </w:pPr>
            <w:r w:rsidRPr="006E0DF7">
              <w:rPr>
                <w:noProof/>
                <w:kern w:val="0"/>
                <w:position w:val="-30"/>
              </w:rPr>
              <w:object w:dxaOrig="1359" w:dyaOrig="740" w14:anchorId="03F74F48">
                <v:shape id="_x0000_i1044" type="#_x0000_t75" alt="" style="width:68.5pt;height:36.5pt;mso-width-percent:0;mso-height-percent:0;mso-width-percent:0;mso-height-percent:0" o:ole="">
                  <v:imagedata r:id="rId41" o:title=""/>
                </v:shape>
                <o:OLEObject Type="Embed" ProgID="Equation.DSMT4" ShapeID="_x0000_i1044" DrawAspect="Content" ObjectID="_1687440673" r:id="rId42"/>
              </w:object>
            </w:r>
            <w:r w:rsidR="009C7D4F" w:rsidRPr="002F57D1">
              <w:rPr>
                <w:kern w:val="0"/>
              </w:rPr>
              <w:t>,</w:t>
            </w:r>
          </w:p>
        </w:tc>
        <w:tc>
          <w:tcPr>
            <w:tcW w:w="2832" w:type="dxa"/>
          </w:tcPr>
          <w:p w14:paraId="35375011" w14:textId="77777777" w:rsidR="009C7D4F" w:rsidRPr="002F57D1" w:rsidRDefault="009C7D4F" w:rsidP="002F57D1">
            <w:pPr>
              <w:pStyle w:val="1"/>
              <w:jc w:val="right"/>
              <w:rPr>
                <w:kern w:val="0"/>
              </w:rPr>
            </w:pPr>
            <w:r w:rsidRPr="002F57D1">
              <w:rPr>
                <w:kern w:val="0"/>
              </w:rPr>
              <w:t>(A.2)</w:t>
            </w:r>
          </w:p>
        </w:tc>
      </w:tr>
    </w:tbl>
    <w:p w14:paraId="7D03A8B4" w14:textId="5F134114" w:rsidR="00325B8D" w:rsidRPr="002F57D1" w:rsidRDefault="008D69A4" w:rsidP="002F57D1">
      <w:pPr>
        <w:rPr>
          <w:kern w:val="0"/>
        </w:rPr>
      </w:pPr>
      <w:r w:rsidRPr="002F57D1">
        <w:rPr>
          <w:kern w:val="0"/>
        </w:rPr>
        <w:t xml:space="preserve">where </w:t>
      </w:r>
      <w:r w:rsidR="006E0DF7" w:rsidRPr="006E0DF7">
        <w:rPr>
          <w:noProof/>
          <w:kern w:val="0"/>
          <w:position w:val="-10"/>
        </w:rPr>
        <w:object w:dxaOrig="200" w:dyaOrig="340" w14:anchorId="38156980">
          <v:shape id="_x0000_i1045" type="#_x0000_t75" alt="" style="width:10pt;height:16.5pt;mso-width-percent:0;mso-height-percent:0;mso-width-percent:0;mso-height-percent:0" o:ole="">
            <v:imagedata r:id="rId43" o:title=""/>
          </v:shape>
          <o:OLEObject Type="Embed" ProgID="Equation.DSMT4" ShapeID="_x0000_i1045" DrawAspect="Content" ObjectID="_1687440674" r:id="rId44"/>
        </w:object>
      </w:r>
      <w:r w:rsidRPr="002F57D1">
        <w:rPr>
          <w:kern w:val="0"/>
        </w:rPr>
        <w:t xml:space="preserve"> is a friction coefficient. </w:t>
      </w:r>
      <w:r w:rsidR="007655D0" w:rsidRPr="002F57D1">
        <w:rPr>
          <w:kern w:val="0"/>
        </w:rPr>
        <w:t>We can solve E</w:t>
      </w:r>
      <w:r w:rsidRPr="002F57D1">
        <w:rPr>
          <w:kern w:val="0"/>
        </w:rPr>
        <w:t xml:space="preserve">q. (A.2) for </w:t>
      </w:r>
      <w:r w:rsidR="006E0DF7" w:rsidRPr="006E0DF7">
        <w:rPr>
          <w:noProof/>
          <w:kern w:val="0"/>
          <w:position w:val="-12"/>
        </w:rPr>
        <w:object w:dxaOrig="200" w:dyaOrig="360" w14:anchorId="287D276C">
          <v:shape id="_x0000_i1046" type="#_x0000_t75" alt="" style="width:10pt;height:18pt;mso-width-percent:0;mso-height-percent:0;mso-width-percent:0;mso-height-percent:0" o:ole="">
            <v:imagedata r:id="rId39" o:title=""/>
          </v:shape>
          <o:OLEObject Type="Embed" ProgID="Equation.DSMT4" ShapeID="_x0000_i1046" DrawAspect="Content" ObjectID="_1687440675" r:id="rId45"/>
        </w:object>
      </w:r>
      <w:r w:rsidRPr="002F57D1">
        <w:rPr>
          <w:kern w:val="0"/>
        </w:rPr>
        <w:t xml:space="preserve"> </w:t>
      </w:r>
      <w:r w:rsidR="00130067" w:rsidRPr="002F57D1">
        <w:rPr>
          <w:kern w:val="0"/>
        </w:rPr>
        <w:t>under</w:t>
      </w:r>
      <w:r w:rsidRPr="002F57D1">
        <w:rPr>
          <w:kern w:val="0"/>
        </w:rPr>
        <w:t xml:space="preserve"> </w:t>
      </w:r>
      <w:r w:rsidR="00A030B6" w:rsidRPr="002F57D1">
        <w:rPr>
          <w:kern w:val="0"/>
        </w:rPr>
        <w:t>appropriate initial conditions</w:t>
      </w:r>
      <w:r w:rsidR="00421093" w:rsidRPr="002F57D1">
        <w:rPr>
          <w:kern w:val="0"/>
        </w:rPr>
        <w:t xml:space="preserve"> </w:t>
      </w:r>
      <w:r w:rsidR="006E31C0" w:rsidRPr="002F57D1">
        <w:rPr>
          <w:kern w:val="0"/>
        </w:rPr>
        <w:t>for</w:t>
      </w:r>
      <w:r w:rsidR="00724FD8" w:rsidRPr="002F57D1">
        <w:rPr>
          <w:kern w:val="0"/>
        </w:rPr>
        <w:t xml:space="preserve"> </w:t>
      </w:r>
      <w:r w:rsidR="006E0DF7" w:rsidRPr="006E0DF7">
        <w:rPr>
          <w:noProof/>
          <w:kern w:val="0"/>
          <w:position w:val="-12"/>
        </w:rPr>
        <w:object w:dxaOrig="200" w:dyaOrig="360" w14:anchorId="2654DFD4">
          <v:shape id="_x0000_i1047" type="#_x0000_t75" alt="" style="width:10pt;height:18pt;mso-width-percent:0;mso-height-percent:0;mso-width-percent:0;mso-height-percent:0" o:ole="">
            <v:imagedata r:id="rId39" o:title=""/>
          </v:shape>
          <o:OLEObject Type="Embed" ProgID="Equation.DSMT4" ShapeID="_x0000_i1047" DrawAspect="Content" ObjectID="_1687440676" r:id="rId46"/>
        </w:object>
      </w:r>
      <w:r w:rsidR="006E31C0" w:rsidRPr="002F57D1">
        <w:rPr>
          <w:kern w:val="0"/>
        </w:rPr>
        <w:t xml:space="preserve"> and </w:t>
      </w:r>
      <w:r w:rsidR="00E36A76" w:rsidRPr="002F57D1">
        <w:rPr>
          <w:kern w:val="0"/>
        </w:rPr>
        <w:t xml:space="preserve">boundary conditions </w:t>
      </w:r>
      <w:r w:rsidR="008959E4" w:rsidRPr="002F57D1">
        <w:rPr>
          <w:kern w:val="0"/>
        </w:rPr>
        <w:t>of</w:t>
      </w:r>
      <w:r w:rsidR="00AB6E84" w:rsidRPr="002F57D1">
        <w:rPr>
          <w:kern w:val="0"/>
        </w:rPr>
        <w:t xml:space="preserve"> the cell sheet. </w:t>
      </w:r>
    </w:p>
    <w:p w14:paraId="2E3CC858" w14:textId="77777777" w:rsidR="00943F8C" w:rsidRDefault="00943F8C" w:rsidP="002F57D1">
      <w:pPr>
        <w:pStyle w:val="1"/>
        <w:snapToGrid w:val="0"/>
        <w:spacing w:before="240" w:after="240"/>
        <w:rPr>
          <w:b/>
          <w:bCs/>
          <w:kern w:val="0"/>
        </w:rPr>
      </w:pPr>
    </w:p>
    <w:p w14:paraId="73E18561" w14:textId="279C3662" w:rsidR="00C43F53" w:rsidRPr="002F57D1" w:rsidRDefault="00C43F53" w:rsidP="002F57D1">
      <w:pPr>
        <w:pStyle w:val="1"/>
        <w:snapToGrid w:val="0"/>
        <w:spacing w:before="240" w:after="240"/>
        <w:rPr>
          <w:b/>
          <w:bCs/>
          <w:kern w:val="0"/>
        </w:rPr>
      </w:pPr>
      <w:r w:rsidRPr="002F57D1">
        <w:rPr>
          <w:b/>
          <w:bCs/>
          <w:kern w:val="0"/>
        </w:rPr>
        <w:t xml:space="preserve">Appendix </w:t>
      </w:r>
      <w:r w:rsidR="009261A3">
        <w:rPr>
          <w:b/>
          <w:bCs/>
          <w:kern w:val="0"/>
        </w:rPr>
        <w:t>2</w:t>
      </w:r>
      <w:r w:rsidRPr="002F57D1">
        <w:rPr>
          <w:b/>
          <w:bCs/>
          <w:kern w:val="0"/>
        </w:rPr>
        <w:t xml:space="preserve">: Equivalence between </w:t>
      </w:r>
      <w:r w:rsidR="00413AA3">
        <w:rPr>
          <w:b/>
          <w:bCs/>
          <w:kern w:val="0"/>
        </w:rPr>
        <w:t xml:space="preserve">an </w:t>
      </w:r>
      <w:r w:rsidRPr="002F57D1">
        <w:rPr>
          <w:b/>
          <w:bCs/>
          <w:kern w:val="0"/>
        </w:rPr>
        <w:t xml:space="preserve">increase in </w:t>
      </w:r>
      <w:r w:rsidR="006E0DF7" w:rsidRPr="006E0DF7">
        <w:rPr>
          <w:b/>
          <w:noProof/>
          <w:kern w:val="0"/>
          <w:position w:val="-14"/>
        </w:rPr>
        <w:object w:dxaOrig="260" w:dyaOrig="380" w14:anchorId="01850A66">
          <v:shape id="_x0000_i1048" type="#_x0000_t75" alt="" style="width:13pt;height:18.5pt;mso-width-percent:0;mso-height-percent:0;mso-width-percent:0;mso-height-percent:0" o:ole="">
            <v:imagedata r:id="rId47" o:title=""/>
          </v:shape>
          <o:OLEObject Type="Embed" ProgID="Equation.DSMT4" ShapeID="_x0000_i1048" DrawAspect="Content" ObjectID="_1687440677" r:id="rId48"/>
        </w:object>
      </w:r>
      <w:r w:rsidRPr="002F57D1">
        <w:rPr>
          <w:b/>
          <w:bCs/>
          <w:kern w:val="0"/>
        </w:rPr>
        <w:t xml:space="preserve"> in the present vertex model </w:t>
      </w:r>
      <w:r w:rsidRPr="002F57D1">
        <w:rPr>
          <w:b/>
          <w:bCs/>
          <w:kern w:val="0"/>
        </w:rPr>
        <w:lastRenderedPageBreak/>
        <w:t xml:space="preserve">and </w:t>
      </w:r>
      <w:r w:rsidR="00413AA3">
        <w:rPr>
          <w:b/>
          <w:bCs/>
          <w:kern w:val="0"/>
        </w:rPr>
        <w:t xml:space="preserve">a </w:t>
      </w:r>
      <w:r w:rsidRPr="002F57D1">
        <w:rPr>
          <w:b/>
          <w:bCs/>
          <w:kern w:val="0"/>
        </w:rPr>
        <w:t xml:space="preserve">decrease in the line tension in the previous vertex model </w:t>
      </w:r>
    </w:p>
    <w:p w14:paraId="41F32492" w14:textId="49F1E8DA" w:rsidR="00C43F53" w:rsidRPr="002F57D1" w:rsidRDefault="00C43F53" w:rsidP="002F57D1">
      <w:pPr>
        <w:pStyle w:val="1"/>
        <w:rPr>
          <w:rFonts w:cs="Times New Roman"/>
          <w:kern w:val="0"/>
        </w:rPr>
      </w:pPr>
      <w:r w:rsidRPr="002F57D1">
        <w:rPr>
          <w:rFonts w:cs="Times New Roman"/>
          <w:kern w:val="0"/>
        </w:rPr>
        <w:t>In this appendix</w:t>
      </w:r>
      <w:r w:rsidR="00413AA3">
        <w:rPr>
          <w:rFonts w:cs="Times New Roman"/>
          <w:kern w:val="0"/>
        </w:rPr>
        <w:t>,</w:t>
      </w:r>
      <w:r w:rsidRPr="002F57D1">
        <w:rPr>
          <w:rFonts w:cs="Times New Roman"/>
          <w:kern w:val="0"/>
        </w:rPr>
        <w:t xml:space="preserve"> we consider the equilibrium shape of a cell </w:t>
      </w:r>
      <w:r w:rsidR="002F57D1">
        <w:rPr>
          <w:rFonts w:cs="Times New Roman"/>
          <w:kern w:val="0"/>
        </w:rPr>
        <w:t xml:space="preserve">as </w:t>
      </w:r>
      <w:r w:rsidRPr="002F57D1">
        <w:rPr>
          <w:rFonts w:cs="Times New Roman"/>
          <w:kern w:val="0"/>
        </w:rPr>
        <w:t>described by the previous and present vertex models and show the equivalence between</w:t>
      </w:r>
      <w:r w:rsidR="00CF7539">
        <w:rPr>
          <w:rFonts w:cs="Times New Roman"/>
          <w:kern w:val="0"/>
        </w:rPr>
        <w:t xml:space="preserve"> an</w:t>
      </w:r>
      <w:r w:rsidRPr="002F57D1">
        <w:rPr>
          <w:rFonts w:cs="Times New Roman"/>
          <w:kern w:val="0"/>
        </w:rPr>
        <w:t xml:space="preserve"> increase in </w:t>
      </w:r>
      <w:r w:rsidR="006E0DF7" w:rsidRPr="006E0DF7">
        <w:rPr>
          <w:rFonts w:cs="Times New Roman"/>
          <w:noProof/>
          <w:kern w:val="0"/>
          <w:position w:val="-14"/>
        </w:rPr>
        <w:object w:dxaOrig="260" w:dyaOrig="380" w14:anchorId="67EC8B32">
          <v:shape id="_x0000_i1049" type="#_x0000_t75" alt="" style="width:13pt;height:18.5pt;mso-width-percent:0;mso-height-percent:0;mso-width-percent:0;mso-height-percent:0" o:ole="">
            <v:imagedata r:id="rId47" o:title=""/>
          </v:shape>
          <o:OLEObject Type="Embed" ProgID="Equation.DSMT4" ShapeID="_x0000_i1049" DrawAspect="Content" ObjectID="_1687440678" r:id="rId49"/>
        </w:object>
      </w:r>
      <w:r w:rsidRPr="002F57D1">
        <w:rPr>
          <w:rFonts w:cs="Times New Roman"/>
          <w:kern w:val="0"/>
        </w:rPr>
        <w:t xml:space="preserve"> </w:t>
      </w:r>
      <w:r w:rsidR="002F57D1">
        <w:rPr>
          <w:rFonts w:cs="Times New Roman"/>
          <w:kern w:val="0"/>
        </w:rPr>
        <w:t>of</w:t>
      </w:r>
      <w:r w:rsidR="002F57D1" w:rsidRPr="002F57D1">
        <w:rPr>
          <w:rFonts w:cs="Times New Roman"/>
          <w:kern w:val="0"/>
        </w:rPr>
        <w:t xml:space="preserve"> </w:t>
      </w:r>
      <w:r w:rsidRPr="002F57D1">
        <w:rPr>
          <w:rFonts w:cs="Times New Roman"/>
          <w:kern w:val="0"/>
        </w:rPr>
        <w:t xml:space="preserve">a cell boundary in the present vertex model and </w:t>
      </w:r>
      <w:r w:rsidR="00CF7539">
        <w:rPr>
          <w:rFonts w:cs="Times New Roman"/>
          <w:kern w:val="0"/>
        </w:rPr>
        <w:t xml:space="preserve">a </w:t>
      </w:r>
      <w:r w:rsidRPr="002F57D1">
        <w:rPr>
          <w:rFonts w:cs="Times New Roman"/>
          <w:kern w:val="0"/>
        </w:rPr>
        <w:t xml:space="preserve">decrease in the line tension on the cell boundary in the previous vertex model. Let us consider a cell that is represented by an </w:t>
      </w:r>
      <w:r w:rsidRPr="002F57D1">
        <w:rPr>
          <w:rFonts w:cs="Times New Roman"/>
          <w:i/>
          <w:iCs/>
          <w:kern w:val="0"/>
        </w:rPr>
        <w:t>n</w:t>
      </w:r>
      <w:r w:rsidRPr="002F57D1">
        <w:rPr>
          <w:rFonts w:cs="Times New Roman"/>
          <w:kern w:val="0"/>
        </w:rPr>
        <w:t xml:space="preserve">-sided convex polygon. The length of the </w:t>
      </w:r>
      <w:r w:rsidRPr="002F57D1">
        <w:rPr>
          <w:rFonts w:cs="Times New Roman"/>
          <w:i/>
          <w:iCs/>
          <w:kern w:val="0"/>
        </w:rPr>
        <w:t>i</w:t>
      </w:r>
      <w:r w:rsidRPr="002F57D1">
        <w:rPr>
          <w:rFonts w:cs="Times New Roman"/>
          <w:kern w:val="0"/>
          <w:vertAlign w:val="superscript"/>
        </w:rPr>
        <w:t>th</w:t>
      </w:r>
      <w:r w:rsidRPr="002F57D1">
        <w:rPr>
          <w:rFonts w:cs="Times New Roman"/>
          <w:kern w:val="0"/>
        </w:rPr>
        <w:t xml:space="preserve"> segment of the cell is denoted by </w:t>
      </w:r>
      <w:r w:rsidR="006E0DF7" w:rsidRPr="006E0DF7">
        <w:rPr>
          <w:rFonts w:cs="Times New Roman"/>
          <w:noProof/>
          <w:kern w:val="0"/>
          <w:position w:val="-12"/>
        </w:rPr>
        <w:object w:dxaOrig="240" w:dyaOrig="360" w14:anchorId="78A4FA71">
          <v:shape id="_x0000_i1050" type="#_x0000_t75" alt="" style="width:11.5pt;height:18pt;mso-width-percent:0;mso-height-percent:0;mso-width-percent:0;mso-height-percent:0" o:ole="">
            <v:imagedata r:id="rId50" o:title=""/>
          </v:shape>
          <o:OLEObject Type="Embed" ProgID="Equation.DSMT4" ShapeID="_x0000_i1050" DrawAspect="Content" ObjectID="_1687440679" r:id="rId51"/>
        </w:object>
      </w:r>
      <w:r w:rsidRPr="002F57D1">
        <w:rPr>
          <w:rFonts w:cs="Times New Roman"/>
          <w:kern w:val="0"/>
        </w:rPr>
        <w:t xml:space="preserve">. In the previous vertex model described in Appendix </w:t>
      </w:r>
      <w:r w:rsidR="00213239">
        <w:rPr>
          <w:rFonts w:cs="Times New Roman"/>
          <w:kern w:val="0"/>
        </w:rPr>
        <w:t>1</w:t>
      </w:r>
      <w:r w:rsidRPr="002F57D1">
        <w:rPr>
          <w:rFonts w:cs="Times New Roman"/>
          <w:kern w:val="0"/>
        </w:rPr>
        <w:t xml:space="preserve">, the potential function of the cell is given by </w:t>
      </w:r>
    </w:p>
    <w:p w14:paraId="27CEDC71" w14:textId="77777777" w:rsidR="00C43F53" w:rsidRPr="002F57D1" w:rsidRDefault="006E0DF7" w:rsidP="002F57D1">
      <w:pPr>
        <w:pStyle w:val="1"/>
        <w:jc w:val="center"/>
        <w:rPr>
          <w:rFonts w:cs="Times New Roman"/>
          <w:kern w:val="0"/>
        </w:rPr>
      </w:pPr>
      <w:r w:rsidRPr="006E0DF7">
        <w:rPr>
          <w:rFonts w:cs="Times New Roman"/>
          <w:noProof/>
          <w:kern w:val="0"/>
          <w:position w:val="-28"/>
        </w:rPr>
        <w:object w:dxaOrig="4400" w:dyaOrig="700" w14:anchorId="6C28C153">
          <v:shape id="_x0000_i1051" type="#_x0000_t75" alt="" style="width:219.5pt;height:35pt;mso-width-percent:0;mso-height-percent:0;mso-width-percent:0;mso-height-percent:0" o:ole="">
            <v:imagedata r:id="rId52" o:title=""/>
          </v:shape>
          <o:OLEObject Type="Embed" ProgID="Equation.DSMT4" ShapeID="_x0000_i1051" DrawAspect="Content" ObjectID="_1687440680" r:id="rId53"/>
        </w:object>
      </w:r>
      <w:r w:rsidR="00C43F53" w:rsidRPr="002F57D1">
        <w:rPr>
          <w:rFonts w:cs="Times New Roman"/>
          <w:kern w:val="0"/>
        </w:rPr>
        <w:t>,</w:t>
      </w:r>
    </w:p>
    <w:p w14:paraId="45EBA801" w14:textId="03F7AE76" w:rsidR="00C43F53" w:rsidRPr="002F57D1" w:rsidRDefault="00C43F53" w:rsidP="002F57D1">
      <w:pPr>
        <w:pStyle w:val="1"/>
        <w:spacing w:after="240"/>
        <w:rPr>
          <w:rFonts w:cs="Times New Roman"/>
          <w:kern w:val="0"/>
        </w:rPr>
      </w:pPr>
      <w:r w:rsidRPr="002F57D1">
        <w:rPr>
          <w:rFonts w:cs="Times New Roman"/>
          <w:kern w:val="0"/>
        </w:rPr>
        <w:t xml:space="preserve">where </w:t>
      </w:r>
      <w:r w:rsidR="006E0DF7" w:rsidRPr="006E0DF7">
        <w:rPr>
          <w:rFonts w:cs="Times New Roman"/>
          <w:noProof/>
          <w:kern w:val="0"/>
          <w:position w:val="-12"/>
        </w:rPr>
        <w:object w:dxaOrig="240" w:dyaOrig="360" w14:anchorId="728D8C27">
          <v:shape id="_x0000_i1052" type="#_x0000_t75" alt="" style="width:11.5pt;height:18pt;mso-width-percent:0;mso-height-percent:0;mso-width-percent:0;mso-height-percent:0" o:ole="">
            <v:imagedata r:id="rId54" o:title=""/>
          </v:shape>
          <o:OLEObject Type="Embed" ProgID="Equation.DSMT4" ShapeID="_x0000_i1052" DrawAspect="Content" ObjectID="_1687440681" r:id="rId55"/>
        </w:object>
      </w:r>
      <w:r w:rsidRPr="002F57D1">
        <w:rPr>
          <w:rFonts w:cs="Times New Roman"/>
          <w:kern w:val="0"/>
        </w:rPr>
        <w:t xml:space="preserve"> is a constant that contains the effects of both contraction and adhesion on cell boundary </w:t>
      </w:r>
      <w:r w:rsidR="006E0DF7" w:rsidRPr="006E0DF7">
        <w:rPr>
          <w:rFonts w:cs="Times New Roman"/>
          <w:noProof/>
          <w:kern w:val="0"/>
          <w:position w:val="-6"/>
        </w:rPr>
        <w:object w:dxaOrig="139" w:dyaOrig="260" w14:anchorId="3B46AFE0">
          <v:shape id="_x0000_i1053" type="#_x0000_t75" alt="" style="width:6.5pt;height:13pt;mso-width-percent:0;mso-height-percent:0;mso-width-percent:0;mso-height-percent:0" o:ole="">
            <v:imagedata r:id="rId56" o:title=""/>
          </v:shape>
          <o:OLEObject Type="Embed" ProgID="Equation.DSMT4" ShapeID="_x0000_i1053" DrawAspect="Content" ObjectID="_1687440682" r:id="rId57"/>
        </w:object>
      </w:r>
      <w:r w:rsidRPr="002F57D1">
        <w:rPr>
          <w:rFonts w:cs="Times New Roman"/>
          <w:kern w:val="0"/>
        </w:rPr>
        <w:t xml:space="preserve">. </w:t>
      </w:r>
      <w:r w:rsidR="006E0DF7" w:rsidRPr="006E0DF7">
        <w:rPr>
          <w:rFonts w:cs="Times New Roman"/>
          <w:noProof/>
          <w:kern w:val="0"/>
          <w:position w:val="-4"/>
        </w:rPr>
        <w:object w:dxaOrig="240" w:dyaOrig="260" w14:anchorId="21D5FA05">
          <v:shape id="_x0000_i1054" type="#_x0000_t75" alt="" style="width:11.5pt;height:13pt;mso-width-percent:0;mso-height-percent:0;mso-width-percent:0;mso-height-percent:0" o:ole="">
            <v:imagedata r:id="rId58" o:title=""/>
          </v:shape>
          <o:OLEObject Type="Embed" ProgID="Equation.DSMT4" ShapeID="_x0000_i1054" DrawAspect="Content" ObjectID="_1687440683" r:id="rId59"/>
        </w:object>
      </w:r>
      <w:r w:rsidRPr="002F57D1">
        <w:rPr>
          <w:rFonts w:cs="Times New Roman"/>
          <w:kern w:val="0"/>
        </w:rPr>
        <w:t xml:space="preserve"> is the area of the cell</w:t>
      </w:r>
      <w:r w:rsidR="003773B8">
        <w:rPr>
          <w:rFonts w:cs="Times New Roman"/>
          <w:kern w:val="0"/>
        </w:rPr>
        <w:t>,</w:t>
      </w:r>
      <w:r w:rsidRPr="002F57D1">
        <w:rPr>
          <w:rFonts w:cs="Times New Roman"/>
          <w:kern w:val="0"/>
        </w:rPr>
        <w:t xml:space="preserve"> and </w:t>
      </w:r>
      <w:r w:rsidR="006E0DF7" w:rsidRPr="006E0DF7">
        <w:rPr>
          <w:rFonts w:cs="Times New Roman"/>
          <w:noProof/>
          <w:kern w:val="0"/>
          <w:position w:val="-12"/>
        </w:rPr>
        <w:object w:dxaOrig="420" w:dyaOrig="380" w14:anchorId="28E55CE5">
          <v:shape id="_x0000_i1055" type="#_x0000_t75" alt="" style="width:21.5pt;height:18.5pt;mso-width-percent:0;mso-height-percent:0;mso-width-percent:0;mso-height-percent:0" o:ole="">
            <v:imagedata r:id="rId60" o:title=""/>
          </v:shape>
          <o:OLEObject Type="Embed" ProgID="Equation.DSMT4" ShapeID="_x0000_i1055" DrawAspect="Content" ObjectID="_1687440684" r:id="rId61"/>
        </w:object>
      </w:r>
      <w:r w:rsidRPr="002F57D1">
        <w:rPr>
          <w:rFonts w:cs="Times New Roman"/>
          <w:kern w:val="0"/>
        </w:rPr>
        <w:t xml:space="preserve"> and </w:t>
      </w:r>
      <w:r w:rsidR="006E0DF7" w:rsidRPr="006E0DF7">
        <w:rPr>
          <w:rFonts w:cs="Times New Roman"/>
          <w:noProof/>
          <w:kern w:val="0"/>
          <w:position w:val="-12"/>
        </w:rPr>
        <w:object w:dxaOrig="279" w:dyaOrig="360" w14:anchorId="0229972F">
          <v:shape id="_x0000_i1056" type="#_x0000_t75" alt="" style="width:13.5pt;height:18pt;mso-width-percent:0;mso-height-percent:0;mso-width-percent:0;mso-height-percent:0" o:ole="">
            <v:imagedata r:id="rId62" o:title=""/>
          </v:shape>
          <o:OLEObject Type="Embed" ProgID="Equation.DSMT4" ShapeID="_x0000_i1056" DrawAspect="Content" ObjectID="_1687440685" r:id="rId63"/>
        </w:object>
      </w:r>
      <w:r w:rsidRPr="002F57D1">
        <w:rPr>
          <w:rFonts w:cs="Times New Roman"/>
          <w:kern w:val="0"/>
        </w:rPr>
        <w:t xml:space="preserve"> are positive constants. The equilibrium conditions for this cell shape are given by </w:t>
      </w:r>
      <w:r w:rsidR="006E0DF7" w:rsidRPr="006E0DF7">
        <w:rPr>
          <w:rFonts w:cs="Times New Roman"/>
          <w:noProof/>
          <w:kern w:val="0"/>
          <w:position w:val="-30"/>
        </w:rPr>
        <w:object w:dxaOrig="780" w:dyaOrig="740" w14:anchorId="10999F53">
          <v:shape id="_x0000_i1057" type="#_x0000_t75" alt="" style="width:38pt;height:36.5pt;mso-width-percent:0;mso-height-percent:0;mso-width-percent:0;mso-height-percent:0" o:ole="">
            <v:imagedata r:id="rId64" o:title=""/>
          </v:shape>
          <o:OLEObject Type="Embed" ProgID="Equation.DSMT4" ShapeID="_x0000_i1057" DrawAspect="Content" ObjectID="_1687440686" r:id="rId65"/>
        </w:object>
      </w:r>
      <w:r w:rsidRPr="002F57D1">
        <w:rPr>
          <w:rFonts w:cs="Times New Roman"/>
          <w:kern w:val="0"/>
        </w:rPr>
        <w:t xml:space="preserve">, </w:t>
      </w:r>
      <w:r w:rsidR="00413AA3">
        <w:rPr>
          <w:rFonts w:cs="Times New Roman"/>
          <w:kern w:val="0"/>
        </w:rPr>
        <w:t>that is</w:t>
      </w:r>
      <w:r w:rsidRPr="002F57D1">
        <w:rPr>
          <w:rFonts w:cs="Times New Roman"/>
          <w:kern w:val="0"/>
        </w:rPr>
        <w:t xml:space="preserve">,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4136"/>
        <w:gridCol w:w="2252"/>
      </w:tblGrid>
      <w:tr w:rsidR="009C7D4F" w:rsidRPr="00566229" w14:paraId="0FB075AA" w14:textId="77777777" w:rsidTr="002F57D1">
        <w:tc>
          <w:tcPr>
            <w:tcW w:w="2831" w:type="dxa"/>
          </w:tcPr>
          <w:p w14:paraId="1951ACA0" w14:textId="77777777" w:rsidR="009C7D4F" w:rsidRPr="002F57D1" w:rsidRDefault="009C7D4F" w:rsidP="002F57D1">
            <w:pPr>
              <w:pStyle w:val="1"/>
              <w:rPr>
                <w:rFonts w:cs="Times New Roman"/>
                <w:kern w:val="0"/>
              </w:rPr>
            </w:pPr>
          </w:p>
        </w:tc>
        <w:tc>
          <w:tcPr>
            <w:tcW w:w="2831" w:type="dxa"/>
          </w:tcPr>
          <w:p w14:paraId="6D582A6C" w14:textId="77777777" w:rsidR="009C7D4F" w:rsidRPr="002F57D1" w:rsidRDefault="006E0DF7" w:rsidP="002F57D1">
            <w:pPr>
              <w:pStyle w:val="1"/>
              <w:rPr>
                <w:rFonts w:cs="Times New Roman"/>
                <w:kern w:val="0"/>
              </w:rPr>
            </w:pPr>
            <w:r w:rsidRPr="006E0DF7">
              <w:rPr>
                <w:rFonts w:cs="Times New Roman"/>
                <w:noProof/>
                <w:kern w:val="0"/>
                <w:position w:val="-30"/>
              </w:rPr>
              <w:object w:dxaOrig="3920" w:dyaOrig="700" w14:anchorId="7F9EADB5">
                <v:shape id="_x0000_i1058" type="#_x0000_t75" alt="" style="width:196pt;height:35pt;mso-width-percent:0;mso-height-percent:0;mso-width-percent:0;mso-height-percent:0" o:ole="">
                  <v:imagedata r:id="rId66" o:title=""/>
                </v:shape>
                <o:OLEObject Type="Embed" ProgID="Equation.DSMT4" ShapeID="_x0000_i1058" DrawAspect="Content" ObjectID="_1687440687" r:id="rId67"/>
              </w:object>
            </w:r>
          </w:p>
        </w:tc>
        <w:tc>
          <w:tcPr>
            <w:tcW w:w="2832" w:type="dxa"/>
          </w:tcPr>
          <w:p w14:paraId="6A606931" w14:textId="77777777" w:rsidR="009C7D4F" w:rsidRPr="002F57D1" w:rsidRDefault="009C7D4F" w:rsidP="002F57D1">
            <w:pPr>
              <w:pStyle w:val="1"/>
              <w:jc w:val="right"/>
              <w:rPr>
                <w:rFonts w:cs="Times New Roman"/>
                <w:kern w:val="0"/>
              </w:rPr>
            </w:pPr>
            <w:r w:rsidRPr="002F57D1">
              <w:rPr>
                <w:rFonts w:cs="Times New Roman"/>
                <w:kern w:val="0"/>
              </w:rPr>
              <w:t>(B.1)</w:t>
            </w:r>
          </w:p>
        </w:tc>
      </w:tr>
    </w:tbl>
    <w:p w14:paraId="133EC2B3" w14:textId="44E34F74" w:rsidR="00C43F53" w:rsidRPr="002F57D1" w:rsidRDefault="00C43F53" w:rsidP="002F57D1">
      <w:pPr>
        <w:pStyle w:val="1"/>
        <w:rPr>
          <w:rFonts w:cs="Times New Roman"/>
          <w:kern w:val="0"/>
        </w:rPr>
      </w:pPr>
      <w:r w:rsidRPr="002F57D1">
        <w:rPr>
          <w:rFonts w:cs="Times New Roman"/>
          <w:kern w:val="0"/>
        </w:rPr>
        <w:t xml:space="preserve">for </w:t>
      </w:r>
      <w:r w:rsidRPr="002F57D1">
        <w:rPr>
          <w:rFonts w:cs="Times New Roman"/>
          <w:i/>
          <w:iCs/>
          <w:kern w:val="0"/>
        </w:rPr>
        <w:t>i</w:t>
      </w:r>
      <w:r w:rsidR="003773B8">
        <w:rPr>
          <w:rFonts w:cs="Times New Roman"/>
          <w:i/>
          <w:iCs/>
          <w:kern w:val="0"/>
        </w:rPr>
        <w:t xml:space="preserve"> </w:t>
      </w:r>
      <w:r w:rsidRPr="002F57D1">
        <w:rPr>
          <w:rFonts w:cs="Times New Roman"/>
          <w:kern w:val="0"/>
        </w:rPr>
        <w:t>=</w:t>
      </w:r>
      <w:r w:rsidR="003773B8">
        <w:rPr>
          <w:rFonts w:cs="Times New Roman"/>
          <w:kern w:val="0"/>
        </w:rPr>
        <w:t xml:space="preserve"> </w:t>
      </w:r>
      <w:r w:rsidRPr="002F57D1">
        <w:rPr>
          <w:rFonts w:cs="Times New Roman"/>
          <w:kern w:val="0"/>
        </w:rPr>
        <w:t xml:space="preserve">1, 2, …, </w:t>
      </w:r>
      <w:r w:rsidRPr="002F57D1">
        <w:rPr>
          <w:rFonts w:cs="Times New Roman"/>
          <w:i/>
          <w:iCs/>
          <w:kern w:val="0"/>
        </w:rPr>
        <w:t>n</w:t>
      </w:r>
      <w:r w:rsidRPr="002F57D1">
        <w:rPr>
          <w:rFonts w:cs="Times New Roman"/>
          <w:kern w:val="0"/>
        </w:rPr>
        <w:t>. Next</w:t>
      </w:r>
      <w:r w:rsidR="003773B8">
        <w:rPr>
          <w:rFonts w:cs="Times New Roman"/>
          <w:kern w:val="0"/>
        </w:rPr>
        <w:t>,</w:t>
      </w:r>
      <w:r w:rsidRPr="002F57D1">
        <w:rPr>
          <w:rFonts w:cs="Times New Roman"/>
          <w:kern w:val="0"/>
        </w:rPr>
        <w:t xml:space="preserve"> we consider the equilibrium conditions for the cell shape in the present vertex model described </w:t>
      </w:r>
      <w:r w:rsidR="00413AA3">
        <w:rPr>
          <w:rFonts w:cs="Times New Roman"/>
          <w:kern w:val="0"/>
        </w:rPr>
        <w:t xml:space="preserve">in </w:t>
      </w:r>
      <w:r w:rsidRPr="002F57D1">
        <w:rPr>
          <w:rFonts w:cs="Times New Roman"/>
          <w:kern w:val="0"/>
        </w:rPr>
        <w:t>Eqs. (1)</w:t>
      </w:r>
      <w:r w:rsidR="00413AA3">
        <w:rPr>
          <w:rFonts w:cs="Times New Roman"/>
          <w:kern w:val="0"/>
        </w:rPr>
        <w:t>–</w:t>
      </w:r>
      <w:r w:rsidRPr="002F57D1">
        <w:rPr>
          <w:rFonts w:cs="Times New Roman"/>
          <w:kern w:val="0"/>
        </w:rPr>
        <w:t xml:space="preserve">(4) in the main text. The potential function of the cell is given by </w:t>
      </w:r>
    </w:p>
    <w:p w14:paraId="69C00140" w14:textId="77777777" w:rsidR="00C43F53" w:rsidRPr="002F57D1" w:rsidRDefault="006E0DF7" w:rsidP="002F57D1">
      <w:pPr>
        <w:pStyle w:val="1"/>
        <w:jc w:val="center"/>
        <w:rPr>
          <w:rFonts w:cs="Times New Roman"/>
          <w:kern w:val="0"/>
        </w:rPr>
      </w:pPr>
      <w:r w:rsidRPr="006E0DF7">
        <w:rPr>
          <w:rFonts w:cs="Times New Roman"/>
          <w:noProof/>
          <w:kern w:val="0"/>
          <w:position w:val="-28"/>
        </w:rPr>
        <w:object w:dxaOrig="4360" w:dyaOrig="680" w14:anchorId="412C262A">
          <v:shape id="_x0000_i1059" type="#_x0000_t75" alt="" style="width:218pt;height:33pt;mso-width-percent:0;mso-height-percent:0;mso-width-percent:0;mso-height-percent:0" o:ole="">
            <v:imagedata r:id="rId68" o:title=""/>
          </v:shape>
          <o:OLEObject Type="Embed" ProgID="Equation.DSMT4" ShapeID="_x0000_i1059" DrawAspect="Content" ObjectID="_1687440688" r:id="rId69"/>
        </w:object>
      </w:r>
      <w:r w:rsidR="00C43F53" w:rsidRPr="002F57D1">
        <w:rPr>
          <w:rFonts w:cs="Times New Roman"/>
          <w:kern w:val="0"/>
        </w:rPr>
        <w:t>,</w:t>
      </w:r>
    </w:p>
    <w:p w14:paraId="05FCE53F" w14:textId="7AC2C8D1" w:rsidR="00C43F53" w:rsidRPr="002F57D1" w:rsidRDefault="00C43F53" w:rsidP="002F57D1">
      <w:pPr>
        <w:pStyle w:val="1"/>
        <w:rPr>
          <w:rFonts w:cs="Times New Roman"/>
          <w:kern w:val="0"/>
        </w:rPr>
      </w:pPr>
      <w:r w:rsidRPr="002F57D1">
        <w:rPr>
          <w:rFonts w:cs="Times New Roman"/>
          <w:kern w:val="0"/>
        </w:rPr>
        <w:t xml:space="preserve">where </w:t>
      </w:r>
      <w:r w:rsidR="006E0DF7" w:rsidRPr="006E0DF7">
        <w:rPr>
          <w:rFonts w:cs="Times New Roman"/>
          <w:noProof/>
          <w:kern w:val="0"/>
          <w:position w:val="-12"/>
        </w:rPr>
        <w:object w:dxaOrig="240" w:dyaOrig="360" w14:anchorId="55C0FB57">
          <v:shape id="_x0000_i1060" type="#_x0000_t75" alt="" style="width:11.5pt;height:18pt;mso-width-percent:0;mso-height-percent:0;mso-width-percent:0;mso-height-percent:0" o:ole="">
            <v:imagedata r:id="rId70" o:title=""/>
          </v:shape>
          <o:OLEObject Type="Embed" ProgID="Equation.DSMT4" ShapeID="_x0000_i1060" DrawAspect="Content" ObjectID="_1687440689" r:id="rId71"/>
        </w:object>
      </w:r>
      <w:r w:rsidRPr="002F57D1">
        <w:rPr>
          <w:rFonts w:cs="Times New Roman"/>
          <w:kern w:val="0"/>
        </w:rPr>
        <w:t xml:space="preserve"> is a constant that </w:t>
      </w:r>
      <w:r w:rsidR="00F31B1B">
        <w:rPr>
          <w:rFonts w:cs="Times New Roman"/>
          <w:kern w:val="0"/>
        </w:rPr>
        <w:t xml:space="preserve">represents the strength of </w:t>
      </w:r>
      <w:r w:rsidRPr="002F57D1">
        <w:rPr>
          <w:rFonts w:cs="Times New Roman"/>
          <w:kern w:val="0"/>
        </w:rPr>
        <w:t xml:space="preserve">contraction </w:t>
      </w:r>
      <w:r w:rsidR="00F31B1B">
        <w:rPr>
          <w:rFonts w:cs="Times New Roman"/>
          <w:kern w:val="0"/>
        </w:rPr>
        <w:t xml:space="preserve">force </w:t>
      </w:r>
      <w:r w:rsidRPr="002F57D1">
        <w:rPr>
          <w:rFonts w:cs="Times New Roman"/>
          <w:kern w:val="0"/>
        </w:rPr>
        <w:t xml:space="preserve">on cell boundary </w:t>
      </w:r>
      <w:r w:rsidR="006E0DF7" w:rsidRPr="006E0DF7">
        <w:rPr>
          <w:rFonts w:cs="Times New Roman"/>
          <w:noProof/>
          <w:kern w:val="0"/>
          <w:position w:val="-6"/>
        </w:rPr>
        <w:object w:dxaOrig="139" w:dyaOrig="260" w14:anchorId="67770987">
          <v:shape id="_x0000_i1061" type="#_x0000_t75" alt="" style="width:6.5pt;height:13pt;mso-width-percent:0;mso-height-percent:0;mso-width-percent:0;mso-height-percent:0" o:ole="">
            <v:imagedata r:id="rId56" o:title=""/>
          </v:shape>
          <o:OLEObject Type="Embed" ProgID="Equation.DSMT4" ShapeID="_x0000_i1061" DrawAspect="Content" ObjectID="_1687440690" r:id="rId72"/>
        </w:object>
      </w:r>
      <w:r w:rsidRPr="002F57D1">
        <w:rPr>
          <w:rFonts w:cs="Times New Roman"/>
          <w:kern w:val="0"/>
        </w:rPr>
        <w:t xml:space="preserve">. The time evolution equations for </w:t>
      </w:r>
      <w:r w:rsidR="006E0DF7" w:rsidRPr="006E0DF7">
        <w:rPr>
          <w:rFonts w:cs="Times New Roman"/>
          <w:noProof/>
          <w:kern w:val="0"/>
          <w:position w:val="-12"/>
        </w:rPr>
        <w:object w:dxaOrig="440" w:dyaOrig="380" w14:anchorId="5CB56079">
          <v:shape id="_x0000_i1062" type="#_x0000_t75" alt="" style="width:22pt;height:18.5pt;mso-width-percent:0;mso-height-percent:0;mso-width-percent:0;mso-height-percent:0" o:ole="">
            <v:imagedata r:id="rId73" o:title=""/>
          </v:shape>
          <o:OLEObject Type="Embed" ProgID="Equation.DSMT4" ShapeID="_x0000_i1062" DrawAspect="Content" ObjectID="_1687440691" r:id="rId74"/>
        </w:object>
      </w:r>
      <w:r w:rsidRPr="002F57D1">
        <w:rPr>
          <w:rFonts w:cs="Times New Roman"/>
          <w:kern w:val="0"/>
        </w:rPr>
        <w:t xml:space="preserve"> are given by </w:t>
      </w:r>
    </w:p>
    <w:p w14:paraId="51F35211" w14:textId="33386F6B" w:rsidR="00C43F53" w:rsidRPr="002F57D1" w:rsidRDefault="006E0DF7" w:rsidP="002F57D1">
      <w:pPr>
        <w:pStyle w:val="1"/>
        <w:jc w:val="center"/>
        <w:rPr>
          <w:rFonts w:cs="Times New Roman"/>
          <w:kern w:val="0"/>
        </w:rPr>
      </w:pPr>
      <w:r w:rsidRPr="006E0DF7">
        <w:rPr>
          <w:rFonts w:cs="Times New Roman"/>
          <w:noProof/>
          <w:kern w:val="0"/>
          <w:position w:val="-30"/>
        </w:rPr>
        <w:object w:dxaOrig="2640" w:dyaOrig="680" w14:anchorId="3542F965">
          <v:shape id="_x0000_i1063" type="#_x0000_t75" alt="" style="width:132.5pt;height:33pt;mso-width-percent:0;mso-height-percent:0;mso-width-percent:0;mso-height-percent:0" o:ole="">
            <v:imagedata r:id="rId75" o:title=""/>
          </v:shape>
          <o:OLEObject Type="Embed" ProgID="Equation.DSMT4" ShapeID="_x0000_i1063" DrawAspect="Content" ObjectID="_1687440692" r:id="rId76"/>
        </w:object>
      </w:r>
      <w:r w:rsidR="00C43F53" w:rsidRPr="002F57D1">
        <w:rPr>
          <w:rFonts w:cs="Times New Roman" w:hint="eastAsia"/>
          <w:kern w:val="0"/>
        </w:rPr>
        <w:t xml:space="preserve">　</w:t>
      </w:r>
      <w:r w:rsidR="00724FD8" w:rsidRPr="002F57D1">
        <w:rPr>
          <w:rFonts w:cs="Times New Roman"/>
          <w:kern w:val="0"/>
        </w:rPr>
        <w:t xml:space="preserve"> </w:t>
      </w:r>
      <w:r w:rsidR="00C43F53" w:rsidRPr="002F57D1">
        <w:rPr>
          <w:rFonts w:cs="Times New Roman"/>
          <w:kern w:val="0"/>
        </w:rPr>
        <w:t xml:space="preserve">for </w:t>
      </w:r>
      <w:r w:rsidR="00C43F53" w:rsidRPr="002F57D1">
        <w:rPr>
          <w:rFonts w:cs="Times New Roman"/>
          <w:i/>
          <w:iCs/>
          <w:kern w:val="0"/>
        </w:rPr>
        <w:t>i</w:t>
      </w:r>
      <w:r w:rsidR="00A12BDD">
        <w:rPr>
          <w:rFonts w:cs="Times New Roman"/>
          <w:i/>
          <w:iCs/>
          <w:kern w:val="0"/>
        </w:rPr>
        <w:t xml:space="preserve"> </w:t>
      </w:r>
      <w:r w:rsidR="00C43F53" w:rsidRPr="002F57D1">
        <w:rPr>
          <w:rFonts w:cs="Times New Roman"/>
          <w:kern w:val="0"/>
        </w:rPr>
        <w:t>=</w:t>
      </w:r>
      <w:r w:rsidR="00A12BDD">
        <w:rPr>
          <w:rFonts w:cs="Times New Roman"/>
          <w:kern w:val="0"/>
        </w:rPr>
        <w:t xml:space="preserve"> </w:t>
      </w:r>
      <w:r w:rsidR="00C43F53" w:rsidRPr="002F57D1">
        <w:rPr>
          <w:rFonts w:cs="Times New Roman"/>
          <w:kern w:val="0"/>
        </w:rPr>
        <w:t xml:space="preserve">1, 2, …, </w:t>
      </w:r>
      <w:r w:rsidR="00C43F53" w:rsidRPr="002F57D1">
        <w:rPr>
          <w:rFonts w:cs="Times New Roman"/>
          <w:i/>
          <w:iCs/>
          <w:kern w:val="0"/>
        </w:rPr>
        <w:t>n</w:t>
      </w:r>
      <w:r w:rsidR="00C43F53" w:rsidRPr="002F57D1">
        <w:rPr>
          <w:rFonts w:cs="Times New Roman"/>
          <w:kern w:val="0"/>
        </w:rPr>
        <w:t>,</w:t>
      </w:r>
    </w:p>
    <w:p w14:paraId="7EA02825" w14:textId="77777777" w:rsidR="00C43F53" w:rsidRPr="002F57D1" w:rsidRDefault="00C43F53" w:rsidP="002F57D1">
      <w:pPr>
        <w:pStyle w:val="1"/>
        <w:rPr>
          <w:rFonts w:cs="Times New Roman"/>
          <w:kern w:val="0"/>
        </w:rPr>
      </w:pPr>
      <w:r w:rsidRPr="002F57D1">
        <w:rPr>
          <w:rFonts w:cs="Times New Roman"/>
          <w:kern w:val="0"/>
        </w:rPr>
        <w:t xml:space="preserve">where </w:t>
      </w:r>
      <w:r w:rsidR="006E0DF7" w:rsidRPr="006E0DF7">
        <w:rPr>
          <w:rFonts w:cs="Times New Roman"/>
          <w:noProof/>
          <w:kern w:val="0"/>
          <w:position w:val="-28"/>
        </w:rPr>
        <w:object w:dxaOrig="2420" w:dyaOrig="700" w14:anchorId="65665FB2">
          <v:shape id="_x0000_i1064" type="#_x0000_t75" alt="" style="width:121pt;height:35pt;mso-width-percent:0;mso-height-percent:0;mso-width-percent:0;mso-height-percent:0" o:ole="">
            <v:imagedata r:id="rId77" o:title=""/>
          </v:shape>
          <o:OLEObject Type="Embed" ProgID="Equation.DSMT4" ShapeID="_x0000_i1064" DrawAspect="Content" ObjectID="_1687440693" r:id="rId78"/>
        </w:object>
      </w:r>
      <w:r w:rsidRPr="002F57D1">
        <w:rPr>
          <w:rFonts w:cs="Times New Roman"/>
          <w:kern w:val="0"/>
        </w:rPr>
        <w:t xml:space="preserve">, and </w:t>
      </w:r>
      <w:r w:rsidR="006E0DF7" w:rsidRPr="006E0DF7">
        <w:rPr>
          <w:rFonts w:cs="Times New Roman"/>
          <w:noProof/>
          <w:kern w:val="0"/>
          <w:position w:val="-12"/>
        </w:rPr>
        <w:object w:dxaOrig="220" w:dyaOrig="360" w14:anchorId="23721EDC">
          <v:shape id="_x0000_i1065" type="#_x0000_t75" alt="" style="width:11.5pt;height:18pt;mso-width-percent:0;mso-height-percent:0;mso-width-percent:0;mso-height-percent:0" o:ole="">
            <v:imagedata r:id="rId79" o:title=""/>
          </v:shape>
          <o:OLEObject Type="Embed" ProgID="Equation.DSMT4" ShapeID="_x0000_i1065" DrawAspect="Content" ObjectID="_1687440694" r:id="rId80"/>
        </w:object>
      </w:r>
      <w:r w:rsidRPr="002F57D1">
        <w:rPr>
          <w:rFonts w:cs="Times New Roman"/>
          <w:kern w:val="0"/>
        </w:rPr>
        <w:t xml:space="preserve"> is the relaxation time assigned to the </w:t>
      </w:r>
      <w:r w:rsidRPr="002F57D1">
        <w:rPr>
          <w:rFonts w:cs="Times New Roman"/>
          <w:i/>
          <w:iCs/>
          <w:kern w:val="0"/>
        </w:rPr>
        <w:t>i</w:t>
      </w:r>
      <w:r w:rsidRPr="002F57D1">
        <w:rPr>
          <w:rFonts w:cs="Times New Roman"/>
          <w:kern w:val="0"/>
          <w:vertAlign w:val="superscript"/>
        </w:rPr>
        <w:t>th</w:t>
      </w:r>
      <w:r w:rsidRPr="002F57D1">
        <w:rPr>
          <w:rFonts w:cs="Times New Roman"/>
          <w:kern w:val="0"/>
        </w:rPr>
        <w:t xml:space="preserve"> cell boundary. The equilibrium conditions for this cell shape with this model are given by </w:t>
      </w:r>
      <w:bookmarkStart w:id="0" w:name="MTBlankEqn"/>
      <w:r w:rsidR="006E0DF7" w:rsidRPr="006E0DF7">
        <w:rPr>
          <w:rFonts w:cs="Times New Roman"/>
          <w:noProof/>
          <w:kern w:val="0"/>
          <w:position w:val="-30"/>
        </w:rPr>
        <w:object w:dxaOrig="780" w:dyaOrig="680" w14:anchorId="6C16A6AD">
          <v:shape id="_x0000_i1066" type="#_x0000_t75" alt="" style="width:38pt;height:33pt;mso-width-percent:0;mso-height-percent:0;mso-width-percent:0;mso-height-percent:0" o:ole="">
            <v:imagedata r:id="rId81" o:title=""/>
          </v:shape>
          <o:OLEObject Type="Embed" ProgID="Equation.DSMT4" ShapeID="_x0000_i1066" DrawAspect="Content" ObjectID="_1687440695" r:id="rId82"/>
        </w:object>
      </w:r>
      <w:bookmarkEnd w:id="0"/>
      <w:r w:rsidRPr="002F57D1">
        <w:rPr>
          <w:rFonts w:cs="Times New Roman"/>
          <w:kern w:val="0"/>
        </w:rPr>
        <w:t xml:space="preserve"> and </w:t>
      </w:r>
      <w:r w:rsidR="006E0DF7" w:rsidRPr="006E0DF7">
        <w:rPr>
          <w:rFonts w:cs="Times New Roman"/>
          <w:noProof/>
          <w:kern w:val="0"/>
          <w:position w:val="-12"/>
        </w:rPr>
        <w:object w:dxaOrig="820" w:dyaOrig="380" w14:anchorId="3C052300">
          <v:shape id="_x0000_i1067" type="#_x0000_t75" alt="" style="width:40.5pt;height:18.5pt;mso-width-percent:0;mso-height-percent:0;mso-width-percent:0;mso-height-percent:0" o:ole="">
            <v:imagedata r:id="rId83" o:title=""/>
          </v:shape>
          <o:OLEObject Type="Embed" ProgID="Equation.DSMT4" ShapeID="_x0000_i1067" DrawAspect="Content" ObjectID="_1687440696" r:id="rId84"/>
        </w:object>
      </w:r>
      <w:r w:rsidRPr="002F57D1">
        <w:rPr>
          <w:rFonts w:cs="Times New Roman"/>
          <w:kern w:val="0"/>
        </w:rPr>
        <w:t>, and hence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449"/>
        <w:gridCol w:w="3838"/>
        <w:gridCol w:w="338"/>
        <w:gridCol w:w="2067"/>
      </w:tblGrid>
      <w:tr w:rsidR="002B6E88" w:rsidRPr="00566229" w14:paraId="1117FECC" w14:textId="77777777" w:rsidTr="002F57D1">
        <w:tc>
          <w:tcPr>
            <w:tcW w:w="2257" w:type="dxa"/>
          </w:tcPr>
          <w:p w14:paraId="46E98F2B" w14:textId="77777777" w:rsidR="002B6E88" w:rsidRPr="002F57D1" w:rsidRDefault="002B6E88" w:rsidP="002F57D1">
            <w:pPr>
              <w:pStyle w:val="1"/>
              <w:rPr>
                <w:rFonts w:cs="Times New Roman"/>
                <w:kern w:val="0"/>
              </w:rPr>
            </w:pPr>
          </w:p>
        </w:tc>
        <w:tc>
          <w:tcPr>
            <w:tcW w:w="3836" w:type="dxa"/>
            <w:gridSpan w:val="3"/>
          </w:tcPr>
          <w:p w14:paraId="092649EE" w14:textId="77777777" w:rsidR="002B6E88" w:rsidRPr="002F57D1" w:rsidRDefault="006E0DF7" w:rsidP="002F57D1">
            <w:pPr>
              <w:pStyle w:val="1"/>
              <w:rPr>
                <w:rFonts w:cs="Times New Roman"/>
                <w:kern w:val="0"/>
              </w:rPr>
            </w:pPr>
            <w:r w:rsidRPr="006E0DF7">
              <w:rPr>
                <w:rFonts w:cs="Times New Roman"/>
                <w:noProof/>
                <w:kern w:val="0"/>
                <w:position w:val="-30"/>
              </w:rPr>
              <w:object w:dxaOrig="3620" w:dyaOrig="680" w14:anchorId="609692ED">
                <v:shape id="_x0000_i1068" type="#_x0000_t75" alt="" style="width:180.5pt;height:33pt;mso-width-percent:0;mso-height-percent:0;mso-width-percent:0;mso-height-percent:0" o:ole="">
                  <v:imagedata r:id="rId85" o:title=""/>
                </v:shape>
                <o:OLEObject Type="Embed" ProgID="Equation.DSMT4" ShapeID="_x0000_i1068" DrawAspect="Content" ObjectID="_1687440697" r:id="rId86"/>
              </w:object>
            </w:r>
          </w:p>
        </w:tc>
        <w:tc>
          <w:tcPr>
            <w:tcW w:w="2401" w:type="dxa"/>
          </w:tcPr>
          <w:p w14:paraId="1CEED2C1" w14:textId="77777777" w:rsidR="002B6E88" w:rsidRPr="002F57D1" w:rsidRDefault="002B6E88" w:rsidP="002F57D1">
            <w:pPr>
              <w:pStyle w:val="1"/>
              <w:jc w:val="right"/>
              <w:rPr>
                <w:rFonts w:cs="Times New Roman"/>
                <w:kern w:val="0"/>
              </w:rPr>
            </w:pPr>
            <w:r w:rsidRPr="002F57D1">
              <w:rPr>
                <w:rFonts w:cs="Times New Roman"/>
                <w:kern w:val="0"/>
              </w:rPr>
              <w:t>(B.2</w:t>
            </w:r>
            <w:r w:rsidRPr="002F57D1">
              <w:rPr>
                <w:rFonts w:cs="Times New Roman" w:hint="eastAsia"/>
                <w:kern w:val="0"/>
              </w:rPr>
              <w:t>）</w:t>
            </w:r>
          </w:p>
        </w:tc>
      </w:tr>
      <w:tr w:rsidR="002B6E88" w:rsidRPr="00566229" w14:paraId="3646BC93" w14:textId="77777777" w:rsidTr="002F57D1">
        <w:tc>
          <w:tcPr>
            <w:tcW w:w="2831" w:type="dxa"/>
            <w:gridSpan w:val="2"/>
          </w:tcPr>
          <w:p w14:paraId="738BB56B" w14:textId="77777777" w:rsidR="002B6E88" w:rsidRPr="002F57D1" w:rsidRDefault="002B6E88" w:rsidP="002F57D1">
            <w:pPr>
              <w:pStyle w:val="1"/>
              <w:rPr>
                <w:rFonts w:cs="Times New Roman"/>
                <w:kern w:val="0"/>
              </w:rPr>
            </w:pPr>
          </w:p>
        </w:tc>
        <w:tc>
          <w:tcPr>
            <w:tcW w:w="2831" w:type="dxa"/>
          </w:tcPr>
          <w:p w14:paraId="51BBBDB6" w14:textId="77777777" w:rsidR="002B6E88" w:rsidRPr="002F57D1" w:rsidRDefault="006E0DF7" w:rsidP="002F57D1">
            <w:pPr>
              <w:pStyle w:val="1"/>
              <w:rPr>
                <w:rFonts w:cs="Times New Roman"/>
                <w:kern w:val="0"/>
              </w:rPr>
            </w:pPr>
            <w:r w:rsidRPr="006E0DF7">
              <w:rPr>
                <w:rFonts w:cs="Times New Roman"/>
                <w:noProof/>
                <w:kern w:val="0"/>
                <w:position w:val="-30"/>
              </w:rPr>
              <w:object w:dxaOrig="3540" w:dyaOrig="700" w14:anchorId="52BD284C">
                <v:shape id="_x0000_i1069" type="#_x0000_t75" alt="" style="width:178pt;height:35pt;mso-width-percent:0;mso-height-percent:0;mso-width-percent:0;mso-height-percent:0" o:ole="">
                  <v:imagedata r:id="rId87" o:title=""/>
                </v:shape>
                <o:OLEObject Type="Embed" ProgID="Equation.DSMT4" ShapeID="_x0000_i1069" DrawAspect="Content" ObjectID="_1687440698" r:id="rId88"/>
              </w:object>
            </w:r>
            <w:r w:rsidR="002B6E88" w:rsidRPr="002F57D1">
              <w:rPr>
                <w:rFonts w:cs="Times New Roman"/>
                <w:kern w:val="0"/>
              </w:rPr>
              <w:t>.</w:t>
            </w:r>
          </w:p>
        </w:tc>
        <w:tc>
          <w:tcPr>
            <w:tcW w:w="2832" w:type="dxa"/>
            <w:gridSpan w:val="2"/>
          </w:tcPr>
          <w:p w14:paraId="2A69C210" w14:textId="77777777" w:rsidR="002B6E88" w:rsidRPr="002F57D1" w:rsidRDefault="002B6E88" w:rsidP="002F57D1">
            <w:pPr>
              <w:pStyle w:val="1"/>
              <w:jc w:val="right"/>
              <w:rPr>
                <w:rFonts w:cs="Times New Roman"/>
                <w:kern w:val="0"/>
              </w:rPr>
            </w:pPr>
            <w:r w:rsidRPr="002F57D1">
              <w:rPr>
                <w:rFonts w:cs="Times New Roman"/>
                <w:kern w:val="0"/>
              </w:rPr>
              <w:t>(B.3</w:t>
            </w:r>
            <w:r w:rsidRPr="002F57D1">
              <w:rPr>
                <w:rFonts w:cs="Times New Roman" w:hint="eastAsia"/>
                <w:kern w:val="0"/>
              </w:rPr>
              <w:t>）</w:t>
            </w:r>
          </w:p>
        </w:tc>
      </w:tr>
    </w:tbl>
    <w:p w14:paraId="5DD34642" w14:textId="77777777" w:rsidR="00C43F53" w:rsidRPr="002F57D1" w:rsidRDefault="00C43F53" w:rsidP="002F57D1">
      <w:pPr>
        <w:pStyle w:val="1"/>
        <w:rPr>
          <w:rFonts w:cs="Times New Roman"/>
          <w:kern w:val="0"/>
        </w:rPr>
      </w:pPr>
      <w:r w:rsidRPr="002F57D1">
        <w:rPr>
          <w:rFonts w:cs="Times New Roman"/>
          <w:kern w:val="0"/>
        </w:rPr>
        <w:t xml:space="preserve">By solving Eq. (B.2) for </w:t>
      </w:r>
      <w:r w:rsidR="006E0DF7" w:rsidRPr="006E0DF7">
        <w:rPr>
          <w:rFonts w:cs="Times New Roman"/>
          <w:noProof/>
          <w:kern w:val="0"/>
          <w:position w:val="-12"/>
        </w:rPr>
        <w:object w:dxaOrig="440" w:dyaOrig="380" w14:anchorId="19FCCD8D">
          <v:shape id="_x0000_i1070" type="#_x0000_t75" alt="" style="width:22pt;height:18.5pt;mso-width-percent:0;mso-height-percent:0;mso-width-percent:0;mso-height-percent:0" o:ole="">
            <v:imagedata r:id="rId89" o:title=""/>
          </v:shape>
          <o:OLEObject Type="Embed" ProgID="Equation.DSMT4" ShapeID="_x0000_i1070" DrawAspect="Content" ObjectID="_1687440699" r:id="rId90"/>
        </w:object>
      </w:r>
      <w:r w:rsidRPr="002F57D1">
        <w:rPr>
          <w:rFonts w:cs="Times New Roman"/>
          <w:kern w:val="0"/>
        </w:rPr>
        <w:t>, we have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3626"/>
        <w:gridCol w:w="2496"/>
      </w:tblGrid>
      <w:tr w:rsidR="002B6E88" w:rsidRPr="00566229" w14:paraId="30152DD9" w14:textId="77777777" w:rsidTr="002F57D1">
        <w:tc>
          <w:tcPr>
            <w:tcW w:w="2831" w:type="dxa"/>
          </w:tcPr>
          <w:p w14:paraId="02222B45" w14:textId="77777777" w:rsidR="002B6E88" w:rsidRPr="002F57D1" w:rsidRDefault="002B6E88" w:rsidP="002F57D1">
            <w:pPr>
              <w:pStyle w:val="1"/>
              <w:rPr>
                <w:rFonts w:cs="Times New Roman"/>
                <w:kern w:val="0"/>
              </w:rPr>
            </w:pPr>
          </w:p>
        </w:tc>
        <w:tc>
          <w:tcPr>
            <w:tcW w:w="2831" w:type="dxa"/>
          </w:tcPr>
          <w:p w14:paraId="73E2B6BA" w14:textId="77777777" w:rsidR="002B6E88" w:rsidRPr="002F57D1" w:rsidRDefault="006E0DF7" w:rsidP="002F57D1">
            <w:pPr>
              <w:pStyle w:val="1"/>
              <w:rPr>
                <w:rFonts w:cs="Times New Roman"/>
                <w:kern w:val="0"/>
              </w:rPr>
            </w:pPr>
            <w:r w:rsidRPr="006E0DF7">
              <w:rPr>
                <w:rFonts w:cs="Times New Roman"/>
                <w:noProof/>
                <w:kern w:val="0"/>
                <w:position w:val="-30"/>
              </w:rPr>
              <w:object w:dxaOrig="3360" w:dyaOrig="680" w14:anchorId="378C9F2C">
                <v:shape id="_x0000_i1071" type="#_x0000_t75" alt="" style="width:167.5pt;height:33pt;mso-width-percent:0;mso-height-percent:0;mso-width-percent:0;mso-height-percent:0" o:ole="">
                  <v:imagedata r:id="rId91" o:title=""/>
                </v:shape>
                <o:OLEObject Type="Embed" ProgID="Equation.DSMT4" ShapeID="_x0000_i1071" DrawAspect="Content" ObjectID="_1687440700" r:id="rId92"/>
              </w:object>
            </w:r>
            <w:r w:rsidR="002B6E88" w:rsidRPr="002F57D1">
              <w:rPr>
                <w:rFonts w:cs="Times New Roman"/>
                <w:kern w:val="0"/>
              </w:rPr>
              <w:t>.</w:t>
            </w:r>
          </w:p>
        </w:tc>
        <w:tc>
          <w:tcPr>
            <w:tcW w:w="2832" w:type="dxa"/>
          </w:tcPr>
          <w:p w14:paraId="5B88F468" w14:textId="77777777" w:rsidR="002B6E88" w:rsidRPr="002F57D1" w:rsidRDefault="002B6E88" w:rsidP="002F57D1">
            <w:pPr>
              <w:pStyle w:val="1"/>
              <w:jc w:val="right"/>
              <w:rPr>
                <w:rFonts w:cs="Times New Roman"/>
                <w:kern w:val="0"/>
              </w:rPr>
            </w:pPr>
            <w:r w:rsidRPr="002F57D1">
              <w:rPr>
                <w:rFonts w:cs="Times New Roman"/>
                <w:kern w:val="0"/>
              </w:rPr>
              <w:t>(B.4</w:t>
            </w:r>
            <w:r w:rsidRPr="002F57D1">
              <w:rPr>
                <w:rFonts w:cs="Times New Roman" w:hint="eastAsia"/>
                <w:kern w:val="0"/>
              </w:rPr>
              <w:t>）</w:t>
            </w:r>
          </w:p>
        </w:tc>
      </w:tr>
    </w:tbl>
    <w:p w14:paraId="32FE37BC" w14:textId="2C5E1F95" w:rsidR="00C43F53" w:rsidRPr="002F57D1" w:rsidRDefault="00C43F53" w:rsidP="002F57D1">
      <w:pPr>
        <w:pStyle w:val="1"/>
        <w:rPr>
          <w:rFonts w:cs="Times New Roman"/>
          <w:kern w:val="0"/>
        </w:rPr>
      </w:pPr>
      <w:r w:rsidRPr="002F57D1">
        <w:rPr>
          <w:rFonts w:cs="Times New Roman"/>
          <w:kern w:val="0"/>
        </w:rPr>
        <w:t xml:space="preserve">Substituting Eq. (B.4) into Eq. (B.3) and rearranging the equation yield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4596"/>
        <w:gridCol w:w="2046"/>
      </w:tblGrid>
      <w:tr w:rsidR="002B6E88" w:rsidRPr="00566229" w14:paraId="5FCD71F8" w14:textId="77777777" w:rsidTr="002F57D1">
        <w:tc>
          <w:tcPr>
            <w:tcW w:w="2831" w:type="dxa"/>
          </w:tcPr>
          <w:p w14:paraId="5D08CF7E" w14:textId="77777777" w:rsidR="002B6E88" w:rsidRPr="002F57D1" w:rsidRDefault="002B6E88" w:rsidP="002F57D1">
            <w:pPr>
              <w:pStyle w:val="1"/>
              <w:rPr>
                <w:rFonts w:cs="Times New Roman"/>
                <w:kern w:val="0"/>
              </w:rPr>
            </w:pPr>
          </w:p>
        </w:tc>
        <w:tc>
          <w:tcPr>
            <w:tcW w:w="2831" w:type="dxa"/>
          </w:tcPr>
          <w:p w14:paraId="360D0817" w14:textId="21450D38" w:rsidR="002B6E88" w:rsidRPr="002F57D1" w:rsidRDefault="006E0DF7" w:rsidP="002F57D1">
            <w:pPr>
              <w:pStyle w:val="1"/>
              <w:rPr>
                <w:rFonts w:cs="Times New Roman"/>
                <w:kern w:val="0"/>
              </w:rPr>
            </w:pPr>
            <w:r w:rsidRPr="006E0DF7">
              <w:rPr>
                <w:rFonts w:cs="Times New Roman"/>
                <w:noProof/>
                <w:kern w:val="0"/>
                <w:position w:val="-30"/>
              </w:rPr>
              <w:object w:dxaOrig="4320" w:dyaOrig="700" w14:anchorId="679A119B">
                <v:shape id="_x0000_i1072" type="#_x0000_t75" alt="" style="width:3in;height:35pt;mso-width-percent:0;mso-height-percent:0;mso-width-percent:0;mso-height-percent:0" o:ole="">
                  <v:imagedata r:id="rId93" o:title=""/>
                </v:shape>
                <o:OLEObject Type="Embed" ProgID="Equation.DSMT4" ShapeID="_x0000_i1072" DrawAspect="Content" ObjectID="_1687440701" r:id="rId94"/>
              </w:object>
            </w:r>
            <w:r w:rsidR="00D50A6D">
              <w:rPr>
                <w:rFonts w:cs="Times New Roman"/>
                <w:noProof/>
                <w:kern w:val="0"/>
              </w:rPr>
              <w:t>,</w:t>
            </w:r>
          </w:p>
        </w:tc>
        <w:tc>
          <w:tcPr>
            <w:tcW w:w="2832" w:type="dxa"/>
          </w:tcPr>
          <w:p w14:paraId="2CFC22BD" w14:textId="77777777" w:rsidR="002B6E88" w:rsidRPr="002F57D1" w:rsidRDefault="002B6E88" w:rsidP="002F57D1">
            <w:pPr>
              <w:pStyle w:val="1"/>
              <w:jc w:val="right"/>
              <w:rPr>
                <w:rFonts w:cs="Times New Roman"/>
                <w:kern w:val="0"/>
              </w:rPr>
            </w:pPr>
            <w:r w:rsidRPr="002F57D1">
              <w:rPr>
                <w:rFonts w:cs="Times New Roman"/>
                <w:kern w:val="0"/>
              </w:rPr>
              <w:t>(B.5)</w:t>
            </w:r>
          </w:p>
        </w:tc>
      </w:tr>
    </w:tbl>
    <w:p w14:paraId="50DDAFB7" w14:textId="46C988CD" w:rsidR="00C43F53" w:rsidRPr="002F57D1" w:rsidRDefault="00C43F53" w:rsidP="002F57D1">
      <w:pPr>
        <w:pStyle w:val="1"/>
        <w:rPr>
          <w:rFonts w:cs="Times New Roman"/>
          <w:kern w:val="0"/>
        </w:rPr>
      </w:pPr>
      <w:r w:rsidRPr="002F57D1">
        <w:rPr>
          <w:rFonts w:cs="Times New Roman"/>
          <w:kern w:val="0"/>
        </w:rPr>
        <w:t xml:space="preserve">where we have set </w:t>
      </w:r>
      <w:r w:rsidR="006E0DF7" w:rsidRPr="006E0DF7">
        <w:rPr>
          <w:rFonts w:cs="Times New Roman"/>
          <w:noProof/>
          <w:kern w:val="0"/>
          <w:position w:val="-32"/>
        </w:rPr>
        <w:object w:dxaOrig="3800" w:dyaOrig="760" w14:anchorId="0DD8F0C0">
          <v:shape id="_x0000_i1073" type="#_x0000_t75" alt="" style="width:189.5pt;height:38pt;mso-width-percent:0;mso-height-percent:0;mso-width-percent:0;mso-height-percent:0" o:ole="">
            <v:imagedata r:id="rId95" o:title=""/>
          </v:shape>
          <o:OLEObject Type="Embed" ProgID="Equation.DSMT4" ShapeID="_x0000_i1073" DrawAspect="Content" ObjectID="_1687440702" r:id="rId96"/>
        </w:object>
      </w:r>
      <w:r w:rsidRPr="002F57D1">
        <w:rPr>
          <w:rFonts w:cs="Times New Roman"/>
          <w:kern w:val="0"/>
        </w:rPr>
        <w:t xml:space="preserve">. Splitting </w:t>
      </w:r>
      <w:r w:rsidR="006E0DF7" w:rsidRPr="006E0DF7">
        <w:rPr>
          <w:rFonts w:cs="Times New Roman"/>
          <w:noProof/>
          <w:kern w:val="0"/>
          <w:position w:val="-12"/>
        </w:rPr>
        <w:object w:dxaOrig="220" w:dyaOrig="360" w14:anchorId="5698B49D">
          <v:shape id="_x0000_i1074" type="#_x0000_t75" alt="" style="width:11.5pt;height:18pt;mso-width-percent:0;mso-height-percent:0;mso-width-percent:0;mso-height-percent:0" o:ole="">
            <v:imagedata r:id="rId97" o:title=""/>
          </v:shape>
          <o:OLEObject Type="Embed" ProgID="Equation.DSMT4" ShapeID="_x0000_i1074" DrawAspect="Content" ObjectID="_1687440703" r:id="rId98"/>
        </w:object>
      </w:r>
      <w:r w:rsidRPr="002F57D1">
        <w:rPr>
          <w:rFonts w:cs="Times New Roman"/>
          <w:kern w:val="0"/>
        </w:rPr>
        <w:t xml:space="preserve"> into a constant </w:t>
      </w:r>
      <w:r w:rsidR="006E0DF7" w:rsidRPr="006E0DF7">
        <w:rPr>
          <w:rFonts w:cs="Times New Roman"/>
          <w:noProof/>
          <w:kern w:val="0"/>
          <w:position w:val="-12"/>
        </w:rPr>
        <w:object w:dxaOrig="260" w:dyaOrig="360" w14:anchorId="3B55D416">
          <v:shape id="_x0000_i1075" type="#_x0000_t75" alt="" style="width:13pt;height:18pt;mso-width-percent:0;mso-height-percent:0;mso-width-percent:0;mso-height-percent:0" o:ole="">
            <v:imagedata r:id="rId99" o:title=""/>
          </v:shape>
          <o:OLEObject Type="Embed" ProgID="Equation.DSMT4" ShapeID="_x0000_i1075" DrawAspect="Content" ObjectID="_1687440704" r:id="rId100"/>
        </w:object>
      </w:r>
      <w:r w:rsidRPr="002F57D1">
        <w:rPr>
          <w:rFonts w:cs="Times New Roman"/>
          <w:kern w:val="0"/>
        </w:rPr>
        <w:t xml:space="preserve"> and its deviation </w:t>
      </w:r>
      <w:r w:rsidR="006E0DF7" w:rsidRPr="006E0DF7">
        <w:rPr>
          <w:rFonts w:cs="Times New Roman"/>
          <w:noProof/>
          <w:kern w:val="0"/>
          <w:position w:val="-12"/>
        </w:rPr>
        <w:object w:dxaOrig="400" w:dyaOrig="360" w14:anchorId="66B61CCB">
          <v:shape id="_x0000_i1076" type="#_x0000_t75" alt="" style="width:20pt;height:18pt;mso-width-percent:0;mso-height-percent:0;mso-width-percent:0;mso-height-percent:0" o:ole="">
            <v:imagedata r:id="rId101" o:title=""/>
          </v:shape>
          <o:OLEObject Type="Embed" ProgID="Equation.DSMT4" ShapeID="_x0000_i1076" DrawAspect="Content" ObjectID="_1687440705" r:id="rId102"/>
        </w:object>
      </w:r>
      <w:r w:rsidRPr="002F57D1">
        <w:rPr>
          <w:rFonts w:cs="Times New Roman"/>
          <w:kern w:val="0"/>
        </w:rPr>
        <w:t xml:space="preserve"> as </w:t>
      </w:r>
      <w:r w:rsidR="006E0DF7" w:rsidRPr="006E0DF7">
        <w:rPr>
          <w:rFonts w:cs="Times New Roman"/>
          <w:noProof/>
          <w:kern w:val="0"/>
          <w:position w:val="-12"/>
        </w:rPr>
        <w:object w:dxaOrig="1219" w:dyaOrig="360" w14:anchorId="737B788D">
          <v:shape id="_x0000_i1077" type="#_x0000_t75" alt="" style="width:60.5pt;height:18pt;mso-width-percent:0;mso-height-percent:0;mso-width-percent:0;mso-height-percent:0" o:ole="">
            <v:imagedata r:id="rId103" o:title=""/>
          </v:shape>
          <o:OLEObject Type="Embed" ProgID="Equation.DSMT4" ShapeID="_x0000_i1077" DrawAspect="Content" ObjectID="_1687440706" r:id="rId104"/>
        </w:object>
      </w:r>
      <w:r w:rsidR="00D50A6D">
        <w:rPr>
          <w:rFonts w:cs="Times New Roman"/>
          <w:noProof/>
          <w:kern w:val="0"/>
        </w:rPr>
        <w:t>,</w:t>
      </w:r>
      <w:r w:rsidRPr="002F57D1">
        <w:rPr>
          <w:rFonts w:cs="Times New Roman"/>
          <w:kern w:val="0"/>
        </w:rPr>
        <w:t xml:space="preserve"> and introducing new quantities </w:t>
      </w:r>
      <w:r w:rsidR="006E0DF7" w:rsidRPr="006E0DF7">
        <w:rPr>
          <w:rFonts w:cs="Times New Roman"/>
          <w:noProof/>
          <w:kern w:val="0"/>
          <w:position w:val="-14"/>
        </w:rPr>
        <w:object w:dxaOrig="1200" w:dyaOrig="400" w14:anchorId="62CCAD23">
          <v:shape id="_x0000_i1078" type="#_x0000_t75" alt="" style="width:60pt;height:20pt;mso-width-percent:0;mso-height-percent:0;mso-width-percent:0;mso-height-percent:0" o:ole="">
            <v:imagedata r:id="rId105" o:title=""/>
          </v:shape>
          <o:OLEObject Type="Embed" ProgID="Equation.DSMT4" ShapeID="_x0000_i1078" DrawAspect="Content" ObjectID="_1687440707" r:id="rId106"/>
        </w:object>
      </w:r>
      <w:r w:rsidRPr="002F57D1">
        <w:rPr>
          <w:rFonts w:cs="Times New Roman"/>
          <w:kern w:val="0"/>
        </w:rPr>
        <w:t xml:space="preserve"> and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3116"/>
        <w:gridCol w:w="2709"/>
      </w:tblGrid>
      <w:tr w:rsidR="002B6E88" w:rsidRPr="00566229" w14:paraId="22D38504" w14:textId="77777777" w:rsidTr="002F57D1">
        <w:tc>
          <w:tcPr>
            <w:tcW w:w="2831" w:type="dxa"/>
          </w:tcPr>
          <w:p w14:paraId="3F511411" w14:textId="77777777" w:rsidR="002B6E88" w:rsidRPr="002F57D1" w:rsidRDefault="002B6E88" w:rsidP="002F57D1">
            <w:pPr>
              <w:pStyle w:val="1"/>
              <w:rPr>
                <w:rFonts w:cs="Times New Roman"/>
                <w:kern w:val="0"/>
              </w:rPr>
            </w:pPr>
          </w:p>
        </w:tc>
        <w:tc>
          <w:tcPr>
            <w:tcW w:w="2831" w:type="dxa"/>
          </w:tcPr>
          <w:p w14:paraId="247BA539" w14:textId="77777777" w:rsidR="002B6E88" w:rsidRPr="002F57D1" w:rsidRDefault="006E0DF7" w:rsidP="002F57D1">
            <w:pPr>
              <w:pStyle w:val="1"/>
              <w:rPr>
                <w:rFonts w:cs="Times New Roman"/>
                <w:kern w:val="0"/>
              </w:rPr>
            </w:pPr>
            <w:r w:rsidRPr="006E0DF7">
              <w:rPr>
                <w:rFonts w:cs="Times New Roman"/>
                <w:noProof/>
                <w:kern w:val="0"/>
                <w:position w:val="-28"/>
              </w:rPr>
              <w:object w:dxaOrig="2840" w:dyaOrig="680" w14:anchorId="27A2A0B4">
                <v:shape id="_x0000_i1079" type="#_x0000_t75" alt="" style="width:142pt;height:33pt;mso-width-percent:0;mso-height-percent:0;mso-width-percent:0;mso-height-percent:0" o:ole="">
                  <v:imagedata r:id="rId107" o:title=""/>
                </v:shape>
                <o:OLEObject Type="Embed" ProgID="Equation.DSMT4" ShapeID="_x0000_i1079" DrawAspect="Content" ObjectID="_1687440708" r:id="rId108"/>
              </w:object>
            </w:r>
            <w:r w:rsidR="002B6E88" w:rsidRPr="002F57D1">
              <w:rPr>
                <w:rFonts w:cs="Times New Roman"/>
                <w:kern w:val="0"/>
              </w:rPr>
              <w:t>,</w:t>
            </w:r>
          </w:p>
        </w:tc>
        <w:tc>
          <w:tcPr>
            <w:tcW w:w="2832" w:type="dxa"/>
          </w:tcPr>
          <w:p w14:paraId="367E3567" w14:textId="77777777" w:rsidR="002B6E88" w:rsidRPr="002F57D1" w:rsidRDefault="002B6E88" w:rsidP="002F57D1">
            <w:pPr>
              <w:pStyle w:val="1"/>
              <w:jc w:val="right"/>
              <w:rPr>
                <w:rFonts w:cs="Times New Roman"/>
                <w:kern w:val="0"/>
              </w:rPr>
            </w:pPr>
            <w:r w:rsidRPr="002F57D1">
              <w:rPr>
                <w:rFonts w:cs="Times New Roman"/>
                <w:kern w:val="0"/>
              </w:rPr>
              <w:t>(B.6)</w:t>
            </w:r>
          </w:p>
        </w:tc>
      </w:tr>
    </w:tbl>
    <w:p w14:paraId="2BECF5A3" w14:textId="77777777" w:rsidR="00C43F53" w:rsidRPr="002F57D1" w:rsidRDefault="00C43F53" w:rsidP="002F57D1">
      <w:pPr>
        <w:pStyle w:val="1"/>
        <w:rPr>
          <w:rFonts w:cs="Times New Roman"/>
          <w:kern w:val="0"/>
        </w:rPr>
      </w:pPr>
      <w:r w:rsidRPr="002F57D1">
        <w:rPr>
          <w:rFonts w:cs="Times New Roman"/>
          <w:kern w:val="0"/>
        </w:rPr>
        <w:t>we obtain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8"/>
        <w:gridCol w:w="4296"/>
        <w:gridCol w:w="2180"/>
      </w:tblGrid>
      <w:tr w:rsidR="002B6E88" w:rsidRPr="00566229" w14:paraId="3546C4A4" w14:textId="77777777" w:rsidTr="00CF705B">
        <w:tc>
          <w:tcPr>
            <w:tcW w:w="2028" w:type="dxa"/>
          </w:tcPr>
          <w:p w14:paraId="39740821" w14:textId="77777777" w:rsidR="002B6E88" w:rsidRPr="002F57D1" w:rsidRDefault="002B6E88" w:rsidP="002F57D1">
            <w:pPr>
              <w:pStyle w:val="1"/>
              <w:rPr>
                <w:rFonts w:cs="Times New Roman"/>
                <w:kern w:val="0"/>
              </w:rPr>
            </w:pPr>
          </w:p>
        </w:tc>
        <w:tc>
          <w:tcPr>
            <w:tcW w:w="4296" w:type="dxa"/>
          </w:tcPr>
          <w:p w14:paraId="3368B7BA" w14:textId="5C38B6F9" w:rsidR="002B6E88" w:rsidRPr="002F57D1" w:rsidRDefault="006E2DEA" w:rsidP="002F57D1">
            <w:pPr>
              <w:pStyle w:val="1"/>
              <w:rPr>
                <w:rFonts w:cs="Times New Roman"/>
                <w:kern w:val="0"/>
              </w:rPr>
            </w:pPr>
            <w:r w:rsidRPr="006E0DF7">
              <w:rPr>
                <w:rFonts w:cs="Times New Roman"/>
                <w:noProof/>
                <w:kern w:val="0"/>
                <w:position w:val="-30"/>
              </w:rPr>
              <w:object w:dxaOrig="4020" w:dyaOrig="700" w14:anchorId="76F2A948">
                <v:shape id="_x0000_i1080" type="#_x0000_t75" alt="" style="width:201pt;height:35pt" o:ole="">
                  <v:imagedata r:id="rId109" o:title=""/>
                </v:shape>
                <o:OLEObject Type="Embed" ProgID="Equation.DSMT4" ShapeID="_x0000_i1080" DrawAspect="Content" ObjectID="_1687440709" r:id="rId110"/>
              </w:object>
            </w:r>
            <w:r>
              <w:rPr>
                <w:rFonts w:cs="Times New Roman"/>
                <w:noProof/>
                <w:kern w:val="0"/>
              </w:rPr>
              <w:t>,</w:t>
            </w:r>
          </w:p>
        </w:tc>
        <w:tc>
          <w:tcPr>
            <w:tcW w:w="2180" w:type="dxa"/>
          </w:tcPr>
          <w:p w14:paraId="535D16F6" w14:textId="77777777" w:rsidR="002B6E88" w:rsidRPr="002F57D1" w:rsidRDefault="002B6E88" w:rsidP="002F57D1">
            <w:pPr>
              <w:pStyle w:val="1"/>
              <w:jc w:val="right"/>
              <w:rPr>
                <w:rFonts w:cs="Times New Roman"/>
                <w:kern w:val="0"/>
              </w:rPr>
            </w:pPr>
            <w:r w:rsidRPr="002F57D1">
              <w:rPr>
                <w:rFonts w:cs="Times New Roman"/>
                <w:kern w:val="0"/>
              </w:rPr>
              <w:t>(B.7)</w:t>
            </w:r>
          </w:p>
        </w:tc>
      </w:tr>
    </w:tbl>
    <w:p w14:paraId="61E121B3" w14:textId="6CF9BF8E" w:rsidR="000E00E7" w:rsidRPr="002F57D1" w:rsidRDefault="00CF705B" w:rsidP="002F57D1">
      <w:pPr>
        <w:pStyle w:val="1"/>
        <w:rPr>
          <w:rFonts w:cs="Times New Roman"/>
          <w:kern w:val="0"/>
        </w:rPr>
      </w:pPr>
      <w:r w:rsidRPr="002F57D1">
        <w:rPr>
          <w:rFonts w:cs="Times New Roman"/>
          <w:kern w:val="0"/>
        </w:rPr>
        <w:t xml:space="preserve">for </w:t>
      </w:r>
      <w:r w:rsidRPr="002F57D1">
        <w:rPr>
          <w:rFonts w:cs="Times New Roman"/>
          <w:i/>
          <w:iCs/>
          <w:kern w:val="0"/>
        </w:rPr>
        <w:t>i</w:t>
      </w:r>
      <w:r>
        <w:rPr>
          <w:rFonts w:cs="Times New Roman"/>
          <w:i/>
          <w:iCs/>
          <w:kern w:val="0"/>
        </w:rPr>
        <w:t xml:space="preserve"> </w:t>
      </w:r>
      <w:r w:rsidRPr="002F57D1">
        <w:rPr>
          <w:rFonts w:cs="Times New Roman"/>
          <w:kern w:val="0"/>
        </w:rPr>
        <w:t>=</w:t>
      </w:r>
      <w:r>
        <w:rPr>
          <w:rFonts w:cs="Times New Roman"/>
          <w:kern w:val="0"/>
        </w:rPr>
        <w:t xml:space="preserve"> </w:t>
      </w:r>
      <w:r w:rsidRPr="002F57D1">
        <w:rPr>
          <w:rFonts w:cs="Times New Roman"/>
          <w:kern w:val="0"/>
        </w:rPr>
        <w:t xml:space="preserve">1, 2, …, </w:t>
      </w:r>
      <w:r w:rsidRPr="002F57D1">
        <w:rPr>
          <w:rFonts w:cs="Times New Roman"/>
          <w:i/>
          <w:iCs/>
          <w:kern w:val="0"/>
        </w:rPr>
        <w:t>n</w:t>
      </w:r>
      <w:r w:rsidRPr="002F57D1">
        <w:rPr>
          <w:rFonts w:cs="Times New Roman"/>
          <w:kern w:val="0"/>
        </w:rPr>
        <w:t xml:space="preserve">. </w:t>
      </w:r>
      <w:r w:rsidR="00D50A6D">
        <w:rPr>
          <w:rFonts w:cs="Times New Roman"/>
          <w:kern w:val="0"/>
        </w:rPr>
        <w:t>Eq. (B.7)</w:t>
      </w:r>
      <w:r w:rsidR="00D50A6D" w:rsidRPr="002F57D1">
        <w:rPr>
          <w:rFonts w:cs="Times New Roman"/>
          <w:kern w:val="0"/>
        </w:rPr>
        <w:t xml:space="preserve"> </w:t>
      </w:r>
      <w:r w:rsidR="00C43F53" w:rsidRPr="002F57D1">
        <w:rPr>
          <w:rFonts w:cs="Times New Roman"/>
          <w:kern w:val="0"/>
        </w:rPr>
        <w:t>has the same form as that of Eq. (B.1)</w:t>
      </w:r>
      <w:r w:rsidR="00D50A6D">
        <w:rPr>
          <w:rFonts w:cs="Times New Roman"/>
          <w:kern w:val="0"/>
        </w:rPr>
        <w:t>, t</w:t>
      </w:r>
      <w:r w:rsidR="00C43F53" w:rsidRPr="002F57D1">
        <w:rPr>
          <w:rFonts w:cs="Times New Roman"/>
          <w:kern w:val="0"/>
        </w:rPr>
        <w:t xml:space="preserve">hat is, the equilibrium shape of the cell described in the present vertex model is determined by equations having the same form as that of the previous vertex model. While </w:t>
      </w:r>
      <w:r w:rsidR="006E0DF7" w:rsidRPr="006E0DF7">
        <w:rPr>
          <w:rFonts w:cs="Times New Roman"/>
          <w:noProof/>
          <w:kern w:val="0"/>
          <w:position w:val="-12"/>
        </w:rPr>
        <w:object w:dxaOrig="380" w:dyaOrig="380" w14:anchorId="77440B5D">
          <v:shape id="_x0000_i1081" type="#_x0000_t75" alt="" style="width:18.5pt;height:18.5pt;mso-width-percent:0;mso-height-percent:0;mso-width-percent:0;mso-height-percent:0" o:ole="">
            <v:imagedata r:id="rId111" o:title=""/>
          </v:shape>
          <o:OLEObject Type="Embed" ProgID="Equation.DSMT4" ShapeID="_x0000_i1081" DrawAspect="Content" ObjectID="_1687440710" r:id="rId112"/>
        </w:object>
      </w:r>
      <w:r w:rsidR="00C43F53" w:rsidRPr="002F57D1">
        <w:rPr>
          <w:rFonts w:cs="Times New Roman"/>
          <w:kern w:val="0"/>
        </w:rPr>
        <w:t xml:space="preserve"> and </w:t>
      </w:r>
      <w:r w:rsidR="006E0DF7" w:rsidRPr="006E0DF7">
        <w:rPr>
          <w:rFonts w:cs="Times New Roman"/>
          <w:noProof/>
          <w:kern w:val="0"/>
          <w:position w:val="-12"/>
        </w:rPr>
        <w:object w:dxaOrig="240" w:dyaOrig="360" w14:anchorId="0874E361">
          <v:shape id="_x0000_i1082" type="#_x0000_t75" alt="" style="width:11.5pt;height:18pt;mso-width-percent:0;mso-height-percent:0;mso-width-percent:0;mso-height-percent:0" o:ole="">
            <v:imagedata r:id="rId113" o:title=""/>
          </v:shape>
          <o:OLEObject Type="Embed" ProgID="Equation.DSMT4" ShapeID="_x0000_i1082" DrawAspect="Content" ObjectID="_1687440711" r:id="rId114"/>
        </w:object>
      </w:r>
      <w:r w:rsidR="00C43F53" w:rsidRPr="002F57D1">
        <w:rPr>
          <w:rFonts w:cs="Times New Roman"/>
          <w:kern w:val="0"/>
        </w:rPr>
        <w:t xml:space="preserve"> in Eq. (B.7) contain </w:t>
      </w:r>
      <w:r w:rsidR="009759E0">
        <w:rPr>
          <w:rFonts w:cs="Times New Roman"/>
          <w:kern w:val="0"/>
        </w:rPr>
        <w:t xml:space="preserve">all </w:t>
      </w:r>
      <w:r w:rsidR="00C43F53" w:rsidRPr="002F57D1">
        <w:rPr>
          <w:rFonts w:cs="Times New Roman"/>
          <w:kern w:val="0"/>
        </w:rPr>
        <w:t>the variables {</w:t>
      </w:r>
      <w:r w:rsidR="006E0DF7" w:rsidRPr="006E0DF7">
        <w:rPr>
          <w:rFonts w:cs="Times New Roman"/>
          <w:noProof/>
          <w:kern w:val="0"/>
          <w:position w:val="-14"/>
        </w:rPr>
        <w:object w:dxaOrig="279" w:dyaOrig="380" w14:anchorId="0743A5A2">
          <v:shape id="_x0000_i1083" type="#_x0000_t75" alt="" style="width:13.5pt;height:18.5pt;mso-width-percent:0;mso-height-percent:0;mso-width-percent:0;mso-height-percent:0" o:ole="">
            <v:imagedata r:id="rId115" o:title=""/>
          </v:shape>
          <o:OLEObject Type="Embed" ProgID="Equation.DSMT4" ShapeID="_x0000_i1083" DrawAspect="Content" ObjectID="_1687440712" r:id="rId116"/>
        </w:object>
      </w:r>
      <w:r w:rsidR="00C43F53" w:rsidRPr="002F57D1">
        <w:rPr>
          <w:rFonts w:cs="Times New Roman"/>
          <w:kern w:val="0"/>
        </w:rPr>
        <w:t xml:space="preserve">} that </w:t>
      </w:r>
      <w:r w:rsidR="00D50A6D">
        <w:rPr>
          <w:rFonts w:cs="Times New Roman"/>
          <w:kern w:val="0"/>
        </w:rPr>
        <w:t>must</w:t>
      </w:r>
      <w:r w:rsidR="00C43F53" w:rsidRPr="002F57D1">
        <w:rPr>
          <w:rFonts w:cs="Times New Roman"/>
          <w:kern w:val="0"/>
        </w:rPr>
        <w:t xml:space="preserve"> be determined, the quantity </w:t>
      </w:r>
      <w:r w:rsidR="006E0DF7" w:rsidRPr="006E0DF7">
        <w:rPr>
          <w:rFonts w:cs="Times New Roman"/>
          <w:noProof/>
          <w:kern w:val="0"/>
          <w:position w:val="-30"/>
        </w:rPr>
        <w:object w:dxaOrig="580" w:dyaOrig="700" w14:anchorId="4935DD77">
          <v:shape id="_x0000_i1084" type="#_x0000_t75" alt="" style="width:29pt;height:35pt;mso-width-percent:0;mso-height-percent:0;mso-width-percent:0;mso-height-percent:0" o:ole="">
            <v:imagedata r:id="rId117" o:title=""/>
          </v:shape>
          <o:OLEObject Type="Embed" ProgID="Equation.DSMT4" ShapeID="_x0000_i1084" DrawAspect="Content" ObjectID="_1687440713" r:id="rId118"/>
        </w:object>
      </w:r>
      <w:r w:rsidR="00C43F53" w:rsidRPr="002F57D1">
        <w:rPr>
          <w:rFonts w:cs="Times New Roman"/>
          <w:kern w:val="0"/>
        </w:rPr>
        <w:t xml:space="preserve"> appearing in </w:t>
      </w:r>
      <w:r w:rsidR="006E0DF7" w:rsidRPr="006E0DF7">
        <w:rPr>
          <w:rFonts w:cs="Times New Roman"/>
          <w:noProof/>
          <w:kern w:val="0"/>
          <w:position w:val="-12"/>
        </w:rPr>
        <w:object w:dxaOrig="380" w:dyaOrig="380" w14:anchorId="327DFF1D">
          <v:shape id="_x0000_i1085" type="#_x0000_t75" alt="" style="width:18.5pt;height:18.5pt;mso-width-percent:0;mso-height-percent:0;mso-width-percent:0;mso-height-percent:0" o:ole="">
            <v:imagedata r:id="rId111" o:title=""/>
          </v:shape>
          <o:OLEObject Type="Embed" ProgID="Equation.DSMT4" ShapeID="_x0000_i1085" DrawAspect="Content" ObjectID="_1687440714" r:id="rId119"/>
        </w:object>
      </w:r>
      <w:r w:rsidR="00C43F53" w:rsidRPr="002F57D1">
        <w:rPr>
          <w:rFonts w:cs="Times New Roman"/>
          <w:kern w:val="0"/>
        </w:rPr>
        <w:t xml:space="preserve"> and </w:t>
      </w:r>
      <w:r w:rsidR="006E0DF7" w:rsidRPr="006E0DF7">
        <w:rPr>
          <w:rFonts w:cs="Times New Roman"/>
          <w:noProof/>
          <w:kern w:val="0"/>
          <w:position w:val="-12"/>
        </w:rPr>
        <w:object w:dxaOrig="240" w:dyaOrig="360" w14:anchorId="26B0D00E">
          <v:shape id="_x0000_i1086" type="#_x0000_t75" alt="" style="width:11.5pt;height:18pt;mso-width-percent:0;mso-height-percent:0;mso-width-percent:0;mso-height-percent:0" o:ole="">
            <v:imagedata r:id="rId113" o:title=""/>
          </v:shape>
          <o:OLEObject Type="Embed" ProgID="Equation.DSMT4" ShapeID="_x0000_i1086" DrawAspect="Content" ObjectID="_1687440715" r:id="rId120"/>
        </w:object>
      </w:r>
      <w:r w:rsidR="00C43F53" w:rsidRPr="002F57D1">
        <w:rPr>
          <w:rFonts w:cs="Times New Roman"/>
          <w:kern w:val="0"/>
        </w:rPr>
        <w:t xml:space="preserve"> does not depend on the </w:t>
      </w:r>
      <w:r w:rsidR="00240BC3">
        <w:rPr>
          <w:rFonts w:cs="Times New Roman"/>
          <w:kern w:val="0"/>
        </w:rPr>
        <w:t xml:space="preserve">free </w:t>
      </w:r>
      <w:r w:rsidR="00C43F53" w:rsidRPr="002F57D1">
        <w:rPr>
          <w:rFonts w:cs="Times New Roman"/>
          <w:kern w:val="0"/>
        </w:rPr>
        <w:t xml:space="preserve">index </w:t>
      </w:r>
      <w:r w:rsidR="006E0DF7" w:rsidRPr="006E0DF7">
        <w:rPr>
          <w:rFonts w:cs="Times New Roman"/>
          <w:noProof/>
          <w:kern w:val="0"/>
          <w:position w:val="-6"/>
        </w:rPr>
        <w:object w:dxaOrig="139" w:dyaOrig="260" w14:anchorId="682A7EBA">
          <v:shape id="_x0000_i1087" type="#_x0000_t75" alt="" style="width:6.5pt;height:13pt;mso-width-percent:0;mso-height-percent:0;mso-width-percent:0;mso-height-percent:0" o:ole="">
            <v:imagedata r:id="rId121" o:title=""/>
          </v:shape>
          <o:OLEObject Type="Embed" ProgID="Equation.DSMT4" ShapeID="_x0000_i1087" DrawAspect="Content" ObjectID="_1687440716" r:id="rId122"/>
        </w:object>
      </w:r>
      <w:r w:rsidR="00C43F53" w:rsidRPr="002F57D1">
        <w:rPr>
          <w:rFonts w:cs="Times New Roman"/>
          <w:kern w:val="0"/>
        </w:rPr>
        <w:t xml:space="preserve">. </w:t>
      </w:r>
      <w:r w:rsidR="00A5099A" w:rsidRPr="002F57D1">
        <w:rPr>
          <w:rFonts w:cs="Times New Roman"/>
          <w:kern w:val="0"/>
        </w:rPr>
        <w:t>Hence,</w:t>
      </w:r>
      <w:r w:rsidR="00C43F53" w:rsidRPr="002F57D1">
        <w:rPr>
          <w:rFonts w:cs="Times New Roman"/>
          <w:kern w:val="0"/>
        </w:rPr>
        <w:t xml:space="preserve"> we can regard Eq. (B.7) as self-consistent equation</w:t>
      </w:r>
      <w:r w:rsidR="00EE2FE9">
        <w:rPr>
          <w:rFonts w:cs="Times New Roman"/>
          <w:kern w:val="0"/>
        </w:rPr>
        <w:t>s</w:t>
      </w:r>
      <w:r w:rsidR="00C43F53" w:rsidRPr="002F57D1">
        <w:rPr>
          <w:rFonts w:cs="Times New Roman"/>
          <w:kern w:val="0"/>
        </w:rPr>
        <w:t xml:space="preserve"> for </w:t>
      </w:r>
      <w:r w:rsidR="006B3909">
        <w:rPr>
          <w:rFonts w:cs="Times New Roman"/>
          <w:kern w:val="0"/>
        </w:rPr>
        <w:t>{</w:t>
      </w:r>
      <w:r w:rsidR="006E0DF7" w:rsidRPr="006E0DF7">
        <w:rPr>
          <w:rFonts w:cs="Times New Roman"/>
          <w:noProof/>
          <w:kern w:val="0"/>
          <w:position w:val="-14"/>
        </w:rPr>
        <w:object w:dxaOrig="279" w:dyaOrig="380" w14:anchorId="414C9703">
          <v:shape id="_x0000_i1088" type="#_x0000_t75" alt="" style="width:13.5pt;height:18.5pt;mso-width-percent:0;mso-height-percent:0;mso-width-percent:0;mso-height-percent:0" o:ole="">
            <v:imagedata r:id="rId115" o:title=""/>
          </v:shape>
          <o:OLEObject Type="Embed" ProgID="Equation.DSMT4" ShapeID="_x0000_i1088" DrawAspect="Content" ObjectID="_1687440717" r:id="rId123"/>
        </w:object>
      </w:r>
      <w:r w:rsidR="006B3909">
        <w:rPr>
          <w:rFonts w:cs="Times New Roman"/>
          <w:noProof/>
          <w:kern w:val="0"/>
        </w:rPr>
        <w:t>}</w:t>
      </w:r>
      <w:r w:rsidR="00C43F53" w:rsidRPr="002F57D1">
        <w:rPr>
          <w:rFonts w:cs="Times New Roman"/>
          <w:kern w:val="0"/>
        </w:rPr>
        <w:t xml:space="preserve">, and regard </w:t>
      </w:r>
      <w:r w:rsidR="006E0DF7" w:rsidRPr="006E0DF7">
        <w:rPr>
          <w:rFonts w:cs="Times New Roman"/>
          <w:noProof/>
          <w:kern w:val="0"/>
          <w:position w:val="-12"/>
        </w:rPr>
        <w:object w:dxaOrig="240" w:dyaOrig="360" w14:anchorId="324A2814">
          <v:shape id="_x0000_i1089" type="#_x0000_t75" alt="" style="width:11.5pt;height:18pt;mso-width-percent:0;mso-height-percent:0;mso-width-percent:0;mso-height-percent:0" o:ole="">
            <v:imagedata r:id="rId124" o:title=""/>
          </v:shape>
          <o:OLEObject Type="Embed" ProgID="Equation.DSMT4" ShapeID="_x0000_i1089" DrawAspect="Content" ObjectID="_1687440718" r:id="rId125"/>
        </w:object>
      </w:r>
      <w:r w:rsidR="00C43F53" w:rsidRPr="002F57D1">
        <w:rPr>
          <w:rFonts w:cs="Times New Roman"/>
          <w:kern w:val="0"/>
        </w:rPr>
        <w:t xml:space="preserve"> in Eq. (B.7), which is given in Eq. (B.6), as a resultant line tension in the present vertex model in the equilibrium state</w:t>
      </w:r>
      <w:r w:rsidR="005C571E">
        <w:rPr>
          <w:rFonts w:cs="Times New Roman"/>
          <w:kern w:val="0"/>
        </w:rPr>
        <w:t xml:space="preserve"> when </w:t>
      </w:r>
      <w:r w:rsidR="00953BF5" w:rsidRPr="00953BF5">
        <w:rPr>
          <w:rFonts w:cs="Times New Roman"/>
          <w:noProof/>
          <w:kern w:val="0"/>
          <w:position w:val="-12"/>
        </w:rPr>
        <w:object w:dxaOrig="220" w:dyaOrig="360" w14:anchorId="559886EC">
          <v:shape id="_x0000_i1090" type="#_x0000_t75" alt="" style="width:10.5pt;height:18pt" o:ole="">
            <v:imagedata r:id="rId126" o:title=""/>
          </v:shape>
          <o:OLEObject Type="Embed" ProgID="Equation.DSMT4" ShapeID="_x0000_i1090" DrawAspect="Content" ObjectID="_1687440719" r:id="rId127"/>
        </w:object>
      </w:r>
      <w:r w:rsidR="00953BF5">
        <w:rPr>
          <w:rFonts w:cs="Times New Roman"/>
          <w:noProof/>
          <w:kern w:val="0"/>
        </w:rPr>
        <w:t>’s are finite</w:t>
      </w:r>
      <w:r w:rsidR="00C43F53" w:rsidRPr="002F57D1">
        <w:rPr>
          <w:rFonts w:cs="Times New Roman"/>
          <w:kern w:val="0"/>
        </w:rPr>
        <w:t xml:space="preserve">. If </w:t>
      </w:r>
      <w:r w:rsidR="006E0DF7" w:rsidRPr="006E0DF7">
        <w:rPr>
          <w:rFonts w:cs="Times New Roman"/>
          <w:noProof/>
          <w:kern w:val="0"/>
          <w:position w:val="-28"/>
        </w:rPr>
        <w:object w:dxaOrig="1080" w:dyaOrig="680" w14:anchorId="61F066DF">
          <v:shape id="_x0000_i1091" type="#_x0000_t75" alt="" style="width:54pt;height:33pt;mso-width-percent:0;mso-height-percent:0;mso-width-percent:0;mso-height-percent:0" o:ole="">
            <v:imagedata r:id="rId128" o:title=""/>
          </v:shape>
          <o:OLEObject Type="Embed" ProgID="Equation.DSMT4" ShapeID="_x0000_i1091" DrawAspect="Content" ObjectID="_1687440720" r:id="rId129"/>
        </w:object>
      </w:r>
      <w:r w:rsidR="00C43F53" w:rsidRPr="002F57D1">
        <w:rPr>
          <w:rFonts w:cs="Times New Roman"/>
          <w:kern w:val="0"/>
        </w:rPr>
        <w:t xml:space="preserve">, which usually holds because of a large value of </w:t>
      </w:r>
      <w:r w:rsidR="006E0DF7" w:rsidRPr="006E0DF7">
        <w:rPr>
          <w:rFonts w:cs="Times New Roman"/>
          <w:noProof/>
          <w:kern w:val="0"/>
          <w:position w:val="-12"/>
        </w:rPr>
        <w:object w:dxaOrig="380" w:dyaOrig="380" w14:anchorId="5EA77085">
          <v:shape id="_x0000_i1092" type="#_x0000_t75" alt="" style="width:18.5pt;height:18.5pt;mso-width-percent:0;mso-height-percent:0;mso-width-percent:0;mso-height-percent:0" o:ole="">
            <v:imagedata r:id="rId130" o:title=""/>
          </v:shape>
          <o:OLEObject Type="Embed" ProgID="Equation.DSMT4" ShapeID="_x0000_i1092" DrawAspect="Content" ObjectID="_1687440721" r:id="rId131"/>
        </w:object>
      </w:r>
      <w:r w:rsidR="00C43F53" w:rsidRPr="002F57D1">
        <w:rPr>
          <w:rFonts w:cs="Times New Roman"/>
          <w:kern w:val="0"/>
        </w:rPr>
        <w:t xml:space="preserve"> </w:t>
      </w:r>
      <w:r w:rsidR="00D50A6D">
        <w:rPr>
          <w:rFonts w:cs="Times New Roman"/>
          <w:kern w:val="0"/>
        </w:rPr>
        <w:t>(</w:t>
      </w:r>
      <w:r w:rsidR="00C43F53" w:rsidRPr="002F57D1">
        <w:rPr>
          <w:rFonts w:cs="Times New Roman"/>
          <w:kern w:val="0"/>
        </w:rPr>
        <w:t xml:space="preserve">from the situation where the amount of cell membrane is </w:t>
      </w:r>
      <w:r w:rsidR="00D50A6D">
        <w:rPr>
          <w:rFonts w:cs="Times New Roman"/>
          <w:kern w:val="0"/>
        </w:rPr>
        <w:t xml:space="preserve">in </w:t>
      </w:r>
      <w:r w:rsidR="00C43F53" w:rsidRPr="002F57D1">
        <w:rPr>
          <w:rFonts w:cs="Times New Roman"/>
          <w:kern w:val="0"/>
        </w:rPr>
        <w:t xml:space="preserve">excess </w:t>
      </w:r>
      <w:r w:rsidR="00D50A6D">
        <w:rPr>
          <w:rFonts w:cs="Times New Roman"/>
          <w:kern w:val="0"/>
        </w:rPr>
        <w:t>relative</w:t>
      </w:r>
      <w:r w:rsidR="00D50A6D" w:rsidRPr="002F57D1">
        <w:rPr>
          <w:rFonts w:cs="Times New Roman"/>
          <w:kern w:val="0"/>
        </w:rPr>
        <w:t xml:space="preserve"> </w:t>
      </w:r>
      <w:r w:rsidR="00C43F53" w:rsidRPr="002F57D1">
        <w:rPr>
          <w:rFonts w:cs="Times New Roman"/>
          <w:kern w:val="0"/>
        </w:rPr>
        <w:t>to the cell perimeter</w:t>
      </w:r>
      <w:r w:rsidR="00D50A6D">
        <w:rPr>
          <w:rFonts w:cs="Times New Roman"/>
          <w:kern w:val="0"/>
        </w:rPr>
        <w:t>)</w:t>
      </w:r>
      <w:r w:rsidR="00C43F53" w:rsidRPr="002F57D1">
        <w:rPr>
          <w:rFonts w:cs="Times New Roman"/>
          <w:kern w:val="0"/>
        </w:rPr>
        <w:t xml:space="preserve">, the resultant line tension </w:t>
      </w:r>
      <w:r w:rsidR="006E0DF7" w:rsidRPr="006E0DF7">
        <w:rPr>
          <w:rFonts w:cs="Times New Roman"/>
          <w:noProof/>
          <w:kern w:val="0"/>
          <w:position w:val="-12"/>
        </w:rPr>
        <w:object w:dxaOrig="240" w:dyaOrig="360" w14:anchorId="589493A7">
          <v:shape id="_x0000_i1093" type="#_x0000_t75" alt="" style="width:11.5pt;height:18pt;mso-width-percent:0;mso-height-percent:0;mso-width-percent:0;mso-height-percent:0" o:ole="">
            <v:imagedata r:id="rId132" o:title=""/>
          </v:shape>
          <o:OLEObject Type="Embed" ProgID="Equation.DSMT4" ShapeID="_x0000_i1093" DrawAspect="Content" ObjectID="_1687440722" r:id="rId133"/>
        </w:object>
      </w:r>
      <w:r w:rsidR="00C43F53" w:rsidRPr="002F57D1">
        <w:rPr>
          <w:rFonts w:cs="Times New Roman"/>
          <w:kern w:val="0"/>
        </w:rPr>
        <w:t xml:space="preserve"> on the cell boundary </w:t>
      </w:r>
      <w:r w:rsidR="006E0DF7" w:rsidRPr="006E0DF7">
        <w:rPr>
          <w:rFonts w:cs="Times New Roman"/>
          <w:noProof/>
          <w:kern w:val="0"/>
          <w:position w:val="-6"/>
        </w:rPr>
        <w:object w:dxaOrig="139" w:dyaOrig="260" w14:anchorId="56F158BD">
          <v:shape id="_x0000_i1094" type="#_x0000_t75" alt="" style="width:6.5pt;height:13pt;mso-width-percent:0;mso-height-percent:0;mso-width-percent:0;mso-height-percent:0" o:ole="">
            <v:imagedata r:id="rId56" o:title=""/>
          </v:shape>
          <o:OLEObject Type="Embed" ProgID="Equation.DSMT4" ShapeID="_x0000_i1094" DrawAspect="Content" ObjectID="_1687440723" r:id="rId134"/>
        </w:object>
      </w:r>
      <w:r w:rsidR="00C43F53" w:rsidRPr="002F57D1">
        <w:rPr>
          <w:rFonts w:cs="Times New Roman"/>
          <w:kern w:val="0"/>
        </w:rPr>
        <w:t xml:space="preserve"> decreases when the cell boundary has a longer </w:t>
      </w:r>
      <w:r w:rsidR="006E0DF7" w:rsidRPr="006E0DF7">
        <w:rPr>
          <w:rFonts w:cs="Times New Roman"/>
          <w:noProof/>
          <w:kern w:val="0"/>
          <w:position w:val="-12"/>
        </w:rPr>
        <w:object w:dxaOrig="220" w:dyaOrig="360" w14:anchorId="03E63A28">
          <v:shape id="_x0000_i1095" type="#_x0000_t75" alt="" style="width:11.5pt;height:18pt;mso-width-percent:0;mso-height-percent:0;mso-width-percent:0;mso-height-percent:0" o:ole="">
            <v:imagedata r:id="rId97" o:title=""/>
          </v:shape>
          <o:OLEObject Type="Embed" ProgID="Equation.DSMT4" ShapeID="_x0000_i1095" DrawAspect="Content" ObjectID="_1687440724" r:id="rId135"/>
        </w:object>
      </w:r>
      <w:r w:rsidR="00C43F53" w:rsidRPr="002F57D1">
        <w:rPr>
          <w:rFonts w:cs="Times New Roman"/>
          <w:kern w:val="0"/>
        </w:rPr>
        <w:t xml:space="preserve"> (</w:t>
      </w:r>
      <w:r w:rsidR="006E0DF7" w:rsidRPr="006E0DF7">
        <w:rPr>
          <w:rFonts w:cs="Times New Roman"/>
          <w:noProof/>
          <w:kern w:val="0"/>
          <w:position w:val="-12"/>
        </w:rPr>
        <w:object w:dxaOrig="780" w:dyaOrig="360" w14:anchorId="3251CECC">
          <v:shape id="_x0000_i1096" type="#_x0000_t75" alt="" style="width:38pt;height:18pt;mso-width-percent:0;mso-height-percent:0;mso-width-percent:0;mso-height-percent:0" o:ole="">
            <v:imagedata r:id="rId136" o:title=""/>
          </v:shape>
          <o:OLEObject Type="Embed" ProgID="Equation.DSMT4" ShapeID="_x0000_i1096" DrawAspect="Content" ObjectID="_1687440725" r:id="rId137"/>
        </w:object>
      </w:r>
      <w:r w:rsidR="00C43F53" w:rsidRPr="002F57D1">
        <w:rPr>
          <w:rFonts w:cs="Times New Roman"/>
          <w:kern w:val="0"/>
        </w:rPr>
        <w:t xml:space="preserve">). On the other hand, if </w:t>
      </w:r>
      <w:r w:rsidR="006E0DF7" w:rsidRPr="006E0DF7">
        <w:rPr>
          <w:rFonts w:cs="Times New Roman"/>
          <w:noProof/>
          <w:kern w:val="0"/>
          <w:position w:val="-12"/>
        </w:rPr>
        <w:object w:dxaOrig="220" w:dyaOrig="360" w14:anchorId="07773FC7">
          <v:shape id="_x0000_i1097" type="#_x0000_t75" alt="" style="width:11.5pt;height:18pt;mso-width-percent:0;mso-height-percent:0;mso-width-percent:0;mso-height-percent:0" o:ole="">
            <v:imagedata r:id="rId97" o:title=""/>
          </v:shape>
          <o:OLEObject Type="Embed" ProgID="Equation.DSMT4" ShapeID="_x0000_i1097" DrawAspect="Content" ObjectID="_1687440726" r:id="rId138"/>
        </w:object>
      </w:r>
      <w:r w:rsidR="00C43F53" w:rsidRPr="002F57D1">
        <w:rPr>
          <w:rFonts w:cs="Times New Roman"/>
          <w:kern w:val="0"/>
        </w:rPr>
        <w:t xml:space="preserve"> </w:t>
      </w:r>
      <w:r w:rsidR="00234745">
        <w:rPr>
          <w:rFonts w:cs="Times New Roman"/>
          <w:kern w:val="0"/>
        </w:rPr>
        <w:t xml:space="preserve">of </w:t>
      </w:r>
      <w:r w:rsidR="00C43F53" w:rsidRPr="002F57D1">
        <w:rPr>
          <w:rFonts w:cs="Times New Roman"/>
          <w:kern w:val="0"/>
        </w:rPr>
        <w:t>the cell boundary is shorter (</w:t>
      </w:r>
      <w:r w:rsidR="006E0DF7" w:rsidRPr="006E0DF7">
        <w:rPr>
          <w:rFonts w:cs="Times New Roman"/>
          <w:noProof/>
          <w:kern w:val="0"/>
          <w:position w:val="-12"/>
        </w:rPr>
        <w:object w:dxaOrig="760" w:dyaOrig="360" w14:anchorId="04D67CB4">
          <v:shape id="_x0000_i1098" type="#_x0000_t75" alt="" style="width:38pt;height:18pt;mso-width-percent:0;mso-height-percent:0;mso-width-percent:0;mso-height-percent:0" o:ole="">
            <v:imagedata r:id="rId139" o:title=""/>
          </v:shape>
          <o:OLEObject Type="Embed" ProgID="Equation.DSMT4" ShapeID="_x0000_i1098" DrawAspect="Content" ObjectID="_1687440727" r:id="rId140"/>
        </w:object>
      </w:r>
      <w:r w:rsidR="00C43F53" w:rsidRPr="002F57D1">
        <w:rPr>
          <w:rFonts w:cs="Times New Roman"/>
          <w:kern w:val="0"/>
        </w:rPr>
        <w:t xml:space="preserve">) than </w:t>
      </w:r>
      <w:r w:rsidR="00234745">
        <w:rPr>
          <w:rFonts w:cs="Times New Roman"/>
          <w:kern w:val="0"/>
        </w:rPr>
        <w:t>for</w:t>
      </w:r>
      <w:r w:rsidR="00C43F53" w:rsidRPr="002F57D1">
        <w:rPr>
          <w:rFonts w:cs="Times New Roman"/>
          <w:kern w:val="0"/>
        </w:rPr>
        <w:t xml:space="preserve"> other cell boundaries, the resultant line tension </w:t>
      </w:r>
      <w:r w:rsidR="006E0DF7" w:rsidRPr="006E0DF7">
        <w:rPr>
          <w:rFonts w:cs="Times New Roman"/>
          <w:noProof/>
          <w:kern w:val="0"/>
          <w:position w:val="-12"/>
        </w:rPr>
        <w:object w:dxaOrig="240" w:dyaOrig="360" w14:anchorId="337ABCD7">
          <v:shape id="_x0000_i1099" type="#_x0000_t75" alt="" style="width:11.5pt;height:18pt;mso-width-percent:0;mso-height-percent:0;mso-width-percent:0;mso-height-percent:0" o:ole="">
            <v:imagedata r:id="rId132" o:title=""/>
          </v:shape>
          <o:OLEObject Type="Embed" ProgID="Equation.DSMT4" ShapeID="_x0000_i1099" DrawAspect="Content" ObjectID="_1687440728" r:id="rId141"/>
        </w:object>
      </w:r>
      <w:r w:rsidR="00C43F53" w:rsidRPr="002F57D1">
        <w:rPr>
          <w:rFonts w:cs="Times New Roman"/>
          <w:kern w:val="0"/>
        </w:rPr>
        <w:t xml:space="preserve"> on the cell boundary increases. In this way</w:t>
      </w:r>
      <w:r w:rsidR="002F57D1">
        <w:rPr>
          <w:rFonts w:cs="Times New Roman"/>
          <w:kern w:val="0"/>
        </w:rPr>
        <w:t>,</w:t>
      </w:r>
      <w:r w:rsidR="00C43F53" w:rsidRPr="002F57D1">
        <w:rPr>
          <w:rFonts w:cs="Times New Roman"/>
          <w:kern w:val="0"/>
        </w:rPr>
        <w:t xml:space="preserve"> </w:t>
      </w:r>
      <w:r w:rsidR="006E0DF7" w:rsidRPr="006E0DF7">
        <w:rPr>
          <w:rFonts w:cs="Times New Roman"/>
          <w:noProof/>
          <w:kern w:val="0"/>
          <w:position w:val="-12"/>
        </w:rPr>
        <w:object w:dxaOrig="220" w:dyaOrig="360" w14:anchorId="06AB4778">
          <v:shape id="_x0000_i1100" type="#_x0000_t75" alt="" style="width:11.5pt;height:18pt;mso-width-percent:0;mso-height-percent:0;mso-width-percent:0;mso-height-percent:0" o:ole="">
            <v:imagedata r:id="rId97" o:title=""/>
          </v:shape>
          <o:OLEObject Type="Embed" ProgID="Equation.DSMT4" ShapeID="_x0000_i1100" DrawAspect="Content" ObjectID="_1687440729" r:id="rId142"/>
        </w:object>
      </w:r>
      <w:r w:rsidR="00C43F53" w:rsidRPr="002F57D1">
        <w:rPr>
          <w:rFonts w:cs="Times New Roman"/>
          <w:kern w:val="0"/>
        </w:rPr>
        <w:t xml:space="preserve"> affects the resultant line tension at the cell boundary. </w:t>
      </w:r>
    </w:p>
    <w:sectPr w:rsidR="000E00E7" w:rsidRPr="002F57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D673B" w14:textId="77777777" w:rsidR="00EF0379" w:rsidRDefault="00EF0379" w:rsidP="005431C3">
      <w:r>
        <w:separator/>
      </w:r>
    </w:p>
  </w:endnote>
  <w:endnote w:type="continuationSeparator" w:id="0">
    <w:p w14:paraId="4373C175" w14:textId="77777777" w:rsidR="00EF0379" w:rsidRDefault="00EF0379" w:rsidP="0054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F5923" w14:textId="77777777" w:rsidR="00EF0379" w:rsidRDefault="00EF0379" w:rsidP="005431C3">
      <w:r>
        <w:separator/>
      </w:r>
    </w:p>
  </w:footnote>
  <w:footnote w:type="continuationSeparator" w:id="0">
    <w:p w14:paraId="13E3245A" w14:textId="77777777" w:rsidR="00EF0379" w:rsidRDefault="00EF0379" w:rsidP="00543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409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A4"/>
    <w:rsid w:val="00075620"/>
    <w:rsid w:val="0008568F"/>
    <w:rsid w:val="000A26A5"/>
    <w:rsid w:val="000B0579"/>
    <w:rsid w:val="000B4DE6"/>
    <w:rsid w:val="000C473D"/>
    <w:rsid w:val="000E00E7"/>
    <w:rsid w:val="000E01AA"/>
    <w:rsid w:val="00121E4B"/>
    <w:rsid w:val="00121F47"/>
    <w:rsid w:val="00123856"/>
    <w:rsid w:val="001269CD"/>
    <w:rsid w:val="00130067"/>
    <w:rsid w:val="00144B8D"/>
    <w:rsid w:val="0015282C"/>
    <w:rsid w:val="00165E0F"/>
    <w:rsid w:val="00182047"/>
    <w:rsid w:val="001A3B4C"/>
    <w:rsid w:val="001B12B0"/>
    <w:rsid w:val="001C0266"/>
    <w:rsid w:val="001C2702"/>
    <w:rsid w:val="001C761E"/>
    <w:rsid w:val="001D3B7A"/>
    <w:rsid w:val="001D47DA"/>
    <w:rsid w:val="001E2326"/>
    <w:rsid w:val="002008FE"/>
    <w:rsid w:val="00201CE8"/>
    <w:rsid w:val="0020308E"/>
    <w:rsid w:val="00210B93"/>
    <w:rsid w:val="00213239"/>
    <w:rsid w:val="00234745"/>
    <w:rsid w:val="002404E7"/>
    <w:rsid w:val="00240BC3"/>
    <w:rsid w:val="00260C1D"/>
    <w:rsid w:val="0029606E"/>
    <w:rsid w:val="002B5BD8"/>
    <w:rsid w:val="002B6E88"/>
    <w:rsid w:val="002E120F"/>
    <w:rsid w:val="002E3E3A"/>
    <w:rsid w:val="002F57D1"/>
    <w:rsid w:val="00303446"/>
    <w:rsid w:val="00325B8D"/>
    <w:rsid w:val="00336518"/>
    <w:rsid w:val="003408EE"/>
    <w:rsid w:val="0036257D"/>
    <w:rsid w:val="00362D50"/>
    <w:rsid w:val="003773B8"/>
    <w:rsid w:val="003807C7"/>
    <w:rsid w:val="003B3366"/>
    <w:rsid w:val="003D1546"/>
    <w:rsid w:val="003E397D"/>
    <w:rsid w:val="003F0B48"/>
    <w:rsid w:val="004016EC"/>
    <w:rsid w:val="00413AA3"/>
    <w:rsid w:val="004163F4"/>
    <w:rsid w:val="00421093"/>
    <w:rsid w:val="0042387B"/>
    <w:rsid w:val="00460B85"/>
    <w:rsid w:val="00474A15"/>
    <w:rsid w:val="00474AC0"/>
    <w:rsid w:val="0047597B"/>
    <w:rsid w:val="00476909"/>
    <w:rsid w:val="00477D6F"/>
    <w:rsid w:val="00490E65"/>
    <w:rsid w:val="004966AA"/>
    <w:rsid w:val="004A7D3C"/>
    <w:rsid w:val="004D02EB"/>
    <w:rsid w:val="004E79B4"/>
    <w:rsid w:val="00510CCC"/>
    <w:rsid w:val="00542B1E"/>
    <w:rsid w:val="005431C3"/>
    <w:rsid w:val="0055122D"/>
    <w:rsid w:val="005560E4"/>
    <w:rsid w:val="00565ED6"/>
    <w:rsid w:val="00566229"/>
    <w:rsid w:val="005963A7"/>
    <w:rsid w:val="005C3E41"/>
    <w:rsid w:val="005C571E"/>
    <w:rsid w:val="00617B6D"/>
    <w:rsid w:val="006251B9"/>
    <w:rsid w:val="0063477C"/>
    <w:rsid w:val="00635EC0"/>
    <w:rsid w:val="00687CDE"/>
    <w:rsid w:val="006A72AF"/>
    <w:rsid w:val="006B3909"/>
    <w:rsid w:val="006C2027"/>
    <w:rsid w:val="006E0DF7"/>
    <w:rsid w:val="006E2DEA"/>
    <w:rsid w:val="006E31C0"/>
    <w:rsid w:val="006F1AEE"/>
    <w:rsid w:val="00724FD8"/>
    <w:rsid w:val="007569D6"/>
    <w:rsid w:val="007608AA"/>
    <w:rsid w:val="00760A4F"/>
    <w:rsid w:val="007655D0"/>
    <w:rsid w:val="00766E37"/>
    <w:rsid w:val="0077125E"/>
    <w:rsid w:val="007C6C7C"/>
    <w:rsid w:val="007D0FB6"/>
    <w:rsid w:val="007F27B6"/>
    <w:rsid w:val="008045BE"/>
    <w:rsid w:val="00843D41"/>
    <w:rsid w:val="0084509B"/>
    <w:rsid w:val="0085328B"/>
    <w:rsid w:val="00862266"/>
    <w:rsid w:val="008945AC"/>
    <w:rsid w:val="00894A00"/>
    <w:rsid w:val="008959E4"/>
    <w:rsid w:val="008D0058"/>
    <w:rsid w:val="008D4B2C"/>
    <w:rsid w:val="008D69A4"/>
    <w:rsid w:val="008E10C1"/>
    <w:rsid w:val="008E5D4C"/>
    <w:rsid w:val="00901E5F"/>
    <w:rsid w:val="0091345D"/>
    <w:rsid w:val="00913701"/>
    <w:rsid w:val="009261A3"/>
    <w:rsid w:val="00943F8C"/>
    <w:rsid w:val="00953BF5"/>
    <w:rsid w:val="0097458C"/>
    <w:rsid w:val="009759E0"/>
    <w:rsid w:val="00975DA0"/>
    <w:rsid w:val="00997820"/>
    <w:rsid w:val="009A2F6D"/>
    <w:rsid w:val="009C7D4F"/>
    <w:rsid w:val="009E0D60"/>
    <w:rsid w:val="009E34D1"/>
    <w:rsid w:val="00A030B6"/>
    <w:rsid w:val="00A07C60"/>
    <w:rsid w:val="00A12BDD"/>
    <w:rsid w:val="00A45239"/>
    <w:rsid w:val="00A5099A"/>
    <w:rsid w:val="00A51445"/>
    <w:rsid w:val="00A52FA8"/>
    <w:rsid w:val="00AB6E84"/>
    <w:rsid w:val="00AC4443"/>
    <w:rsid w:val="00AF1C6A"/>
    <w:rsid w:val="00AF4966"/>
    <w:rsid w:val="00B06EAF"/>
    <w:rsid w:val="00B12504"/>
    <w:rsid w:val="00B229EA"/>
    <w:rsid w:val="00B2418E"/>
    <w:rsid w:val="00B26A5F"/>
    <w:rsid w:val="00B525A4"/>
    <w:rsid w:val="00B52D38"/>
    <w:rsid w:val="00B578D8"/>
    <w:rsid w:val="00B75363"/>
    <w:rsid w:val="00B90BB0"/>
    <w:rsid w:val="00B943A1"/>
    <w:rsid w:val="00BA2206"/>
    <w:rsid w:val="00BC0E10"/>
    <w:rsid w:val="00C068BD"/>
    <w:rsid w:val="00C130BA"/>
    <w:rsid w:val="00C267B9"/>
    <w:rsid w:val="00C27C4B"/>
    <w:rsid w:val="00C43F53"/>
    <w:rsid w:val="00C44201"/>
    <w:rsid w:val="00CA5EFF"/>
    <w:rsid w:val="00CD1152"/>
    <w:rsid w:val="00CF334C"/>
    <w:rsid w:val="00CF705B"/>
    <w:rsid w:val="00CF7539"/>
    <w:rsid w:val="00CF7F43"/>
    <w:rsid w:val="00D07F20"/>
    <w:rsid w:val="00D2381A"/>
    <w:rsid w:val="00D44643"/>
    <w:rsid w:val="00D458E6"/>
    <w:rsid w:val="00D50A6D"/>
    <w:rsid w:val="00DC4247"/>
    <w:rsid w:val="00DE0A90"/>
    <w:rsid w:val="00E333AA"/>
    <w:rsid w:val="00E35593"/>
    <w:rsid w:val="00E36A76"/>
    <w:rsid w:val="00E439B9"/>
    <w:rsid w:val="00E47E56"/>
    <w:rsid w:val="00EB4C2C"/>
    <w:rsid w:val="00EE2FE9"/>
    <w:rsid w:val="00EF0379"/>
    <w:rsid w:val="00EF6A32"/>
    <w:rsid w:val="00F31B1B"/>
    <w:rsid w:val="00F71C2A"/>
    <w:rsid w:val="00F73F7C"/>
    <w:rsid w:val="00F80350"/>
    <w:rsid w:val="00F97247"/>
    <w:rsid w:val="00FC349B"/>
    <w:rsid w:val="00FC74BE"/>
    <w:rsid w:val="00FE1E1B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A7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9B4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E79B4"/>
    <w:pPr>
      <w:keepNext/>
      <w:spacing w:before="120" w:after="120"/>
      <w:outlineLvl w:val="0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79B4"/>
    <w:rPr>
      <w:rFonts w:ascii="Times New Roman" w:eastAsiaTheme="majorEastAsia" w:hAnsi="Times New Roman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1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1C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3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31C3"/>
  </w:style>
  <w:style w:type="paragraph" w:styleId="a7">
    <w:name w:val="footer"/>
    <w:basedOn w:val="a"/>
    <w:link w:val="a8"/>
    <w:uiPriority w:val="99"/>
    <w:unhideWhenUsed/>
    <w:rsid w:val="00543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31C3"/>
  </w:style>
  <w:style w:type="table" w:styleId="a9">
    <w:name w:val="Table Grid"/>
    <w:basedOn w:val="a1"/>
    <w:uiPriority w:val="39"/>
    <w:rsid w:val="009C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24FD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4FD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724FD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4F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4FD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D50A6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3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7.wmf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5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7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image" Target="media/image56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6.bin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0.wmf"/><Relationship Id="rId132" Type="http://schemas.openxmlformats.org/officeDocument/2006/relationships/image" Target="media/image5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1.bin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2021-06-13T10:17:00Z</cp:lastPrinted>
  <dcterms:created xsi:type="dcterms:W3CDTF">2021-07-07T11:43:00Z</dcterms:created>
  <dcterms:modified xsi:type="dcterms:W3CDTF">2021-07-10T07:39:00Z</dcterms:modified>
</cp:coreProperties>
</file>