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15FC9" w14:textId="4993D9A0" w:rsidR="002B5355" w:rsidRDefault="002B5355" w:rsidP="00755FD1">
      <w:r w:rsidRPr="00426878">
        <w:rPr>
          <w:b/>
        </w:rPr>
        <w:t>Table 1.</w:t>
      </w:r>
      <w:r w:rsidRPr="002B5355">
        <w:t xml:space="preserve"> GEMMs recapitulating genetic changes associated with human </w:t>
      </w:r>
      <w:r w:rsidR="00426878">
        <w:t xml:space="preserve">GC </w:t>
      </w:r>
      <w:r w:rsidRPr="002B5355">
        <w:t>B cell lympho</w:t>
      </w:r>
      <w:r w:rsidR="00426878">
        <w:t>mas</w:t>
      </w:r>
    </w:p>
    <w:tbl>
      <w:tblPr>
        <w:tblStyle w:val="TableGrid"/>
        <w:tblW w:w="15205" w:type="dxa"/>
        <w:tblLayout w:type="fixed"/>
        <w:tblLook w:val="04A0" w:firstRow="1" w:lastRow="0" w:firstColumn="1" w:lastColumn="0" w:noHBand="0" w:noVBand="1"/>
      </w:tblPr>
      <w:tblGrid>
        <w:gridCol w:w="1264"/>
        <w:gridCol w:w="1431"/>
        <w:gridCol w:w="2700"/>
        <w:gridCol w:w="2700"/>
        <w:gridCol w:w="1620"/>
        <w:gridCol w:w="1080"/>
        <w:gridCol w:w="1350"/>
        <w:gridCol w:w="3060"/>
      </w:tblGrid>
      <w:tr w:rsidR="002B5355" w14:paraId="3010B68A" w14:textId="77777777" w:rsidTr="008D7DD8">
        <w:tc>
          <w:tcPr>
            <w:tcW w:w="1264" w:type="dxa"/>
          </w:tcPr>
          <w:p w14:paraId="4B1ACD3B" w14:textId="77777777" w:rsidR="002B5355" w:rsidRPr="00755FD1" w:rsidRDefault="002B5355" w:rsidP="008D7DD8">
            <w:pPr>
              <w:rPr>
                <w:b/>
                <w:bCs/>
              </w:rPr>
            </w:pPr>
            <w:r w:rsidRPr="00755FD1">
              <w:rPr>
                <w:b/>
                <w:bCs/>
              </w:rPr>
              <w:t>Gene</w:t>
            </w:r>
          </w:p>
        </w:tc>
        <w:tc>
          <w:tcPr>
            <w:tcW w:w="1431" w:type="dxa"/>
          </w:tcPr>
          <w:p w14:paraId="5E403C67" w14:textId="479B7147" w:rsidR="002B5355" w:rsidRPr="00755FD1" w:rsidRDefault="008D7DD8" w:rsidP="008D7DD8">
            <w:pPr>
              <w:rPr>
                <w:b/>
                <w:bCs/>
              </w:rPr>
            </w:pPr>
            <w:r>
              <w:rPr>
                <w:b/>
                <w:bCs/>
              </w:rPr>
              <w:t>Lymphoma</w:t>
            </w:r>
          </w:p>
        </w:tc>
        <w:tc>
          <w:tcPr>
            <w:tcW w:w="2700" w:type="dxa"/>
          </w:tcPr>
          <w:p w14:paraId="615A31CE" w14:textId="77777777" w:rsidR="002B5355" w:rsidRPr="00755FD1" w:rsidRDefault="002B5355" w:rsidP="008D7DD8">
            <w:pPr>
              <w:rPr>
                <w:b/>
                <w:bCs/>
              </w:rPr>
            </w:pPr>
            <w:r w:rsidRPr="00755FD1">
              <w:rPr>
                <w:b/>
                <w:bCs/>
              </w:rPr>
              <w:t>Mutation Type</w:t>
            </w:r>
          </w:p>
        </w:tc>
        <w:tc>
          <w:tcPr>
            <w:tcW w:w="2700" w:type="dxa"/>
          </w:tcPr>
          <w:p w14:paraId="5C358560" w14:textId="77777777" w:rsidR="002B5355" w:rsidRPr="00755FD1" w:rsidRDefault="002B5355" w:rsidP="008D7DD8">
            <w:pPr>
              <w:rPr>
                <w:b/>
                <w:bCs/>
              </w:rPr>
            </w:pPr>
            <w:r w:rsidRPr="00755FD1">
              <w:rPr>
                <w:b/>
                <w:bCs/>
              </w:rPr>
              <w:t xml:space="preserve">Mouse Model </w:t>
            </w:r>
          </w:p>
        </w:tc>
        <w:tc>
          <w:tcPr>
            <w:tcW w:w="1620" w:type="dxa"/>
          </w:tcPr>
          <w:p w14:paraId="0C4A900A" w14:textId="77777777" w:rsidR="002B5355" w:rsidRPr="00755FD1" w:rsidRDefault="002B5355" w:rsidP="008D7DD8">
            <w:pPr>
              <w:rPr>
                <w:b/>
                <w:bCs/>
              </w:rPr>
            </w:pPr>
            <w:r w:rsidRPr="00755FD1">
              <w:rPr>
                <w:b/>
                <w:bCs/>
              </w:rPr>
              <w:t>Approach</w:t>
            </w:r>
          </w:p>
        </w:tc>
        <w:tc>
          <w:tcPr>
            <w:tcW w:w="1080" w:type="dxa"/>
          </w:tcPr>
          <w:p w14:paraId="23849325" w14:textId="77777777" w:rsidR="002B5355" w:rsidRPr="00755FD1" w:rsidRDefault="002B5355" w:rsidP="008D7DD8">
            <w:pPr>
              <w:rPr>
                <w:b/>
                <w:bCs/>
              </w:rPr>
            </w:pPr>
            <w:r w:rsidRPr="00755FD1">
              <w:rPr>
                <w:b/>
                <w:bCs/>
              </w:rPr>
              <w:t>Target cell</w:t>
            </w:r>
          </w:p>
        </w:tc>
        <w:tc>
          <w:tcPr>
            <w:tcW w:w="1350" w:type="dxa"/>
          </w:tcPr>
          <w:p w14:paraId="300DBF2B" w14:textId="77777777" w:rsidR="002B5355" w:rsidRPr="00755FD1" w:rsidRDefault="002B5355" w:rsidP="008D7DD8">
            <w:pPr>
              <w:rPr>
                <w:b/>
                <w:bCs/>
              </w:rPr>
            </w:pPr>
            <w:r w:rsidRPr="00755FD1">
              <w:rPr>
                <w:b/>
                <w:bCs/>
              </w:rPr>
              <w:t>Phenotype</w:t>
            </w:r>
          </w:p>
        </w:tc>
        <w:tc>
          <w:tcPr>
            <w:tcW w:w="3060" w:type="dxa"/>
          </w:tcPr>
          <w:p w14:paraId="1A6BAE76" w14:textId="77777777" w:rsidR="002B5355" w:rsidRPr="00755FD1" w:rsidRDefault="002B5355" w:rsidP="008D7DD8">
            <w:pPr>
              <w:rPr>
                <w:b/>
                <w:bCs/>
              </w:rPr>
            </w:pPr>
            <w:r w:rsidRPr="00755FD1">
              <w:rPr>
                <w:b/>
                <w:bCs/>
              </w:rPr>
              <w:t>Ref</w:t>
            </w:r>
          </w:p>
        </w:tc>
      </w:tr>
      <w:tr w:rsidR="002B5355" w14:paraId="5CC42B70" w14:textId="77777777" w:rsidTr="008D7DD8">
        <w:tc>
          <w:tcPr>
            <w:tcW w:w="1264" w:type="dxa"/>
          </w:tcPr>
          <w:p w14:paraId="0C37A587" w14:textId="77777777" w:rsidR="002B5355" w:rsidRDefault="002B5355" w:rsidP="00744982">
            <w:proofErr w:type="spellStart"/>
            <w:r>
              <w:rPr>
                <w:i/>
                <w:iCs/>
              </w:rPr>
              <w:t>Myc</w:t>
            </w:r>
            <w:proofErr w:type="spellEnd"/>
            <w:r>
              <w:rPr>
                <w:i/>
                <w:iCs/>
              </w:rPr>
              <w:t>/PI3K</w:t>
            </w:r>
            <w:r>
              <w:t xml:space="preserve"> </w:t>
            </w:r>
          </w:p>
        </w:tc>
        <w:tc>
          <w:tcPr>
            <w:tcW w:w="1431" w:type="dxa"/>
          </w:tcPr>
          <w:p w14:paraId="4DD5D3E8" w14:textId="77777777" w:rsidR="002B5355" w:rsidRDefault="002B5355" w:rsidP="00744982">
            <w:r>
              <w:t>BL</w:t>
            </w:r>
          </w:p>
        </w:tc>
        <w:tc>
          <w:tcPr>
            <w:tcW w:w="2700" w:type="dxa"/>
          </w:tcPr>
          <w:p w14:paraId="1F2F3709" w14:textId="77777777" w:rsidR="002B5355" w:rsidRDefault="002B5355" w:rsidP="00744982">
            <w:r>
              <w:t>deregulated expression + gain of function mutation</w:t>
            </w:r>
          </w:p>
        </w:tc>
        <w:tc>
          <w:tcPr>
            <w:tcW w:w="2700" w:type="dxa"/>
          </w:tcPr>
          <w:p w14:paraId="715F203E" w14:textId="77777777" w:rsidR="002B5355" w:rsidRDefault="002B5355" w:rsidP="00744982">
            <w:r>
              <w:rPr>
                <w:i/>
                <w:iCs/>
              </w:rPr>
              <w:t>R26</w:t>
            </w:r>
            <w:proofErr w:type="gramStart"/>
            <w:r>
              <w:rPr>
                <w:i/>
                <w:iCs/>
              </w:rPr>
              <w:t>Stop</w:t>
            </w:r>
            <w:r>
              <w:rPr>
                <w:vertAlign w:val="superscript"/>
              </w:rPr>
              <w:t>FL</w:t>
            </w:r>
            <w:r>
              <w:rPr>
                <w:i/>
                <w:iCs/>
              </w:rPr>
              <w:t>Myc</w:t>
            </w:r>
            <w:r>
              <w:t>;</w:t>
            </w:r>
            <w:r>
              <w:rPr>
                <w:i/>
                <w:iCs/>
              </w:rPr>
              <w:t>R</w:t>
            </w:r>
            <w:proofErr w:type="gramEnd"/>
            <w:r>
              <w:rPr>
                <w:i/>
                <w:iCs/>
              </w:rPr>
              <w:t>26Stop</w:t>
            </w:r>
            <w:r>
              <w:rPr>
                <w:vertAlign w:val="superscript"/>
              </w:rPr>
              <w:t>FL</w:t>
            </w:r>
            <w:r>
              <w:rPr>
                <w:i/>
                <w:iCs/>
              </w:rPr>
              <w:t>P100*</w:t>
            </w:r>
            <w:r>
              <w:t>;Cγ1-Cre</w:t>
            </w:r>
          </w:p>
        </w:tc>
        <w:tc>
          <w:tcPr>
            <w:tcW w:w="1620" w:type="dxa"/>
          </w:tcPr>
          <w:p w14:paraId="6964F1C4" w14:textId="3E7E41EE" w:rsidR="002B5355" w:rsidRDefault="00447F92" w:rsidP="00744982">
            <w:proofErr w:type="spellStart"/>
            <w:r>
              <w:t>c</w:t>
            </w:r>
            <w:r w:rsidR="002B5355">
              <w:t>KI</w:t>
            </w:r>
            <w:proofErr w:type="spellEnd"/>
          </w:p>
        </w:tc>
        <w:tc>
          <w:tcPr>
            <w:tcW w:w="1080" w:type="dxa"/>
          </w:tcPr>
          <w:p w14:paraId="609BE729" w14:textId="77777777" w:rsidR="002B5355" w:rsidRDefault="002B5355" w:rsidP="00744982">
            <w:r>
              <w:t>GC B cells</w:t>
            </w:r>
          </w:p>
        </w:tc>
        <w:tc>
          <w:tcPr>
            <w:tcW w:w="1350" w:type="dxa"/>
          </w:tcPr>
          <w:p w14:paraId="57FFEC81" w14:textId="77777777" w:rsidR="002B5355" w:rsidRDefault="002B5355" w:rsidP="00744982">
            <w:r>
              <w:t>BL</w:t>
            </w:r>
          </w:p>
        </w:tc>
        <w:tc>
          <w:tcPr>
            <w:tcW w:w="3060" w:type="dxa"/>
          </w:tcPr>
          <w:p w14:paraId="1020FE30" w14:textId="77777777" w:rsidR="002B5355" w:rsidRDefault="002B5355" w:rsidP="00744982">
            <w:r>
              <w:t>Sander et al. 2012</w:t>
            </w:r>
          </w:p>
        </w:tc>
      </w:tr>
      <w:tr w:rsidR="002B5355" w14:paraId="0FF2D06A" w14:textId="77777777" w:rsidTr="008D7DD8">
        <w:tc>
          <w:tcPr>
            <w:tcW w:w="1264" w:type="dxa"/>
            <w:vAlign w:val="center"/>
          </w:tcPr>
          <w:p w14:paraId="6CC343C6" w14:textId="77777777" w:rsidR="002B5355" w:rsidRDefault="002B5355" w:rsidP="00744982">
            <w:r>
              <w:rPr>
                <w:i/>
                <w:iCs/>
              </w:rPr>
              <w:t>Bcl2</w:t>
            </w:r>
          </w:p>
        </w:tc>
        <w:tc>
          <w:tcPr>
            <w:tcW w:w="1431" w:type="dxa"/>
            <w:vAlign w:val="center"/>
          </w:tcPr>
          <w:p w14:paraId="1A0BE5D6" w14:textId="77777777" w:rsidR="002B5355" w:rsidRDefault="002B5355" w:rsidP="00744982">
            <w:r>
              <w:t>FL, GCB-DLBCL</w:t>
            </w:r>
          </w:p>
        </w:tc>
        <w:tc>
          <w:tcPr>
            <w:tcW w:w="2700" w:type="dxa"/>
            <w:vAlign w:val="center"/>
          </w:tcPr>
          <w:p w14:paraId="557D1397" w14:textId="77777777" w:rsidR="002B5355" w:rsidRDefault="002B5355" w:rsidP="00744982">
            <w:r>
              <w:t>deregulated expression</w:t>
            </w:r>
          </w:p>
        </w:tc>
        <w:tc>
          <w:tcPr>
            <w:tcW w:w="2700" w:type="dxa"/>
            <w:vAlign w:val="center"/>
          </w:tcPr>
          <w:p w14:paraId="3A656152" w14:textId="77777777" w:rsidR="002B5355" w:rsidRDefault="002B5355" w:rsidP="00744982">
            <w:r>
              <w:t>VavP-</w:t>
            </w:r>
            <w:r>
              <w:rPr>
                <w:i/>
                <w:iCs/>
              </w:rPr>
              <w:t>Bcl2</w:t>
            </w:r>
          </w:p>
        </w:tc>
        <w:tc>
          <w:tcPr>
            <w:tcW w:w="1620" w:type="dxa"/>
            <w:vAlign w:val="center"/>
          </w:tcPr>
          <w:p w14:paraId="5E535BFB" w14:textId="77777777" w:rsidR="002B5355" w:rsidRDefault="002B5355" w:rsidP="00744982">
            <w:r>
              <w:t>transgene insertion</w:t>
            </w:r>
          </w:p>
        </w:tc>
        <w:tc>
          <w:tcPr>
            <w:tcW w:w="1080" w:type="dxa"/>
            <w:vAlign w:val="center"/>
          </w:tcPr>
          <w:p w14:paraId="3EFC9A2E" w14:textId="77777777" w:rsidR="002B5355" w:rsidRDefault="002B5355" w:rsidP="00744982">
            <w:r>
              <w:t>HPC</w:t>
            </w:r>
          </w:p>
        </w:tc>
        <w:tc>
          <w:tcPr>
            <w:tcW w:w="1350" w:type="dxa"/>
            <w:vAlign w:val="center"/>
          </w:tcPr>
          <w:p w14:paraId="7BB3A30F" w14:textId="77777777" w:rsidR="002B5355" w:rsidRDefault="002B5355" w:rsidP="00744982">
            <w:r>
              <w:t>FL</w:t>
            </w:r>
          </w:p>
        </w:tc>
        <w:tc>
          <w:tcPr>
            <w:tcW w:w="3060" w:type="dxa"/>
            <w:vAlign w:val="center"/>
          </w:tcPr>
          <w:p w14:paraId="35837A2D" w14:textId="77777777" w:rsidR="002B5355" w:rsidRDefault="002B5355" w:rsidP="00744982">
            <w:proofErr w:type="spellStart"/>
            <w:r>
              <w:t>Egle</w:t>
            </w:r>
            <w:proofErr w:type="spellEnd"/>
            <w:r>
              <w:t xml:space="preserve"> et al. 2004</w:t>
            </w:r>
          </w:p>
        </w:tc>
      </w:tr>
      <w:tr w:rsidR="002B5355" w14:paraId="62912ABA" w14:textId="77777777" w:rsidTr="008D7DD8">
        <w:tc>
          <w:tcPr>
            <w:tcW w:w="1264" w:type="dxa"/>
            <w:vAlign w:val="center"/>
          </w:tcPr>
          <w:p w14:paraId="71323198" w14:textId="77777777" w:rsidR="002B5355" w:rsidRDefault="002B5355" w:rsidP="00744982"/>
        </w:tc>
        <w:tc>
          <w:tcPr>
            <w:tcW w:w="1431" w:type="dxa"/>
            <w:vAlign w:val="center"/>
          </w:tcPr>
          <w:p w14:paraId="2DA5922D" w14:textId="77777777" w:rsidR="002B5355" w:rsidRDefault="002B5355" w:rsidP="00744982"/>
        </w:tc>
        <w:tc>
          <w:tcPr>
            <w:tcW w:w="2700" w:type="dxa"/>
            <w:vAlign w:val="center"/>
          </w:tcPr>
          <w:p w14:paraId="43E588DC" w14:textId="77777777" w:rsidR="002B5355" w:rsidRDefault="002B5355" w:rsidP="00744982"/>
        </w:tc>
        <w:tc>
          <w:tcPr>
            <w:tcW w:w="2700" w:type="dxa"/>
            <w:vAlign w:val="center"/>
          </w:tcPr>
          <w:p w14:paraId="57C048D2" w14:textId="77777777" w:rsidR="002B5355" w:rsidRDefault="002B5355" w:rsidP="00744982">
            <w:r>
              <w:rPr>
                <w:i/>
                <w:iCs/>
              </w:rPr>
              <w:t>Bcl2</w:t>
            </w:r>
            <w:r>
              <w:t>-Ig</w:t>
            </w:r>
          </w:p>
        </w:tc>
        <w:tc>
          <w:tcPr>
            <w:tcW w:w="1620" w:type="dxa"/>
            <w:vAlign w:val="center"/>
          </w:tcPr>
          <w:p w14:paraId="06B68585" w14:textId="77777777" w:rsidR="002B5355" w:rsidRDefault="002B5355" w:rsidP="00744982">
            <w:r>
              <w:t>transgene insertion</w:t>
            </w:r>
          </w:p>
        </w:tc>
        <w:tc>
          <w:tcPr>
            <w:tcW w:w="1080" w:type="dxa"/>
            <w:vAlign w:val="center"/>
          </w:tcPr>
          <w:p w14:paraId="232D0201" w14:textId="77777777" w:rsidR="002B5355" w:rsidRDefault="002B5355" w:rsidP="00744982">
            <w:r>
              <w:t>B cells</w:t>
            </w:r>
          </w:p>
        </w:tc>
        <w:tc>
          <w:tcPr>
            <w:tcW w:w="1350" w:type="dxa"/>
            <w:vAlign w:val="center"/>
          </w:tcPr>
          <w:p w14:paraId="10B2AD2B" w14:textId="77777777" w:rsidR="002B5355" w:rsidRDefault="002B5355" w:rsidP="00744982">
            <w:r>
              <w:t>FL</w:t>
            </w:r>
          </w:p>
        </w:tc>
        <w:tc>
          <w:tcPr>
            <w:tcW w:w="3060" w:type="dxa"/>
            <w:vAlign w:val="center"/>
          </w:tcPr>
          <w:p w14:paraId="31AA0511" w14:textId="77777777" w:rsidR="002B5355" w:rsidRDefault="002B5355" w:rsidP="00744982">
            <w:r>
              <w:t>McDonnell et al. 1989</w:t>
            </w:r>
          </w:p>
        </w:tc>
      </w:tr>
      <w:tr w:rsidR="002B5355" w14:paraId="0E2253D2" w14:textId="77777777" w:rsidTr="008D7DD8">
        <w:tc>
          <w:tcPr>
            <w:tcW w:w="1264" w:type="dxa"/>
            <w:vAlign w:val="center"/>
          </w:tcPr>
          <w:p w14:paraId="7620FB55" w14:textId="77777777" w:rsidR="002B5355" w:rsidRDefault="002B5355" w:rsidP="00744982"/>
        </w:tc>
        <w:tc>
          <w:tcPr>
            <w:tcW w:w="1431" w:type="dxa"/>
            <w:vAlign w:val="center"/>
          </w:tcPr>
          <w:p w14:paraId="6A56DCF2" w14:textId="77777777" w:rsidR="002B5355" w:rsidRDefault="002B5355" w:rsidP="00744982"/>
        </w:tc>
        <w:tc>
          <w:tcPr>
            <w:tcW w:w="2700" w:type="dxa"/>
            <w:vAlign w:val="center"/>
          </w:tcPr>
          <w:p w14:paraId="21670D80" w14:textId="77777777" w:rsidR="002B5355" w:rsidRDefault="002B5355" w:rsidP="00744982"/>
        </w:tc>
        <w:tc>
          <w:tcPr>
            <w:tcW w:w="2700" w:type="dxa"/>
            <w:vAlign w:val="center"/>
          </w:tcPr>
          <w:p w14:paraId="097DBC53" w14:textId="77777777" w:rsidR="002B5355" w:rsidRDefault="002B5355" w:rsidP="00744982">
            <w:r>
              <w:rPr>
                <w:i/>
                <w:iCs/>
              </w:rPr>
              <w:t>BCL2</w:t>
            </w:r>
            <w:r>
              <w:rPr>
                <w:i/>
                <w:iCs/>
                <w:vertAlign w:val="superscript"/>
              </w:rPr>
              <w:t>tracer</w:t>
            </w:r>
          </w:p>
        </w:tc>
        <w:tc>
          <w:tcPr>
            <w:tcW w:w="1620" w:type="dxa"/>
            <w:vAlign w:val="center"/>
          </w:tcPr>
          <w:p w14:paraId="37AE60F1" w14:textId="77777777" w:rsidR="002B5355" w:rsidRDefault="002B5355" w:rsidP="00744982">
            <w:r>
              <w:t>TI/adoptive transfer</w:t>
            </w:r>
          </w:p>
        </w:tc>
        <w:tc>
          <w:tcPr>
            <w:tcW w:w="1080" w:type="dxa"/>
            <w:vAlign w:val="center"/>
          </w:tcPr>
          <w:p w14:paraId="37C9DE82" w14:textId="77777777" w:rsidR="002B5355" w:rsidRDefault="002B5355" w:rsidP="00744982">
            <w:r>
              <w:t>B cells</w:t>
            </w:r>
          </w:p>
        </w:tc>
        <w:tc>
          <w:tcPr>
            <w:tcW w:w="1350" w:type="dxa"/>
            <w:vAlign w:val="center"/>
          </w:tcPr>
          <w:p w14:paraId="5669FCB7" w14:textId="77777777" w:rsidR="002B5355" w:rsidRDefault="002B5355" w:rsidP="00744982">
            <w:r>
              <w:t>FL</w:t>
            </w:r>
          </w:p>
        </w:tc>
        <w:tc>
          <w:tcPr>
            <w:tcW w:w="3060" w:type="dxa"/>
            <w:vAlign w:val="center"/>
          </w:tcPr>
          <w:p w14:paraId="3B10CA01" w14:textId="77777777" w:rsidR="002B5355" w:rsidRDefault="002B5355" w:rsidP="00744982">
            <w:proofErr w:type="spellStart"/>
            <w:r>
              <w:t>Sungalee</w:t>
            </w:r>
            <w:proofErr w:type="spellEnd"/>
            <w:r>
              <w:t xml:space="preserve"> et al. 2014</w:t>
            </w:r>
          </w:p>
        </w:tc>
      </w:tr>
      <w:tr w:rsidR="002B5355" w14:paraId="0D99CCCB" w14:textId="77777777" w:rsidTr="008D7DD8">
        <w:tc>
          <w:tcPr>
            <w:tcW w:w="1264" w:type="dxa"/>
            <w:vAlign w:val="center"/>
          </w:tcPr>
          <w:p w14:paraId="55F64F64" w14:textId="77777777" w:rsidR="002B5355" w:rsidRDefault="002B5355" w:rsidP="00744982">
            <w:r>
              <w:rPr>
                <w:i/>
                <w:iCs/>
              </w:rPr>
              <w:t>Kmt2d^</w:t>
            </w:r>
          </w:p>
        </w:tc>
        <w:tc>
          <w:tcPr>
            <w:tcW w:w="1431" w:type="dxa"/>
            <w:vAlign w:val="center"/>
          </w:tcPr>
          <w:p w14:paraId="6550A0B1" w14:textId="77777777" w:rsidR="002B5355" w:rsidRDefault="002B5355" w:rsidP="00744982">
            <w:r>
              <w:t>FL, DLBCL</w:t>
            </w:r>
          </w:p>
        </w:tc>
        <w:tc>
          <w:tcPr>
            <w:tcW w:w="2700" w:type="dxa"/>
            <w:vAlign w:val="center"/>
          </w:tcPr>
          <w:p w14:paraId="61319FAF" w14:textId="77777777" w:rsidR="002B5355" w:rsidRDefault="002B5355" w:rsidP="00744982">
            <w:r>
              <w:t>genetic deletion</w:t>
            </w:r>
          </w:p>
        </w:tc>
        <w:tc>
          <w:tcPr>
            <w:tcW w:w="2700" w:type="dxa"/>
            <w:vAlign w:val="center"/>
          </w:tcPr>
          <w:p w14:paraId="47C7E04E" w14:textId="77777777" w:rsidR="002B5355" w:rsidRDefault="002B5355" w:rsidP="00744982">
            <w:r>
              <w:rPr>
                <w:i/>
                <w:iCs/>
              </w:rPr>
              <w:t>Kmt2d</w:t>
            </w:r>
            <w:r>
              <w:rPr>
                <w:vertAlign w:val="superscript"/>
              </w:rPr>
              <w:t>fl/</w:t>
            </w:r>
            <w:proofErr w:type="gramStart"/>
            <w:r>
              <w:rPr>
                <w:vertAlign w:val="superscript"/>
              </w:rPr>
              <w:t>fl</w:t>
            </w:r>
            <w:r>
              <w:t>;VavP</w:t>
            </w:r>
            <w:proofErr w:type="gramEnd"/>
            <w:r>
              <w:t>-</w:t>
            </w:r>
            <w:r>
              <w:rPr>
                <w:i/>
                <w:iCs/>
              </w:rPr>
              <w:t>Bcl2</w:t>
            </w:r>
            <w:r>
              <w:t>;Cγ1-Cre</w:t>
            </w:r>
          </w:p>
        </w:tc>
        <w:tc>
          <w:tcPr>
            <w:tcW w:w="1620" w:type="dxa"/>
            <w:vAlign w:val="center"/>
          </w:tcPr>
          <w:p w14:paraId="59F4E11B" w14:textId="7382CEC2" w:rsidR="002B5355" w:rsidRDefault="00447F92" w:rsidP="00744982">
            <w:proofErr w:type="spellStart"/>
            <w:r>
              <w:t>c</w:t>
            </w:r>
            <w:r w:rsidR="002B5355">
              <w:t>KO</w:t>
            </w:r>
            <w:proofErr w:type="spellEnd"/>
          </w:p>
        </w:tc>
        <w:tc>
          <w:tcPr>
            <w:tcW w:w="1080" w:type="dxa"/>
            <w:vAlign w:val="center"/>
          </w:tcPr>
          <w:p w14:paraId="226CC1AC" w14:textId="77777777" w:rsidR="002B5355" w:rsidRDefault="002B5355" w:rsidP="00744982">
            <w:r>
              <w:t>GC B cells</w:t>
            </w:r>
          </w:p>
        </w:tc>
        <w:tc>
          <w:tcPr>
            <w:tcW w:w="1350" w:type="dxa"/>
            <w:vAlign w:val="center"/>
          </w:tcPr>
          <w:p w14:paraId="414E9670" w14:textId="77777777" w:rsidR="002B5355" w:rsidRDefault="002B5355" w:rsidP="00744982">
            <w:r>
              <w:t>FL, DLBCL</w:t>
            </w:r>
          </w:p>
        </w:tc>
        <w:tc>
          <w:tcPr>
            <w:tcW w:w="3060" w:type="dxa"/>
            <w:vAlign w:val="center"/>
          </w:tcPr>
          <w:p w14:paraId="7EEE0DF1" w14:textId="77777777" w:rsidR="002B5355" w:rsidRDefault="002B5355" w:rsidP="00744982">
            <w:r>
              <w:t>Zhang et al. 2015</w:t>
            </w:r>
          </w:p>
        </w:tc>
      </w:tr>
      <w:tr w:rsidR="002B5355" w14:paraId="7D553926" w14:textId="77777777" w:rsidTr="008D7DD8">
        <w:tc>
          <w:tcPr>
            <w:tcW w:w="1264" w:type="dxa"/>
            <w:vAlign w:val="center"/>
          </w:tcPr>
          <w:p w14:paraId="60522D22" w14:textId="77777777" w:rsidR="002B5355" w:rsidRDefault="002B5355" w:rsidP="00744982"/>
        </w:tc>
        <w:tc>
          <w:tcPr>
            <w:tcW w:w="1431" w:type="dxa"/>
            <w:vAlign w:val="center"/>
          </w:tcPr>
          <w:p w14:paraId="4B9A63B1" w14:textId="77777777" w:rsidR="002B5355" w:rsidRDefault="002B5355" w:rsidP="00744982"/>
        </w:tc>
        <w:tc>
          <w:tcPr>
            <w:tcW w:w="2700" w:type="dxa"/>
            <w:vAlign w:val="center"/>
          </w:tcPr>
          <w:p w14:paraId="7CEF5E2E" w14:textId="77777777" w:rsidR="002B5355" w:rsidRDefault="002B5355" w:rsidP="00744982"/>
        </w:tc>
        <w:tc>
          <w:tcPr>
            <w:tcW w:w="2700" w:type="dxa"/>
            <w:vAlign w:val="center"/>
          </w:tcPr>
          <w:p w14:paraId="05FD0599" w14:textId="77777777" w:rsidR="002B5355" w:rsidRDefault="002B5355" w:rsidP="00744982">
            <w:r>
              <w:rPr>
                <w:i/>
                <w:iCs/>
              </w:rPr>
              <w:t>Kmt2d</w:t>
            </w:r>
            <w:r>
              <w:rPr>
                <w:vertAlign w:val="superscript"/>
              </w:rPr>
              <w:t>fl/</w:t>
            </w:r>
            <w:proofErr w:type="gramStart"/>
            <w:r>
              <w:rPr>
                <w:vertAlign w:val="superscript"/>
              </w:rPr>
              <w:t>fl</w:t>
            </w:r>
            <w:r>
              <w:t>;VavP</w:t>
            </w:r>
            <w:proofErr w:type="gramEnd"/>
            <w:r>
              <w:t>-</w:t>
            </w:r>
            <w:r>
              <w:rPr>
                <w:i/>
                <w:iCs/>
              </w:rPr>
              <w:t>Bcl2</w:t>
            </w:r>
            <w:r>
              <w:t>;Cd19-Cre</w:t>
            </w:r>
          </w:p>
        </w:tc>
        <w:tc>
          <w:tcPr>
            <w:tcW w:w="1620" w:type="dxa"/>
            <w:vAlign w:val="center"/>
          </w:tcPr>
          <w:p w14:paraId="56CC6DDC" w14:textId="137F5D48" w:rsidR="002B5355" w:rsidRDefault="00447F92" w:rsidP="00744982">
            <w:proofErr w:type="spellStart"/>
            <w:r>
              <w:t>c</w:t>
            </w:r>
            <w:r w:rsidR="002B5355">
              <w:t>KO</w:t>
            </w:r>
            <w:proofErr w:type="spellEnd"/>
          </w:p>
        </w:tc>
        <w:tc>
          <w:tcPr>
            <w:tcW w:w="1080" w:type="dxa"/>
            <w:vAlign w:val="center"/>
          </w:tcPr>
          <w:p w14:paraId="7B9F825C" w14:textId="77777777" w:rsidR="002B5355" w:rsidRDefault="002B5355" w:rsidP="00744982">
            <w:r>
              <w:t>B cells</w:t>
            </w:r>
          </w:p>
        </w:tc>
        <w:tc>
          <w:tcPr>
            <w:tcW w:w="1350" w:type="dxa"/>
            <w:vAlign w:val="center"/>
          </w:tcPr>
          <w:p w14:paraId="315903C6" w14:textId="77777777" w:rsidR="002B5355" w:rsidRDefault="002B5355" w:rsidP="00744982">
            <w:r>
              <w:t>FL, DLBCL</w:t>
            </w:r>
          </w:p>
        </w:tc>
        <w:tc>
          <w:tcPr>
            <w:tcW w:w="3060" w:type="dxa"/>
            <w:vAlign w:val="center"/>
          </w:tcPr>
          <w:p w14:paraId="3EF2A29D" w14:textId="77777777" w:rsidR="002B5355" w:rsidRDefault="002B5355" w:rsidP="00744982">
            <w:r>
              <w:t>Zhang et al. 2015</w:t>
            </w:r>
          </w:p>
        </w:tc>
      </w:tr>
      <w:tr w:rsidR="002B5355" w14:paraId="1DA1620B" w14:textId="77777777" w:rsidTr="008D7DD8">
        <w:tc>
          <w:tcPr>
            <w:tcW w:w="1264" w:type="dxa"/>
            <w:vAlign w:val="center"/>
          </w:tcPr>
          <w:p w14:paraId="497E5805" w14:textId="77777777" w:rsidR="002B5355" w:rsidRDefault="002B5355" w:rsidP="00744982">
            <w:proofErr w:type="spellStart"/>
            <w:r>
              <w:rPr>
                <w:i/>
                <w:iCs/>
              </w:rPr>
              <w:t>Crebbp</w:t>
            </w:r>
            <w:proofErr w:type="spellEnd"/>
            <w:r>
              <w:rPr>
                <w:i/>
                <w:iCs/>
              </w:rPr>
              <w:t>^</w:t>
            </w:r>
          </w:p>
        </w:tc>
        <w:tc>
          <w:tcPr>
            <w:tcW w:w="1431" w:type="dxa"/>
            <w:vAlign w:val="center"/>
          </w:tcPr>
          <w:p w14:paraId="0F03A358" w14:textId="77777777" w:rsidR="002B5355" w:rsidRDefault="002B5355" w:rsidP="00744982">
            <w:r>
              <w:t>FL, DLBCL</w:t>
            </w:r>
          </w:p>
        </w:tc>
        <w:tc>
          <w:tcPr>
            <w:tcW w:w="2700" w:type="dxa"/>
            <w:vAlign w:val="center"/>
          </w:tcPr>
          <w:p w14:paraId="199E0D2F" w14:textId="77777777" w:rsidR="002B5355" w:rsidRDefault="002B5355" w:rsidP="00744982">
            <w:r>
              <w:t>genetic deletion</w:t>
            </w:r>
          </w:p>
        </w:tc>
        <w:tc>
          <w:tcPr>
            <w:tcW w:w="2700" w:type="dxa"/>
            <w:vAlign w:val="center"/>
          </w:tcPr>
          <w:p w14:paraId="5F6C8FFA" w14:textId="468DE715" w:rsidR="002B5355" w:rsidRDefault="002B5355" w:rsidP="00744982">
            <w:proofErr w:type="spellStart"/>
            <w:r>
              <w:rPr>
                <w:i/>
                <w:iCs/>
              </w:rPr>
              <w:t>Crebbp</w:t>
            </w:r>
            <w:r>
              <w:rPr>
                <w:vertAlign w:val="superscript"/>
              </w:rPr>
              <w:t>fl</w:t>
            </w:r>
            <w:proofErr w:type="spellEnd"/>
            <w:r>
              <w:rPr>
                <w:vertAlign w:val="superscript"/>
              </w:rPr>
              <w:t>/</w:t>
            </w:r>
            <w:proofErr w:type="gramStart"/>
            <w:r w:rsidR="00CB71C1">
              <w:rPr>
                <w:vertAlign w:val="superscript"/>
              </w:rPr>
              <w:t>fl</w:t>
            </w:r>
            <w:r>
              <w:t>;VavP</w:t>
            </w:r>
            <w:proofErr w:type="gramEnd"/>
            <w:r>
              <w:t>-</w:t>
            </w:r>
            <w:r>
              <w:rPr>
                <w:i/>
                <w:iCs/>
              </w:rPr>
              <w:t>Bcl2</w:t>
            </w:r>
            <w:r>
              <w:t>;Cγ1-Cre</w:t>
            </w:r>
          </w:p>
        </w:tc>
        <w:tc>
          <w:tcPr>
            <w:tcW w:w="1620" w:type="dxa"/>
            <w:vAlign w:val="center"/>
          </w:tcPr>
          <w:p w14:paraId="62DC43BC" w14:textId="1F918B9B" w:rsidR="002B5355" w:rsidRDefault="00447F92" w:rsidP="00744982">
            <w:proofErr w:type="spellStart"/>
            <w:r>
              <w:t>cKO</w:t>
            </w:r>
            <w:proofErr w:type="spellEnd"/>
          </w:p>
        </w:tc>
        <w:tc>
          <w:tcPr>
            <w:tcW w:w="1080" w:type="dxa"/>
            <w:vAlign w:val="center"/>
          </w:tcPr>
          <w:p w14:paraId="371F5BF0" w14:textId="77777777" w:rsidR="002B5355" w:rsidRDefault="002B5355" w:rsidP="00744982">
            <w:r>
              <w:t>GC B cells</w:t>
            </w:r>
          </w:p>
        </w:tc>
        <w:tc>
          <w:tcPr>
            <w:tcW w:w="1350" w:type="dxa"/>
            <w:vAlign w:val="center"/>
          </w:tcPr>
          <w:p w14:paraId="4916DB75" w14:textId="77777777" w:rsidR="002B5355" w:rsidRDefault="002B5355" w:rsidP="00744982">
            <w:r>
              <w:t>FL</w:t>
            </w:r>
          </w:p>
        </w:tc>
        <w:tc>
          <w:tcPr>
            <w:tcW w:w="3060" w:type="dxa"/>
            <w:vAlign w:val="center"/>
          </w:tcPr>
          <w:p w14:paraId="0CEDE61B" w14:textId="77777777" w:rsidR="002B5355" w:rsidRDefault="002B5355" w:rsidP="00744982">
            <w:r>
              <w:t>Zhang et al. 2017</w:t>
            </w:r>
          </w:p>
        </w:tc>
      </w:tr>
      <w:tr w:rsidR="002B5355" w14:paraId="427BA902" w14:textId="77777777" w:rsidTr="008D7DD8">
        <w:tc>
          <w:tcPr>
            <w:tcW w:w="1264" w:type="dxa"/>
            <w:vAlign w:val="center"/>
          </w:tcPr>
          <w:p w14:paraId="533AF75E" w14:textId="77777777" w:rsidR="002B5355" w:rsidRDefault="002B5355" w:rsidP="00744982"/>
        </w:tc>
        <w:tc>
          <w:tcPr>
            <w:tcW w:w="1431" w:type="dxa"/>
            <w:vAlign w:val="center"/>
          </w:tcPr>
          <w:p w14:paraId="1830B3E8" w14:textId="77777777" w:rsidR="002B5355" w:rsidRDefault="002B5355" w:rsidP="00744982"/>
        </w:tc>
        <w:tc>
          <w:tcPr>
            <w:tcW w:w="2700" w:type="dxa"/>
            <w:vAlign w:val="center"/>
          </w:tcPr>
          <w:p w14:paraId="1F728E32" w14:textId="77777777" w:rsidR="002B5355" w:rsidRDefault="002B5355" w:rsidP="00744982"/>
        </w:tc>
        <w:tc>
          <w:tcPr>
            <w:tcW w:w="2700" w:type="dxa"/>
            <w:vAlign w:val="center"/>
          </w:tcPr>
          <w:p w14:paraId="08C5CF83" w14:textId="77777777" w:rsidR="002B5355" w:rsidRDefault="002B5355" w:rsidP="00744982">
            <w:proofErr w:type="spellStart"/>
            <w:r>
              <w:rPr>
                <w:i/>
                <w:iCs/>
              </w:rPr>
              <w:t>Crebbp</w:t>
            </w:r>
            <w:r>
              <w:rPr>
                <w:vertAlign w:val="superscript"/>
              </w:rPr>
              <w:t>fl</w:t>
            </w:r>
            <w:proofErr w:type="spellEnd"/>
            <w:r>
              <w:rPr>
                <w:vertAlign w:val="superscript"/>
              </w:rPr>
              <w:t>/</w:t>
            </w:r>
            <w:proofErr w:type="gramStart"/>
            <w:r>
              <w:rPr>
                <w:vertAlign w:val="superscript"/>
              </w:rPr>
              <w:t>fl</w:t>
            </w:r>
            <w:r>
              <w:t>;VavP</w:t>
            </w:r>
            <w:proofErr w:type="gramEnd"/>
            <w:r>
              <w:t>-</w:t>
            </w:r>
            <w:r>
              <w:rPr>
                <w:i/>
                <w:iCs/>
              </w:rPr>
              <w:t>Bcl2</w:t>
            </w:r>
            <w:r>
              <w:t>;Cd19-Cre</w:t>
            </w:r>
          </w:p>
        </w:tc>
        <w:tc>
          <w:tcPr>
            <w:tcW w:w="1620" w:type="dxa"/>
            <w:vAlign w:val="center"/>
          </w:tcPr>
          <w:p w14:paraId="27B682AC" w14:textId="40C0B05F" w:rsidR="002B5355" w:rsidRDefault="00447F92" w:rsidP="00744982">
            <w:proofErr w:type="spellStart"/>
            <w:r>
              <w:t>cKO</w:t>
            </w:r>
            <w:proofErr w:type="spellEnd"/>
          </w:p>
        </w:tc>
        <w:tc>
          <w:tcPr>
            <w:tcW w:w="1080" w:type="dxa"/>
            <w:vAlign w:val="center"/>
          </w:tcPr>
          <w:p w14:paraId="1FBFCF29" w14:textId="77777777" w:rsidR="002B5355" w:rsidRDefault="002B5355" w:rsidP="00744982">
            <w:r>
              <w:t>B cells</w:t>
            </w:r>
          </w:p>
        </w:tc>
        <w:tc>
          <w:tcPr>
            <w:tcW w:w="1350" w:type="dxa"/>
            <w:vAlign w:val="center"/>
          </w:tcPr>
          <w:p w14:paraId="1C7B2719" w14:textId="77777777" w:rsidR="002B5355" w:rsidRDefault="002B5355" w:rsidP="00744982">
            <w:r>
              <w:t>FL</w:t>
            </w:r>
          </w:p>
        </w:tc>
        <w:tc>
          <w:tcPr>
            <w:tcW w:w="3060" w:type="dxa"/>
            <w:vAlign w:val="center"/>
          </w:tcPr>
          <w:p w14:paraId="3B979D55" w14:textId="77777777" w:rsidR="002B5355" w:rsidRDefault="002B5355" w:rsidP="00744982">
            <w:r>
              <w:t>Zhang et al. 2017</w:t>
            </w:r>
          </w:p>
        </w:tc>
      </w:tr>
      <w:tr w:rsidR="002B5355" w14:paraId="0F483CE1" w14:textId="77777777" w:rsidTr="008D7DD8">
        <w:tc>
          <w:tcPr>
            <w:tcW w:w="1264" w:type="dxa"/>
            <w:vAlign w:val="center"/>
          </w:tcPr>
          <w:p w14:paraId="1D0F977B" w14:textId="77777777" w:rsidR="002B5355" w:rsidRDefault="002B5355" w:rsidP="00744982"/>
        </w:tc>
        <w:tc>
          <w:tcPr>
            <w:tcW w:w="1431" w:type="dxa"/>
            <w:vAlign w:val="center"/>
          </w:tcPr>
          <w:p w14:paraId="7A3316C8" w14:textId="77777777" w:rsidR="002B5355" w:rsidRDefault="002B5355" w:rsidP="00744982"/>
        </w:tc>
        <w:tc>
          <w:tcPr>
            <w:tcW w:w="2700" w:type="dxa"/>
            <w:vAlign w:val="center"/>
          </w:tcPr>
          <w:p w14:paraId="14FDF357" w14:textId="77777777" w:rsidR="002B5355" w:rsidRDefault="002B5355" w:rsidP="00744982"/>
        </w:tc>
        <w:tc>
          <w:tcPr>
            <w:tcW w:w="2700" w:type="dxa"/>
            <w:vAlign w:val="center"/>
          </w:tcPr>
          <w:p w14:paraId="6D6D0DAB" w14:textId="77777777" w:rsidR="002B5355" w:rsidRDefault="002B5355" w:rsidP="00744982">
            <w:proofErr w:type="spellStart"/>
            <w:r>
              <w:rPr>
                <w:i/>
                <w:iCs/>
              </w:rPr>
              <w:t>Crebbp</w:t>
            </w:r>
            <w:r>
              <w:rPr>
                <w:vertAlign w:val="superscript"/>
              </w:rPr>
              <w:t>fl</w:t>
            </w:r>
            <w:proofErr w:type="spellEnd"/>
            <w:r>
              <w:rPr>
                <w:vertAlign w:val="superscript"/>
              </w:rPr>
              <w:t>/</w:t>
            </w:r>
            <w:proofErr w:type="spellStart"/>
            <w:proofErr w:type="gramStart"/>
            <w:r>
              <w:rPr>
                <w:vertAlign w:val="superscript"/>
              </w:rPr>
              <w:t>fl</w:t>
            </w:r>
            <w:r>
              <w:t>;E</w:t>
            </w:r>
            <w:proofErr w:type="spellEnd"/>
            <w:proofErr w:type="gramEnd"/>
            <w:r>
              <w:t>µ-</w:t>
            </w:r>
            <w:r>
              <w:rPr>
                <w:i/>
                <w:iCs/>
              </w:rPr>
              <w:t>Bcl2</w:t>
            </w:r>
            <w:r>
              <w:t>; Mb1-Cre</w:t>
            </w:r>
          </w:p>
        </w:tc>
        <w:tc>
          <w:tcPr>
            <w:tcW w:w="1620" w:type="dxa"/>
            <w:vAlign w:val="center"/>
          </w:tcPr>
          <w:p w14:paraId="0BB25AC0" w14:textId="5F58FFEE" w:rsidR="002B5355" w:rsidRDefault="00447F92" w:rsidP="00744982">
            <w:proofErr w:type="spellStart"/>
            <w:r>
              <w:t>cKO</w:t>
            </w:r>
            <w:proofErr w:type="spellEnd"/>
          </w:p>
        </w:tc>
        <w:tc>
          <w:tcPr>
            <w:tcW w:w="1080" w:type="dxa"/>
            <w:vAlign w:val="center"/>
          </w:tcPr>
          <w:p w14:paraId="54503484" w14:textId="053F5211" w:rsidR="002B5355" w:rsidRDefault="002B5355" w:rsidP="00744982">
            <w:r>
              <w:t>B cells</w:t>
            </w:r>
          </w:p>
        </w:tc>
        <w:tc>
          <w:tcPr>
            <w:tcW w:w="1350" w:type="dxa"/>
            <w:vAlign w:val="center"/>
          </w:tcPr>
          <w:p w14:paraId="23FB91B5" w14:textId="77777777" w:rsidR="002B5355" w:rsidRDefault="002B5355" w:rsidP="00744982">
            <w:r>
              <w:t>FL, DLBCL</w:t>
            </w:r>
          </w:p>
        </w:tc>
        <w:tc>
          <w:tcPr>
            <w:tcW w:w="3060" w:type="dxa"/>
            <w:vAlign w:val="center"/>
          </w:tcPr>
          <w:p w14:paraId="051199DC" w14:textId="77777777" w:rsidR="002B5355" w:rsidRDefault="002B5355" w:rsidP="00744982">
            <w:r>
              <w:t>Garcia Ramirez et al. 2017</w:t>
            </w:r>
          </w:p>
        </w:tc>
      </w:tr>
      <w:tr w:rsidR="00983A2F" w14:paraId="1D8DCA2F" w14:textId="77777777" w:rsidTr="008D7DD8">
        <w:tc>
          <w:tcPr>
            <w:tcW w:w="1264" w:type="dxa"/>
            <w:vAlign w:val="center"/>
          </w:tcPr>
          <w:p w14:paraId="76657FE2" w14:textId="00915107" w:rsidR="00983A2F" w:rsidRPr="00447F92" w:rsidRDefault="00983A2F" w:rsidP="00983A2F">
            <w:pPr>
              <w:rPr>
                <w:i/>
              </w:rPr>
            </w:pPr>
            <w:r w:rsidRPr="00447F92">
              <w:rPr>
                <w:i/>
              </w:rPr>
              <w:t>H1e/H1c</w:t>
            </w:r>
            <w:r w:rsidR="00447F92">
              <w:rPr>
                <w:i/>
              </w:rPr>
              <w:t>^</w:t>
            </w:r>
          </w:p>
        </w:tc>
        <w:tc>
          <w:tcPr>
            <w:tcW w:w="1431" w:type="dxa"/>
            <w:vAlign w:val="center"/>
          </w:tcPr>
          <w:p w14:paraId="2EE7EB80" w14:textId="6008B1E7" w:rsidR="00983A2F" w:rsidRDefault="00983A2F" w:rsidP="00983A2F">
            <w:r>
              <w:t>FL, DLBCL</w:t>
            </w:r>
          </w:p>
        </w:tc>
        <w:tc>
          <w:tcPr>
            <w:tcW w:w="2700" w:type="dxa"/>
            <w:vAlign w:val="center"/>
          </w:tcPr>
          <w:p w14:paraId="124264A5" w14:textId="0C3167CE" w:rsidR="00983A2F" w:rsidRDefault="00983A2F" w:rsidP="00983A2F">
            <w:r>
              <w:t>genetic deletion</w:t>
            </w:r>
          </w:p>
        </w:tc>
        <w:tc>
          <w:tcPr>
            <w:tcW w:w="2700" w:type="dxa"/>
            <w:vAlign w:val="center"/>
          </w:tcPr>
          <w:p w14:paraId="181BCAF0" w14:textId="0F5A705C" w:rsidR="00983A2F" w:rsidRPr="00CB71C1" w:rsidRDefault="00983A2F" w:rsidP="00983A2F">
            <w:pPr>
              <w:rPr>
                <w:i/>
                <w:iCs/>
              </w:rPr>
            </w:pPr>
            <w:r w:rsidRPr="00A847D4">
              <w:rPr>
                <w:i/>
                <w:lang w:val="en-US"/>
              </w:rPr>
              <w:t>H1c</w:t>
            </w:r>
            <w:r w:rsidRPr="00A847D4">
              <w:rPr>
                <w:i/>
                <w:vertAlign w:val="superscript"/>
                <w:lang w:val="en-US"/>
              </w:rPr>
              <w:t>-/+</w:t>
            </w:r>
            <w:r w:rsidRPr="00A847D4">
              <w:rPr>
                <w:i/>
                <w:lang w:val="en-US"/>
              </w:rPr>
              <w:t>H1e</w:t>
            </w:r>
            <w:r w:rsidRPr="00A847D4">
              <w:rPr>
                <w:i/>
                <w:vertAlign w:val="superscript"/>
                <w:lang w:val="en-US"/>
              </w:rPr>
              <w:t>-/</w:t>
            </w:r>
            <w:proofErr w:type="gramStart"/>
            <w:r w:rsidRPr="00A847D4">
              <w:rPr>
                <w:i/>
                <w:vertAlign w:val="superscript"/>
                <w:lang w:val="en-US"/>
              </w:rPr>
              <w:t>+</w:t>
            </w:r>
            <w:r w:rsidR="00CB71C1">
              <w:rPr>
                <w:i/>
                <w:lang w:val="en-US"/>
              </w:rPr>
              <w:t>;</w:t>
            </w:r>
            <w:r w:rsidR="00CB71C1" w:rsidRPr="00A847D4">
              <w:rPr>
                <w:i/>
                <w:lang w:val="en-US"/>
              </w:rPr>
              <w:t>VavP</w:t>
            </w:r>
            <w:proofErr w:type="gramEnd"/>
            <w:r w:rsidR="00CB71C1" w:rsidRPr="00A847D4">
              <w:rPr>
                <w:i/>
                <w:lang w:val="en-US"/>
              </w:rPr>
              <w:t>-B</w:t>
            </w:r>
            <w:r w:rsidR="00CB71C1">
              <w:rPr>
                <w:i/>
                <w:lang w:val="en-US"/>
              </w:rPr>
              <w:t>cl</w:t>
            </w:r>
            <w:r w:rsidR="00CB71C1" w:rsidRPr="00A847D4">
              <w:rPr>
                <w:i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14:paraId="7D45071D" w14:textId="047E839A" w:rsidR="00983A2F" w:rsidRDefault="00447F92" w:rsidP="00983A2F">
            <w:proofErr w:type="spellStart"/>
            <w:r>
              <w:t>cKO</w:t>
            </w:r>
            <w:proofErr w:type="spellEnd"/>
          </w:p>
        </w:tc>
        <w:tc>
          <w:tcPr>
            <w:tcW w:w="1080" w:type="dxa"/>
            <w:vAlign w:val="center"/>
          </w:tcPr>
          <w:p w14:paraId="5C2EF100" w14:textId="13B4B89C" w:rsidR="00983A2F" w:rsidRDefault="00983A2F" w:rsidP="00983A2F">
            <w:r>
              <w:t>All cells</w:t>
            </w:r>
          </w:p>
        </w:tc>
        <w:tc>
          <w:tcPr>
            <w:tcW w:w="1350" w:type="dxa"/>
            <w:vAlign w:val="center"/>
          </w:tcPr>
          <w:p w14:paraId="0FE06472" w14:textId="6BDEB177" w:rsidR="00983A2F" w:rsidRDefault="00983A2F" w:rsidP="00983A2F">
            <w:r>
              <w:t>FL, DLBCL</w:t>
            </w:r>
          </w:p>
        </w:tc>
        <w:tc>
          <w:tcPr>
            <w:tcW w:w="3060" w:type="dxa"/>
            <w:vAlign w:val="center"/>
          </w:tcPr>
          <w:p w14:paraId="2E7A1BEB" w14:textId="564152DF" w:rsidR="00983A2F" w:rsidRDefault="00983A2F" w:rsidP="00983A2F">
            <w:proofErr w:type="spellStart"/>
            <w:r>
              <w:t>Yusuf</w:t>
            </w:r>
            <w:r w:rsidR="00447F92">
              <w:t>ova</w:t>
            </w:r>
            <w:proofErr w:type="spellEnd"/>
            <w:r>
              <w:t xml:space="preserve"> et al, 202</w:t>
            </w:r>
            <w:r w:rsidR="00447F92">
              <w:t>1</w:t>
            </w:r>
          </w:p>
        </w:tc>
      </w:tr>
      <w:tr w:rsidR="00983A2F" w14:paraId="72D958CD" w14:textId="77777777" w:rsidTr="008D7DD8">
        <w:tc>
          <w:tcPr>
            <w:tcW w:w="1264" w:type="dxa"/>
            <w:vAlign w:val="center"/>
          </w:tcPr>
          <w:p w14:paraId="615440CE" w14:textId="77777777" w:rsidR="00983A2F" w:rsidRDefault="00983A2F" w:rsidP="00983A2F">
            <w:r>
              <w:rPr>
                <w:i/>
                <w:iCs/>
              </w:rPr>
              <w:t>Ezh2^</w:t>
            </w:r>
          </w:p>
        </w:tc>
        <w:tc>
          <w:tcPr>
            <w:tcW w:w="1431" w:type="dxa"/>
            <w:vAlign w:val="center"/>
          </w:tcPr>
          <w:p w14:paraId="7846FA18" w14:textId="77777777" w:rsidR="00983A2F" w:rsidRDefault="00983A2F" w:rsidP="00983A2F">
            <w:r>
              <w:t>FL, GCB-DLBCL</w:t>
            </w:r>
          </w:p>
        </w:tc>
        <w:tc>
          <w:tcPr>
            <w:tcW w:w="2700" w:type="dxa"/>
            <w:vAlign w:val="center"/>
          </w:tcPr>
          <w:p w14:paraId="55F57410" w14:textId="77777777" w:rsidR="00983A2F" w:rsidRDefault="00983A2F" w:rsidP="00983A2F">
            <w:r>
              <w:t>gain of function mutation</w:t>
            </w:r>
          </w:p>
        </w:tc>
        <w:tc>
          <w:tcPr>
            <w:tcW w:w="2700" w:type="dxa"/>
            <w:vAlign w:val="center"/>
          </w:tcPr>
          <w:p w14:paraId="447261B4" w14:textId="77777777" w:rsidR="00983A2F" w:rsidRDefault="00983A2F" w:rsidP="00983A2F">
            <w:r>
              <w:rPr>
                <w:i/>
                <w:iCs/>
              </w:rPr>
              <w:t>Ezh2</w:t>
            </w:r>
            <w:r>
              <w:rPr>
                <w:vertAlign w:val="superscript"/>
              </w:rPr>
              <w:t>Y641F/</w:t>
            </w:r>
            <w:proofErr w:type="gramStart"/>
            <w:r>
              <w:rPr>
                <w:vertAlign w:val="superscript"/>
              </w:rPr>
              <w:t>+</w:t>
            </w:r>
            <w:r>
              <w:t>;I</w:t>
            </w:r>
            <w:proofErr w:type="gramEnd"/>
            <w:r>
              <w:t>µHABCL6;Cγ1-Cre</w:t>
            </w:r>
          </w:p>
        </w:tc>
        <w:tc>
          <w:tcPr>
            <w:tcW w:w="1620" w:type="dxa"/>
            <w:vAlign w:val="center"/>
          </w:tcPr>
          <w:p w14:paraId="731B12B3" w14:textId="77777777" w:rsidR="00983A2F" w:rsidRDefault="00983A2F" w:rsidP="00983A2F">
            <w:proofErr w:type="spellStart"/>
            <w:r>
              <w:t>cKI</w:t>
            </w:r>
            <w:proofErr w:type="spellEnd"/>
            <w:r>
              <w:t>/adoptive transfer</w:t>
            </w:r>
          </w:p>
        </w:tc>
        <w:tc>
          <w:tcPr>
            <w:tcW w:w="1080" w:type="dxa"/>
            <w:vAlign w:val="center"/>
          </w:tcPr>
          <w:p w14:paraId="70A954D6" w14:textId="77777777" w:rsidR="00983A2F" w:rsidRDefault="00983A2F" w:rsidP="00983A2F">
            <w:r>
              <w:t>GC B cells</w:t>
            </w:r>
          </w:p>
        </w:tc>
        <w:tc>
          <w:tcPr>
            <w:tcW w:w="1350" w:type="dxa"/>
            <w:vAlign w:val="center"/>
          </w:tcPr>
          <w:p w14:paraId="2B2880AB" w14:textId="77777777" w:rsidR="00983A2F" w:rsidRDefault="00983A2F" w:rsidP="00983A2F">
            <w:r>
              <w:t>DLBCL</w:t>
            </w:r>
          </w:p>
        </w:tc>
        <w:tc>
          <w:tcPr>
            <w:tcW w:w="3060" w:type="dxa"/>
            <w:vAlign w:val="center"/>
          </w:tcPr>
          <w:p w14:paraId="4BDCDB64" w14:textId="77777777" w:rsidR="00983A2F" w:rsidRDefault="00983A2F" w:rsidP="00983A2F">
            <w:proofErr w:type="spellStart"/>
            <w:r>
              <w:t>Beguelin</w:t>
            </w:r>
            <w:proofErr w:type="spellEnd"/>
            <w:r>
              <w:t xml:space="preserve"> et al. 2016</w:t>
            </w:r>
          </w:p>
        </w:tc>
      </w:tr>
      <w:tr w:rsidR="00983A2F" w14:paraId="50D42527" w14:textId="77777777" w:rsidTr="008D7DD8">
        <w:tc>
          <w:tcPr>
            <w:tcW w:w="1264" w:type="dxa"/>
            <w:vAlign w:val="center"/>
          </w:tcPr>
          <w:p w14:paraId="1730A9A2" w14:textId="77777777" w:rsidR="00983A2F" w:rsidRDefault="00983A2F" w:rsidP="00983A2F"/>
        </w:tc>
        <w:tc>
          <w:tcPr>
            <w:tcW w:w="1431" w:type="dxa"/>
            <w:vAlign w:val="center"/>
          </w:tcPr>
          <w:p w14:paraId="40E87AC0" w14:textId="77777777" w:rsidR="00983A2F" w:rsidRDefault="00983A2F" w:rsidP="00983A2F"/>
        </w:tc>
        <w:tc>
          <w:tcPr>
            <w:tcW w:w="2700" w:type="dxa"/>
            <w:vAlign w:val="center"/>
          </w:tcPr>
          <w:p w14:paraId="31B9FBDB" w14:textId="77777777" w:rsidR="00983A2F" w:rsidRDefault="00983A2F" w:rsidP="00983A2F"/>
        </w:tc>
        <w:tc>
          <w:tcPr>
            <w:tcW w:w="2700" w:type="dxa"/>
            <w:vAlign w:val="center"/>
          </w:tcPr>
          <w:p w14:paraId="46FFCDCF" w14:textId="77777777" w:rsidR="00983A2F" w:rsidRDefault="00983A2F" w:rsidP="00983A2F">
            <w:r>
              <w:rPr>
                <w:i/>
                <w:iCs/>
              </w:rPr>
              <w:t>Ezh2</w:t>
            </w:r>
            <w:r>
              <w:rPr>
                <w:vertAlign w:val="superscript"/>
              </w:rPr>
              <w:t>Y641F/</w:t>
            </w:r>
            <w:proofErr w:type="gramStart"/>
            <w:r>
              <w:rPr>
                <w:vertAlign w:val="superscript"/>
              </w:rPr>
              <w:t>+</w:t>
            </w:r>
            <w:r>
              <w:t>;VavP</w:t>
            </w:r>
            <w:proofErr w:type="gramEnd"/>
            <w:r>
              <w:t>-Bcl2;Cγ1-Cre</w:t>
            </w:r>
          </w:p>
        </w:tc>
        <w:tc>
          <w:tcPr>
            <w:tcW w:w="1620" w:type="dxa"/>
            <w:vAlign w:val="center"/>
          </w:tcPr>
          <w:p w14:paraId="5E876274" w14:textId="77777777" w:rsidR="00983A2F" w:rsidRDefault="00983A2F" w:rsidP="00983A2F">
            <w:proofErr w:type="spellStart"/>
            <w:r>
              <w:t>cKI</w:t>
            </w:r>
            <w:proofErr w:type="spellEnd"/>
            <w:r>
              <w:t>/adoptive transfer</w:t>
            </w:r>
          </w:p>
        </w:tc>
        <w:tc>
          <w:tcPr>
            <w:tcW w:w="1080" w:type="dxa"/>
            <w:vAlign w:val="center"/>
          </w:tcPr>
          <w:p w14:paraId="0AD8D755" w14:textId="77777777" w:rsidR="00983A2F" w:rsidRDefault="00983A2F" w:rsidP="00983A2F">
            <w:r>
              <w:t>GC B cells</w:t>
            </w:r>
          </w:p>
        </w:tc>
        <w:tc>
          <w:tcPr>
            <w:tcW w:w="1350" w:type="dxa"/>
            <w:vAlign w:val="center"/>
          </w:tcPr>
          <w:p w14:paraId="3BC98D87" w14:textId="77777777" w:rsidR="00983A2F" w:rsidRDefault="00983A2F" w:rsidP="00983A2F">
            <w:r>
              <w:t>FL, DLBCL</w:t>
            </w:r>
          </w:p>
        </w:tc>
        <w:tc>
          <w:tcPr>
            <w:tcW w:w="3060" w:type="dxa"/>
            <w:vAlign w:val="center"/>
          </w:tcPr>
          <w:p w14:paraId="3E474FFB" w14:textId="77777777" w:rsidR="00983A2F" w:rsidRDefault="00983A2F" w:rsidP="00983A2F">
            <w:proofErr w:type="spellStart"/>
            <w:r>
              <w:t>Ennishi</w:t>
            </w:r>
            <w:proofErr w:type="spellEnd"/>
            <w:r>
              <w:t xml:space="preserve"> et al., 2018</w:t>
            </w:r>
          </w:p>
        </w:tc>
      </w:tr>
      <w:tr w:rsidR="00983A2F" w14:paraId="2C9D7EB5" w14:textId="77777777" w:rsidTr="008D7DD8">
        <w:tc>
          <w:tcPr>
            <w:tcW w:w="1264" w:type="dxa"/>
            <w:vAlign w:val="center"/>
          </w:tcPr>
          <w:p w14:paraId="75A22241" w14:textId="77777777" w:rsidR="00983A2F" w:rsidRPr="00447F92" w:rsidRDefault="00983A2F" w:rsidP="00983A2F">
            <w:pPr>
              <w:rPr>
                <w:i/>
              </w:rPr>
            </w:pPr>
            <w:r w:rsidRPr="00447F92">
              <w:rPr>
                <w:i/>
              </w:rPr>
              <w:t>Mef2b</w:t>
            </w:r>
          </w:p>
        </w:tc>
        <w:tc>
          <w:tcPr>
            <w:tcW w:w="1431" w:type="dxa"/>
            <w:vAlign w:val="center"/>
          </w:tcPr>
          <w:p w14:paraId="680916B1" w14:textId="77777777" w:rsidR="00983A2F" w:rsidRDefault="00983A2F" w:rsidP="00983A2F">
            <w:r>
              <w:t>FL, GCB-DLBCL</w:t>
            </w:r>
          </w:p>
        </w:tc>
        <w:tc>
          <w:tcPr>
            <w:tcW w:w="2700" w:type="dxa"/>
            <w:vAlign w:val="center"/>
          </w:tcPr>
          <w:p w14:paraId="3FB8608A" w14:textId="77777777" w:rsidR="00983A2F" w:rsidRDefault="00983A2F" w:rsidP="00983A2F">
            <w:r>
              <w:t>gain of function mutation</w:t>
            </w:r>
          </w:p>
        </w:tc>
        <w:tc>
          <w:tcPr>
            <w:tcW w:w="2700" w:type="dxa"/>
            <w:vAlign w:val="center"/>
          </w:tcPr>
          <w:p w14:paraId="1F5C589D" w14:textId="4304B24D" w:rsidR="00983A2F" w:rsidRDefault="00983A2F" w:rsidP="00983A2F">
            <w:r>
              <w:t>Mef2b</w:t>
            </w:r>
            <w:r>
              <w:rPr>
                <w:vertAlign w:val="superscript"/>
              </w:rPr>
              <w:t>D83V/</w:t>
            </w:r>
            <w:proofErr w:type="gramStart"/>
            <w:r>
              <w:rPr>
                <w:vertAlign w:val="superscript"/>
              </w:rPr>
              <w:t>+</w:t>
            </w:r>
            <w:r>
              <w:t>;</w:t>
            </w:r>
            <w:r w:rsidR="00674245">
              <w:t>CD</w:t>
            </w:r>
            <w:proofErr w:type="gramEnd"/>
            <w:r w:rsidR="00674245">
              <w:t>21-Cre</w:t>
            </w:r>
          </w:p>
        </w:tc>
        <w:tc>
          <w:tcPr>
            <w:tcW w:w="1620" w:type="dxa"/>
            <w:vAlign w:val="center"/>
          </w:tcPr>
          <w:p w14:paraId="34C047A4" w14:textId="19154BAE" w:rsidR="00983A2F" w:rsidRDefault="00447F92" w:rsidP="00983A2F">
            <w:proofErr w:type="spellStart"/>
            <w:r>
              <w:t>c</w:t>
            </w:r>
            <w:r w:rsidR="00983A2F">
              <w:t>KI</w:t>
            </w:r>
            <w:proofErr w:type="spellEnd"/>
          </w:p>
        </w:tc>
        <w:tc>
          <w:tcPr>
            <w:tcW w:w="1080" w:type="dxa"/>
            <w:vAlign w:val="center"/>
          </w:tcPr>
          <w:p w14:paraId="4F8938CB" w14:textId="77777777" w:rsidR="00983A2F" w:rsidRDefault="00983A2F" w:rsidP="00983A2F">
            <w:r>
              <w:t>GC B cells*</w:t>
            </w:r>
          </w:p>
        </w:tc>
        <w:tc>
          <w:tcPr>
            <w:tcW w:w="1350" w:type="dxa"/>
            <w:vAlign w:val="center"/>
          </w:tcPr>
          <w:p w14:paraId="5E5491E5" w14:textId="77777777" w:rsidR="00983A2F" w:rsidRDefault="00983A2F" w:rsidP="00983A2F">
            <w:r>
              <w:t>FL, DLBCL</w:t>
            </w:r>
          </w:p>
        </w:tc>
        <w:tc>
          <w:tcPr>
            <w:tcW w:w="3060" w:type="dxa"/>
            <w:vAlign w:val="center"/>
          </w:tcPr>
          <w:p w14:paraId="6D6DE956" w14:textId="77777777" w:rsidR="00983A2F" w:rsidRDefault="00983A2F" w:rsidP="00983A2F">
            <w:r>
              <w:t>Brescia et al. 2018</w:t>
            </w:r>
          </w:p>
        </w:tc>
      </w:tr>
      <w:tr w:rsidR="00983A2F" w14:paraId="7732B47B" w14:textId="77777777" w:rsidTr="008D7DD8">
        <w:tc>
          <w:tcPr>
            <w:tcW w:w="1264" w:type="dxa"/>
            <w:vAlign w:val="center"/>
          </w:tcPr>
          <w:p w14:paraId="31129FF9" w14:textId="77777777" w:rsidR="00983A2F" w:rsidRDefault="00983A2F" w:rsidP="00983A2F"/>
        </w:tc>
        <w:tc>
          <w:tcPr>
            <w:tcW w:w="1431" w:type="dxa"/>
            <w:vAlign w:val="center"/>
          </w:tcPr>
          <w:p w14:paraId="328FF278" w14:textId="77777777" w:rsidR="00983A2F" w:rsidRDefault="00983A2F" w:rsidP="00983A2F"/>
        </w:tc>
        <w:tc>
          <w:tcPr>
            <w:tcW w:w="2700" w:type="dxa"/>
            <w:vAlign w:val="center"/>
          </w:tcPr>
          <w:p w14:paraId="5755A55B" w14:textId="77777777" w:rsidR="00983A2F" w:rsidRDefault="00983A2F" w:rsidP="00983A2F"/>
        </w:tc>
        <w:tc>
          <w:tcPr>
            <w:tcW w:w="2700" w:type="dxa"/>
            <w:vAlign w:val="center"/>
          </w:tcPr>
          <w:p w14:paraId="0BB58401" w14:textId="77777777" w:rsidR="00983A2F" w:rsidRDefault="00983A2F" w:rsidP="00983A2F">
            <w:r>
              <w:t>Mef2b</w:t>
            </w:r>
            <w:r>
              <w:rPr>
                <w:vertAlign w:val="superscript"/>
              </w:rPr>
              <w:t>D83V/</w:t>
            </w:r>
            <w:proofErr w:type="gramStart"/>
            <w:r>
              <w:rPr>
                <w:vertAlign w:val="superscript"/>
              </w:rPr>
              <w:t>+</w:t>
            </w:r>
            <w:r>
              <w:t>;BCL</w:t>
            </w:r>
            <w:proofErr w:type="gramEnd"/>
            <w:r>
              <w:t>2-Ig;CD21-Cre</w:t>
            </w:r>
          </w:p>
        </w:tc>
        <w:tc>
          <w:tcPr>
            <w:tcW w:w="1620" w:type="dxa"/>
            <w:vAlign w:val="center"/>
          </w:tcPr>
          <w:p w14:paraId="4D95DC13" w14:textId="22C1FFCD" w:rsidR="00983A2F" w:rsidRDefault="00447F92" w:rsidP="00983A2F">
            <w:proofErr w:type="spellStart"/>
            <w:r>
              <w:t>cKI</w:t>
            </w:r>
            <w:proofErr w:type="spellEnd"/>
          </w:p>
        </w:tc>
        <w:tc>
          <w:tcPr>
            <w:tcW w:w="1080" w:type="dxa"/>
            <w:vAlign w:val="center"/>
          </w:tcPr>
          <w:p w14:paraId="0928AA36" w14:textId="77777777" w:rsidR="00983A2F" w:rsidRDefault="00983A2F" w:rsidP="00983A2F">
            <w:r>
              <w:t>GC B cells*</w:t>
            </w:r>
          </w:p>
        </w:tc>
        <w:tc>
          <w:tcPr>
            <w:tcW w:w="1350" w:type="dxa"/>
            <w:vAlign w:val="center"/>
          </w:tcPr>
          <w:p w14:paraId="78167CE8" w14:textId="77777777" w:rsidR="00983A2F" w:rsidRDefault="00983A2F" w:rsidP="00983A2F">
            <w:r>
              <w:t>FL, DLBCL</w:t>
            </w:r>
          </w:p>
        </w:tc>
        <w:tc>
          <w:tcPr>
            <w:tcW w:w="3060" w:type="dxa"/>
            <w:vAlign w:val="center"/>
          </w:tcPr>
          <w:p w14:paraId="11C2BF54" w14:textId="77777777" w:rsidR="00983A2F" w:rsidRDefault="00983A2F" w:rsidP="00983A2F">
            <w:r>
              <w:t>Brescia et al. 2018</w:t>
            </w:r>
          </w:p>
        </w:tc>
      </w:tr>
      <w:tr w:rsidR="00983A2F" w14:paraId="0F73D927" w14:textId="77777777" w:rsidTr="008D7DD8">
        <w:tc>
          <w:tcPr>
            <w:tcW w:w="1264" w:type="dxa"/>
            <w:vAlign w:val="center"/>
          </w:tcPr>
          <w:p w14:paraId="6F42D103" w14:textId="77777777" w:rsidR="00983A2F" w:rsidRPr="00447F92" w:rsidRDefault="00983A2F" w:rsidP="00983A2F">
            <w:pPr>
              <w:rPr>
                <w:i/>
              </w:rPr>
            </w:pPr>
            <w:proofErr w:type="spellStart"/>
            <w:r w:rsidRPr="00447F92">
              <w:rPr>
                <w:i/>
              </w:rPr>
              <w:t>Rragc</w:t>
            </w:r>
            <w:proofErr w:type="spellEnd"/>
          </w:p>
        </w:tc>
        <w:tc>
          <w:tcPr>
            <w:tcW w:w="1431" w:type="dxa"/>
            <w:vAlign w:val="center"/>
          </w:tcPr>
          <w:p w14:paraId="71594384" w14:textId="77777777" w:rsidR="00983A2F" w:rsidRDefault="00983A2F" w:rsidP="00983A2F">
            <w:r>
              <w:t>FL</w:t>
            </w:r>
          </w:p>
        </w:tc>
        <w:tc>
          <w:tcPr>
            <w:tcW w:w="2700" w:type="dxa"/>
            <w:vAlign w:val="center"/>
          </w:tcPr>
          <w:p w14:paraId="088020A8" w14:textId="77777777" w:rsidR="00983A2F" w:rsidRDefault="00983A2F" w:rsidP="00983A2F">
            <w:r>
              <w:t>gain of function mutation</w:t>
            </w:r>
          </w:p>
        </w:tc>
        <w:tc>
          <w:tcPr>
            <w:tcW w:w="2700" w:type="dxa"/>
            <w:vAlign w:val="center"/>
          </w:tcPr>
          <w:p w14:paraId="367190B1" w14:textId="77777777" w:rsidR="00983A2F" w:rsidRDefault="00983A2F" w:rsidP="00983A2F">
            <w:r>
              <w:t>Rragc</w:t>
            </w:r>
            <w:r>
              <w:rPr>
                <w:vertAlign w:val="superscript"/>
              </w:rPr>
              <w:t>S74C/+</w:t>
            </w:r>
            <w:r>
              <w:t xml:space="preserve"> or Rragc</w:t>
            </w:r>
            <w:r>
              <w:rPr>
                <w:vertAlign w:val="superscript"/>
              </w:rPr>
              <w:t>T89N/</w:t>
            </w:r>
            <w:proofErr w:type="gramStart"/>
            <w:r>
              <w:rPr>
                <w:vertAlign w:val="superscript"/>
              </w:rPr>
              <w:t>+</w:t>
            </w:r>
            <w:r>
              <w:t>;VavP</w:t>
            </w:r>
            <w:proofErr w:type="gramEnd"/>
            <w:r>
              <w:t xml:space="preserve">-Bcl2 </w:t>
            </w:r>
          </w:p>
        </w:tc>
        <w:tc>
          <w:tcPr>
            <w:tcW w:w="1620" w:type="dxa"/>
            <w:vAlign w:val="center"/>
          </w:tcPr>
          <w:p w14:paraId="3DC8B0F7" w14:textId="77777777" w:rsidR="00983A2F" w:rsidRDefault="00983A2F" w:rsidP="00983A2F">
            <w:r>
              <w:t>TI/adoptive transfer</w:t>
            </w:r>
          </w:p>
        </w:tc>
        <w:tc>
          <w:tcPr>
            <w:tcW w:w="1080" w:type="dxa"/>
            <w:vAlign w:val="center"/>
          </w:tcPr>
          <w:p w14:paraId="5739C554" w14:textId="77777777" w:rsidR="00983A2F" w:rsidRDefault="00983A2F" w:rsidP="00983A2F">
            <w:r>
              <w:t>All cells</w:t>
            </w:r>
          </w:p>
        </w:tc>
        <w:tc>
          <w:tcPr>
            <w:tcW w:w="1350" w:type="dxa"/>
            <w:vAlign w:val="center"/>
          </w:tcPr>
          <w:p w14:paraId="5E53F9EF" w14:textId="77777777" w:rsidR="00983A2F" w:rsidRDefault="00983A2F" w:rsidP="00983A2F">
            <w:r>
              <w:t>FL</w:t>
            </w:r>
          </w:p>
        </w:tc>
        <w:tc>
          <w:tcPr>
            <w:tcW w:w="3060" w:type="dxa"/>
            <w:vAlign w:val="center"/>
          </w:tcPr>
          <w:p w14:paraId="56A83E88" w14:textId="77777777" w:rsidR="00983A2F" w:rsidRDefault="00983A2F" w:rsidP="00983A2F">
            <w:r>
              <w:t>Ortega-Molina et al. 2019</w:t>
            </w:r>
          </w:p>
        </w:tc>
      </w:tr>
      <w:tr w:rsidR="00983A2F" w14:paraId="6739E417" w14:textId="77777777" w:rsidTr="008D7DD8">
        <w:tc>
          <w:tcPr>
            <w:tcW w:w="1264" w:type="dxa"/>
            <w:vAlign w:val="center"/>
          </w:tcPr>
          <w:p w14:paraId="6A5E564D" w14:textId="77777777" w:rsidR="00983A2F" w:rsidRDefault="00983A2F" w:rsidP="00983A2F">
            <w:bookmarkStart w:id="0" w:name="_GoBack"/>
            <w:r>
              <w:lastRenderedPageBreak/>
              <w:t>Gna13</w:t>
            </w:r>
          </w:p>
        </w:tc>
        <w:tc>
          <w:tcPr>
            <w:tcW w:w="1431" w:type="dxa"/>
            <w:vAlign w:val="center"/>
          </w:tcPr>
          <w:p w14:paraId="4021BD76" w14:textId="77777777" w:rsidR="00983A2F" w:rsidRDefault="00983A2F" w:rsidP="00983A2F">
            <w:r>
              <w:t>GCB-DLBCL, BL</w:t>
            </w:r>
          </w:p>
        </w:tc>
        <w:tc>
          <w:tcPr>
            <w:tcW w:w="2700" w:type="dxa"/>
            <w:vAlign w:val="center"/>
          </w:tcPr>
          <w:p w14:paraId="696E2A83" w14:textId="77777777" w:rsidR="00983A2F" w:rsidRDefault="00983A2F" w:rsidP="00983A2F">
            <w:r>
              <w:t>genetic deletion</w:t>
            </w:r>
          </w:p>
        </w:tc>
        <w:tc>
          <w:tcPr>
            <w:tcW w:w="2700" w:type="dxa"/>
            <w:vAlign w:val="center"/>
          </w:tcPr>
          <w:p w14:paraId="4261CAD7" w14:textId="77777777" w:rsidR="00983A2F" w:rsidRDefault="00983A2F" w:rsidP="00983A2F">
            <w:r>
              <w:t>Gna13</w:t>
            </w:r>
            <w:r>
              <w:rPr>
                <w:vertAlign w:val="superscript"/>
              </w:rPr>
              <w:t>fl/</w:t>
            </w:r>
            <w:proofErr w:type="gramStart"/>
            <w:r>
              <w:rPr>
                <w:vertAlign w:val="superscript"/>
              </w:rPr>
              <w:t>fl</w:t>
            </w:r>
            <w:r>
              <w:t>;Mb</w:t>
            </w:r>
            <w:proofErr w:type="gramEnd"/>
            <w:r>
              <w:t>1-Cre</w:t>
            </w:r>
          </w:p>
        </w:tc>
        <w:tc>
          <w:tcPr>
            <w:tcW w:w="1620" w:type="dxa"/>
            <w:vAlign w:val="center"/>
          </w:tcPr>
          <w:p w14:paraId="3CAF7F7C" w14:textId="77777777" w:rsidR="00983A2F" w:rsidRDefault="00983A2F" w:rsidP="00983A2F">
            <w:proofErr w:type="spellStart"/>
            <w:r>
              <w:t>cKO</w:t>
            </w:r>
            <w:proofErr w:type="spellEnd"/>
            <w:r>
              <w:t>/adoptive transfer</w:t>
            </w:r>
          </w:p>
        </w:tc>
        <w:tc>
          <w:tcPr>
            <w:tcW w:w="1080" w:type="dxa"/>
            <w:vAlign w:val="center"/>
          </w:tcPr>
          <w:p w14:paraId="33BA88AC" w14:textId="77777777" w:rsidR="00983A2F" w:rsidRDefault="00983A2F" w:rsidP="00983A2F">
            <w:r>
              <w:t>GC B cells**</w:t>
            </w:r>
          </w:p>
        </w:tc>
        <w:tc>
          <w:tcPr>
            <w:tcW w:w="1350" w:type="dxa"/>
            <w:vAlign w:val="center"/>
          </w:tcPr>
          <w:p w14:paraId="1619F30C" w14:textId="77777777" w:rsidR="00983A2F" w:rsidRDefault="00983A2F" w:rsidP="00983A2F">
            <w:r>
              <w:t>GC BCL</w:t>
            </w:r>
          </w:p>
        </w:tc>
        <w:tc>
          <w:tcPr>
            <w:tcW w:w="3060" w:type="dxa"/>
            <w:vAlign w:val="center"/>
          </w:tcPr>
          <w:p w14:paraId="7C8DCE8D" w14:textId="4810B434" w:rsidR="00983A2F" w:rsidRDefault="00983A2F" w:rsidP="00983A2F">
            <w:proofErr w:type="spellStart"/>
            <w:r>
              <w:t>Muppidi</w:t>
            </w:r>
            <w:proofErr w:type="spellEnd"/>
            <w:r>
              <w:t xml:space="preserve"> et al. 2014</w:t>
            </w:r>
          </w:p>
        </w:tc>
      </w:tr>
      <w:bookmarkEnd w:id="0"/>
      <w:tr w:rsidR="00983A2F" w14:paraId="6D9F8FE9" w14:textId="77777777" w:rsidTr="008D7DD8">
        <w:tc>
          <w:tcPr>
            <w:tcW w:w="1264" w:type="dxa"/>
            <w:vAlign w:val="center"/>
          </w:tcPr>
          <w:p w14:paraId="32F043B6" w14:textId="77777777" w:rsidR="00983A2F" w:rsidRDefault="00983A2F" w:rsidP="00983A2F"/>
        </w:tc>
        <w:tc>
          <w:tcPr>
            <w:tcW w:w="1431" w:type="dxa"/>
            <w:vAlign w:val="center"/>
          </w:tcPr>
          <w:p w14:paraId="46627289" w14:textId="77777777" w:rsidR="00983A2F" w:rsidRDefault="00983A2F" w:rsidP="00983A2F"/>
        </w:tc>
        <w:tc>
          <w:tcPr>
            <w:tcW w:w="2700" w:type="dxa"/>
            <w:vAlign w:val="center"/>
          </w:tcPr>
          <w:p w14:paraId="49D0CE4E" w14:textId="77777777" w:rsidR="00983A2F" w:rsidRDefault="00983A2F" w:rsidP="00983A2F"/>
        </w:tc>
        <w:tc>
          <w:tcPr>
            <w:tcW w:w="2700" w:type="dxa"/>
            <w:vAlign w:val="center"/>
          </w:tcPr>
          <w:p w14:paraId="6A876CB0" w14:textId="38329D68" w:rsidR="00983A2F" w:rsidRDefault="00983A2F" w:rsidP="00983A2F">
            <w:r>
              <w:t>Gna13</w:t>
            </w:r>
            <w:r>
              <w:rPr>
                <w:vertAlign w:val="superscript"/>
              </w:rPr>
              <w:t>fl/</w:t>
            </w:r>
            <w:proofErr w:type="gramStart"/>
            <w:r>
              <w:rPr>
                <w:vertAlign w:val="superscript"/>
              </w:rPr>
              <w:t>fl</w:t>
            </w:r>
            <w:r>
              <w:t>;R</w:t>
            </w:r>
            <w:proofErr w:type="gramEnd"/>
            <w:r>
              <w:t>26Stop</w:t>
            </w:r>
            <w:r>
              <w:rPr>
                <w:vertAlign w:val="superscript"/>
              </w:rPr>
              <w:t>FL</w:t>
            </w:r>
            <w:r>
              <w:t>Myc;A</w:t>
            </w:r>
            <w:r w:rsidR="00426878">
              <w:t>id</w:t>
            </w:r>
            <w:r>
              <w:t>-Cre</w:t>
            </w:r>
          </w:p>
        </w:tc>
        <w:tc>
          <w:tcPr>
            <w:tcW w:w="1620" w:type="dxa"/>
            <w:vAlign w:val="center"/>
          </w:tcPr>
          <w:p w14:paraId="68617A6C" w14:textId="077F1DDD" w:rsidR="00983A2F" w:rsidRDefault="00983A2F" w:rsidP="00983A2F">
            <w:proofErr w:type="spellStart"/>
            <w:r>
              <w:t>cKO</w:t>
            </w:r>
            <w:proofErr w:type="spellEnd"/>
          </w:p>
        </w:tc>
        <w:tc>
          <w:tcPr>
            <w:tcW w:w="1080" w:type="dxa"/>
            <w:vAlign w:val="center"/>
          </w:tcPr>
          <w:p w14:paraId="7EA25CF1" w14:textId="77777777" w:rsidR="00983A2F" w:rsidRDefault="00983A2F" w:rsidP="00983A2F">
            <w:r>
              <w:t>GC B cells</w:t>
            </w:r>
          </w:p>
        </w:tc>
        <w:tc>
          <w:tcPr>
            <w:tcW w:w="1350" w:type="dxa"/>
            <w:vAlign w:val="center"/>
          </w:tcPr>
          <w:p w14:paraId="35D49658" w14:textId="77777777" w:rsidR="00983A2F" w:rsidRDefault="00983A2F" w:rsidP="00983A2F">
            <w:r>
              <w:t>GC BCL</w:t>
            </w:r>
          </w:p>
        </w:tc>
        <w:tc>
          <w:tcPr>
            <w:tcW w:w="3060" w:type="dxa"/>
            <w:vAlign w:val="center"/>
          </w:tcPr>
          <w:p w14:paraId="37986D22" w14:textId="77777777" w:rsidR="00983A2F" w:rsidRDefault="00983A2F" w:rsidP="00983A2F">
            <w:r>
              <w:t>Healy et al. 2016</w:t>
            </w:r>
          </w:p>
        </w:tc>
      </w:tr>
      <w:tr w:rsidR="00983A2F" w14:paraId="60998A0C" w14:textId="77777777" w:rsidTr="008D7DD8">
        <w:tc>
          <w:tcPr>
            <w:tcW w:w="1264" w:type="dxa"/>
            <w:vAlign w:val="center"/>
          </w:tcPr>
          <w:p w14:paraId="1D60C054" w14:textId="77777777" w:rsidR="00983A2F" w:rsidRPr="00447F92" w:rsidRDefault="00983A2F" w:rsidP="00983A2F">
            <w:pPr>
              <w:rPr>
                <w:i/>
              </w:rPr>
            </w:pPr>
            <w:r w:rsidRPr="00447F92">
              <w:rPr>
                <w:i/>
              </w:rPr>
              <w:t>Bcl6</w:t>
            </w:r>
          </w:p>
        </w:tc>
        <w:tc>
          <w:tcPr>
            <w:tcW w:w="1431" w:type="dxa"/>
            <w:vAlign w:val="center"/>
          </w:tcPr>
          <w:p w14:paraId="23BF1289" w14:textId="77777777" w:rsidR="00983A2F" w:rsidRDefault="00983A2F" w:rsidP="00983A2F">
            <w:r>
              <w:t>DLBCL</w:t>
            </w:r>
          </w:p>
        </w:tc>
        <w:tc>
          <w:tcPr>
            <w:tcW w:w="2700" w:type="dxa"/>
            <w:vAlign w:val="center"/>
          </w:tcPr>
          <w:p w14:paraId="7436D833" w14:textId="77777777" w:rsidR="00983A2F" w:rsidRDefault="00983A2F" w:rsidP="00983A2F">
            <w:r>
              <w:t>deregulated expression</w:t>
            </w:r>
          </w:p>
        </w:tc>
        <w:tc>
          <w:tcPr>
            <w:tcW w:w="2700" w:type="dxa"/>
            <w:vAlign w:val="center"/>
          </w:tcPr>
          <w:p w14:paraId="771112D6" w14:textId="77777777" w:rsidR="00983A2F" w:rsidRDefault="00983A2F" w:rsidP="00983A2F">
            <w:r>
              <w:t>IµHABCL6</w:t>
            </w:r>
          </w:p>
        </w:tc>
        <w:tc>
          <w:tcPr>
            <w:tcW w:w="1620" w:type="dxa"/>
            <w:vAlign w:val="center"/>
          </w:tcPr>
          <w:p w14:paraId="650C94C0" w14:textId="77777777" w:rsidR="00983A2F" w:rsidRDefault="00983A2F" w:rsidP="00983A2F">
            <w:r>
              <w:t>KI</w:t>
            </w:r>
          </w:p>
        </w:tc>
        <w:tc>
          <w:tcPr>
            <w:tcW w:w="1080" w:type="dxa"/>
            <w:vAlign w:val="center"/>
          </w:tcPr>
          <w:p w14:paraId="2EB37114" w14:textId="77777777" w:rsidR="00983A2F" w:rsidRDefault="00983A2F" w:rsidP="00983A2F">
            <w:r>
              <w:t>GC B cells</w:t>
            </w:r>
          </w:p>
        </w:tc>
        <w:tc>
          <w:tcPr>
            <w:tcW w:w="1350" w:type="dxa"/>
            <w:vAlign w:val="center"/>
          </w:tcPr>
          <w:p w14:paraId="3505D240" w14:textId="77777777" w:rsidR="00983A2F" w:rsidRDefault="00983A2F" w:rsidP="00983A2F">
            <w:r>
              <w:t>DLBCL</w:t>
            </w:r>
          </w:p>
        </w:tc>
        <w:tc>
          <w:tcPr>
            <w:tcW w:w="3060" w:type="dxa"/>
            <w:vAlign w:val="center"/>
          </w:tcPr>
          <w:p w14:paraId="3B5FADC1" w14:textId="77777777" w:rsidR="00983A2F" w:rsidRDefault="00983A2F" w:rsidP="00983A2F">
            <w:proofErr w:type="spellStart"/>
            <w:r>
              <w:t>Cattoretti</w:t>
            </w:r>
            <w:proofErr w:type="spellEnd"/>
            <w:r>
              <w:t xml:space="preserve"> et al. 2009</w:t>
            </w:r>
          </w:p>
        </w:tc>
      </w:tr>
      <w:tr w:rsidR="00983A2F" w14:paraId="509B79A3" w14:textId="77777777" w:rsidTr="008D7DD8">
        <w:tc>
          <w:tcPr>
            <w:tcW w:w="1264" w:type="dxa"/>
            <w:vAlign w:val="center"/>
          </w:tcPr>
          <w:p w14:paraId="7D51CC64" w14:textId="77777777" w:rsidR="00983A2F" w:rsidRPr="00447F92" w:rsidRDefault="00983A2F" w:rsidP="00983A2F">
            <w:pPr>
              <w:rPr>
                <w:i/>
              </w:rPr>
            </w:pPr>
            <w:r w:rsidRPr="00447F92">
              <w:rPr>
                <w:i/>
              </w:rPr>
              <w:t>Prdm1</w:t>
            </w:r>
          </w:p>
        </w:tc>
        <w:tc>
          <w:tcPr>
            <w:tcW w:w="1431" w:type="dxa"/>
            <w:vAlign w:val="center"/>
          </w:tcPr>
          <w:p w14:paraId="461B16F5" w14:textId="77777777" w:rsidR="00983A2F" w:rsidRDefault="00983A2F" w:rsidP="00983A2F">
            <w:r>
              <w:t>ABC-DLBCL</w:t>
            </w:r>
          </w:p>
        </w:tc>
        <w:tc>
          <w:tcPr>
            <w:tcW w:w="2700" w:type="dxa"/>
            <w:vAlign w:val="center"/>
          </w:tcPr>
          <w:p w14:paraId="184C8DF2" w14:textId="77777777" w:rsidR="00983A2F" w:rsidRDefault="00983A2F" w:rsidP="00983A2F">
            <w:r>
              <w:t>genetic deletion</w:t>
            </w:r>
          </w:p>
        </w:tc>
        <w:tc>
          <w:tcPr>
            <w:tcW w:w="2700" w:type="dxa"/>
            <w:vAlign w:val="center"/>
          </w:tcPr>
          <w:p w14:paraId="4BEE47B1" w14:textId="77777777" w:rsidR="00983A2F" w:rsidRDefault="00983A2F" w:rsidP="00983A2F">
            <w:r>
              <w:t>Blimp1</w:t>
            </w:r>
            <w:r>
              <w:rPr>
                <w:vertAlign w:val="superscript"/>
              </w:rPr>
              <w:t>fl/</w:t>
            </w:r>
            <w:proofErr w:type="gramStart"/>
            <w:r>
              <w:rPr>
                <w:vertAlign w:val="superscript"/>
              </w:rPr>
              <w:t>fl</w:t>
            </w:r>
            <w:r>
              <w:t>;C</w:t>
            </w:r>
            <w:proofErr w:type="gramEnd"/>
            <w:r>
              <w:t xml:space="preserve">γ1-Cre </w:t>
            </w:r>
          </w:p>
        </w:tc>
        <w:tc>
          <w:tcPr>
            <w:tcW w:w="1620" w:type="dxa"/>
            <w:vAlign w:val="center"/>
          </w:tcPr>
          <w:p w14:paraId="0F4135C8" w14:textId="32A95837" w:rsidR="00983A2F" w:rsidRDefault="00983A2F" w:rsidP="00983A2F">
            <w:proofErr w:type="spellStart"/>
            <w:r>
              <w:t>cKO</w:t>
            </w:r>
            <w:proofErr w:type="spellEnd"/>
          </w:p>
        </w:tc>
        <w:tc>
          <w:tcPr>
            <w:tcW w:w="1080" w:type="dxa"/>
            <w:vAlign w:val="center"/>
          </w:tcPr>
          <w:p w14:paraId="53B90363" w14:textId="77777777" w:rsidR="00983A2F" w:rsidRDefault="00983A2F" w:rsidP="00983A2F">
            <w:r>
              <w:t>GC B cells</w:t>
            </w:r>
          </w:p>
        </w:tc>
        <w:tc>
          <w:tcPr>
            <w:tcW w:w="1350" w:type="dxa"/>
            <w:vAlign w:val="center"/>
          </w:tcPr>
          <w:p w14:paraId="7BC3BC9C" w14:textId="77777777" w:rsidR="00983A2F" w:rsidRDefault="00983A2F" w:rsidP="00983A2F">
            <w:r>
              <w:t>DLBCL</w:t>
            </w:r>
          </w:p>
        </w:tc>
        <w:tc>
          <w:tcPr>
            <w:tcW w:w="3060" w:type="dxa"/>
            <w:vAlign w:val="center"/>
          </w:tcPr>
          <w:p w14:paraId="1F27B019" w14:textId="77777777" w:rsidR="00983A2F" w:rsidRDefault="00983A2F" w:rsidP="00983A2F">
            <w:r>
              <w:t>Mandelbaum et al. 2010</w:t>
            </w:r>
          </w:p>
        </w:tc>
      </w:tr>
      <w:tr w:rsidR="00983A2F" w14:paraId="5C00D953" w14:textId="77777777" w:rsidTr="008D7DD8">
        <w:tc>
          <w:tcPr>
            <w:tcW w:w="1264" w:type="dxa"/>
            <w:vAlign w:val="center"/>
          </w:tcPr>
          <w:p w14:paraId="779631C9" w14:textId="77777777" w:rsidR="00983A2F" w:rsidRDefault="00983A2F" w:rsidP="00983A2F"/>
        </w:tc>
        <w:tc>
          <w:tcPr>
            <w:tcW w:w="1431" w:type="dxa"/>
            <w:vAlign w:val="center"/>
          </w:tcPr>
          <w:p w14:paraId="5800E879" w14:textId="77777777" w:rsidR="00983A2F" w:rsidRDefault="00983A2F" w:rsidP="00983A2F"/>
        </w:tc>
        <w:tc>
          <w:tcPr>
            <w:tcW w:w="2700" w:type="dxa"/>
            <w:vAlign w:val="center"/>
          </w:tcPr>
          <w:p w14:paraId="35E35EEC" w14:textId="77777777" w:rsidR="00983A2F" w:rsidRDefault="00983A2F" w:rsidP="00983A2F"/>
        </w:tc>
        <w:tc>
          <w:tcPr>
            <w:tcW w:w="2700" w:type="dxa"/>
            <w:vAlign w:val="center"/>
          </w:tcPr>
          <w:p w14:paraId="6EBD4BF6" w14:textId="77777777" w:rsidR="00983A2F" w:rsidRDefault="00983A2F" w:rsidP="00983A2F">
            <w:r>
              <w:t>Blimp1</w:t>
            </w:r>
            <w:r>
              <w:rPr>
                <w:vertAlign w:val="superscript"/>
              </w:rPr>
              <w:t>fl/</w:t>
            </w:r>
            <w:proofErr w:type="gramStart"/>
            <w:r>
              <w:rPr>
                <w:vertAlign w:val="superscript"/>
              </w:rPr>
              <w:t>fl</w:t>
            </w:r>
            <w:r>
              <w:t>;R</w:t>
            </w:r>
            <w:proofErr w:type="gramEnd"/>
            <w:r>
              <w:t>26Stop</w:t>
            </w:r>
            <w:r>
              <w:rPr>
                <w:vertAlign w:val="superscript"/>
              </w:rPr>
              <w:t>FL</w:t>
            </w:r>
            <w:r>
              <w:t xml:space="preserve">Ikk2ca; Cγ1-Cre </w:t>
            </w:r>
          </w:p>
        </w:tc>
        <w:tc>
          <w:tcPr>
            <w:tcW w:w="1620" w:type="dxa"/>
            <w:vAlign w:val="center"/>
          </w:tcPr>
          <w:p w14:paraId="6F182077" w14:textId="25AA00E9" w:rsidR="00983A2F" w:rsidRDefault="00983A2F" w:rsidP="00983A2F">
            <w:proofErr w:type="spellStart"/>
            <w:r>
              <w:t>cKO</w:t>
            </w:r>
            <w:proofErr w:type="spellEnd"/>
          </w:p>
        </w:tc>
        <w:tc>
          <w:tcPr>
            <w:tcW w:w="1080" w:type="dxa"/>
            <w:vAlign w:val="center"/>
          </w:tcPr>
          <w:p w14:paraId="0BA25810" w14:textId="77777777" w:rsidR="00983A2F" w:rsidRDefault="00983A2F" w:rsidP="00983A2F">
            <w:r>
              <w:t>GC B cells</w:t>
            </w:r>
          </w:p>
        </w:tc>
        <w:tc>
          <w:tcPr>
            <w:tcW w:w="1350" w:type="dxa"/>
            <w:vAlign w:val="center"/>
          </w:tcPr>
          <w:p w14:paraId="6E1927C4" w14:textId="77777777" w:rsidR="00983A2F" w:rsidRDefault="00983A2F" w:rsidP="00983A2F">
            <w:r>
              <w:t>DLBCL</w:t>
            </w:r>
          </w:p>
        </w:tc>
        <w:tc>
          <w:tcPr>
            <w:tcW w:w="3060" w:type="dxa"/>
            <w:vAlign w:val="center"/>
          </w:tcPr>
          <w:p w14:paraId="56176EC2" w14:textId="77777777" w:rsidR="00983A2F" w:rsidRDefault="00983A2F" w:rsidP="00983A2F">
            <w:proofErr w:type="spellStart"/>
            <w:r>
              <w:t>Calado</w:t>
            </w:r>
            <w:proofErr w:type="spellEnd"/>
            <w:r>
              <w:t xml:space="preserve"> et al. 2010</w:t>
            </w:r>
          </w:p>
        </w:tc>
      </w:tr>
      <w:tr w:rsidR="00983A2F" w14:paraId="3A623B85" w14:textId="77777777" w:rsidTr="008D7DD8">
        <w:tc>
          <w:tcPr>
            <w:tcW w:w="1264" w:type="dxa"/>
            <w:vAlign w:val="center"/>
          </w:tcPr>
          <w:p w14:paraId="112BA7E6" w14:textId="1DECF3A8" w:rsidR="00983A2F" w:rsidRPr="00447F92" w:rsidRDefault="00983A2F" w:rsidP="00983A2F">
            <w:pPr>
              <w:rPr>
                <w:i/>
              </w:rPr>
            </w:pPr>
            <w:r w:rsidRPr="00447F92">
              <w:rPr>
                <w:i/>
              </w:rPr>
              <w:t>F</w:t>
            </w:r>
            <w:r w:rsidR="00447F92" w:rsidRPr="00447F92">
              <w:rPr>
                <w:i/>
              </w:rPr>
              <w:t>bxo</w:t>
            </w:r>
            <w:r w:rsidRPr="00447F92">
              <w:rPr>
                <w:i/>
              </w:rPr>
              <w:t>11</w:t>
            </w:r>
          </w:p>
        </w:tc>
        <w:tc>
          <w:tcPr>
            <w:tcW w:w="1431" w:type="dxa"/>
            <w:vAlign w:val="center"/>
          </w:tcPr>
          <w:p w14:paraId="52D4CAF1" w14:textId="680AC3EF" w:rsidR="00983A2F" w:rsidRDefault="00983A2F" w:rsidP="00983A2F">
            <w:r>
              <w:t>DLBCL</w:t>
            </w:r>
          </w:p>
        </w:tc>
        <w:tc>
          <w:tcPr>
            <w:tcW w:w="2700" w:type="dxa"/>
            <w:vAlign w:val="center"/>
          </w:tcPr>
          <w:p w14:paraId="487A55B8" w14:textId="4E87D2B3" w:rsidR="00983A2F" w:rsidRDefault="00426878" w:rsidP="00983A2F">
            <w:r>
              <w:t>g</w:t>
            </w:r>
            <w:r w:rsidR="00983A2F">
              <w:t>enetic deletion</w:t>
            </w:r>
          </w:p>
        </w:tc>
        <w:tc>
          <w:tcPr>
            <w:tcW w:w="2700" w:type="dxa"/>
            <w:vAlign w:val="center"/>
          </w:tcPr>
          <w:p w14:paraId="18374957" w14:textId="03C3E940" w:rsidR="00983A2F" w:rsidRPr="00983A2F" w:rsidRDefault="00983A2F" w:rsidP="00983A2F">
            <w:r>
              <w:t>Fbxo11</w:t>
            </w:r>
            <w:r>
              <w:rPr>
                <w:vertAlign w:val="superscript"/>
              </w:rPr>
              <w:t>fl/</w:t>
            </w:r>
            <w:proofErr w:type="gramStart"/>
            <w:r>
              <w:rPr>
                <w:vertAlign w:val="superscript"/>
              </w:rPr>
              <w:t>fl</w:t>
            </w:r>
            <w:r w:rsidR="00447F92">
              <w:t>;C</w:t>
            </w:r>
            <w:proofErr w:type="gramEnd"/>
            <w:r w:rsidR="00447F92">
              <w:t>γ1-Cre</w:t>
            </w:r>
          </w:p>
        </w:tc>
        <w:tc>
          <w:tcPr>
            <w:tcW w:w="1620" w:type="dxa"/>
            <w:vAlign w:val="center"/>
          </w:tcPr>
          <w:p w14:paraId="1C054BC0" w14:textId="05F1B6B3" w:rsidR="00983A2F" w:rsidRDefault="00983A2F" w:rsidP="00983A2F">
            <w:proofErr w:type="spellStart"/>
            <w:r>
              <w:t>cKO</w:t>
            </w:r>
            <w:proofErr w:type="spellEnd"/>
          </w:p>
        </w:tc>
        <w:tc>
          <w:tcPr>
            <w:tcW w:w="1080" w:type="dxa"/>
            <w:vAlign w:val="center"/>
          </w:tcPr>
          <w:p w14:paraId="1237C09F" w14:textId="79E14A68" w:rsidR="00983A2F" w:rsidRDefault="00983A2F" w:rsidP="00983A2F">
            <w:r>
              <w:t>GC B cells</w:t>
            </w:r>
          </w:p>
        </w:tc>
        <w:tc>
          <w:tcPr>
            <w:tcW w:w="1350" w:type="dxa"/>
            <w:vAlign w:val="center"/>
          </w:tcPr>
          <w:p w14:paraId="7FE54C41" w14:textId="6CCDA096" w:rsidR="00983A2F" w:rsidRDefault="00983A2F" w:rsidP="00983A2F">
            <w:r>
              <w:t>DLBCL</w:t>
            </w:r>
          </w:p>
        </w:tc>
        <w:tc>
          <w:tcPr>
            <w:tcW w:w="3060" w:type="dxa"/>
            <w:vAlign w:val="center"/>
          </w:tcPr>
          <w:p w14:paraId="1AAB582B" w14:textId="7BE86684" w:rsidR="00983A2F" w:rsidRDefault="00983A2F" w:rsidP="00983A2F">
            <w:r>
              <w:t>Schneider et al, 2016</w:t>
            </w:r>
          </w:p>
        </w:tc>
      </w:tr>
      <w:tr w:rsidR="00983A2F" w14:paraId="5120152D" w14:textId="77777777" w:rsidTr="008D7DD8">
        <w:tc>
          <w:tcPr>
            <w:tcW w:w="1264" w:type="dxa"/>
            <w:vAlign w:val="center"/>
          </w:tcPr>
          <w:p w14:paraId="279E1E9E" w14:textId="77777777" w:rsidR="00983A2F" w:rsidRPr="00447F92" w:rsidRDefault="00983A2F" w:rsidP="00983A2F">
            <w:pPr>
              <w:rPr>
                <w:i/>
              </w:rPr>
            </w:pPr>
            <w:r w:rsidRPr="00447F92">
              <w:rPr>
                <w:i/>
              </w:rPr>
              <w:t>Myd88</w:t>
            </w:r>
          </w:p>
        </w:tc>
        <w:tc>
          <w:tcPr>
            <w:tcW w:w="1431" w:type="dxa"/>
            <w:vAlign w:val="center"/>
          </w:tcPr>
          <w:p w14:paraId="78096897" w14:textId="77777777" w:rsidR="00983A2F" w:rsidRDefault="00983A2F" w:rsidP="00983A2F">
            <w:r>
              <w:t>ABC-DLBCL</w:t>
            </w:r>
          </w:p>
        </w:tc>
        <w:tc>
          <w:tcPr>
            <w:tcW w:w="2700" w:type="dxa"/>
            <w:vAlign w:val="center"/>
          </w:tcPr>
          <w:p w14:paraId="1BFE56DA" w14:textId="77777777" w:rsidR="00983A2F" w:rsidRDefault="00983A2F" w:rsidP="00983A2F">
            <w:r>
              <w:t>gain of function mutation</w:t>
            </w:r>
          </w:p>
        </w:tc>
        <w:tc>
          <w:tcPr>
            <w:tcW w:w="2700" w:type="dxa"/>
            <w:vAlign w:val="center"/>
          </w:tcPr>
          <w:p w14:paraId="0756B58D" w14:textId="3BC451D2" w:rsidR="00983A2F" w:rsidRDefault="00983A2F" w:rsidP="00983A2F">
            <w:r>
              <w:t>Myd88</w:t>
            </w:r>
            <w:r>
              <w:rPr>
                <w:vertAlign w:val="superscript"/>
              </w:rPr>
              <w:t>p.L265P/</w:t>
            </w:r>
            <w:proofErr w:type="gramStart"/>
            <w:r>
              <w:rPr>
                <w:vertAlign w:val="superscript"/>
              </w:rPr>
              <w:t>+</w:t>
            </w:r>
            <w:r>
              <w:t>;</w:t>
            </w:r>
            <w:r w:rsidR="00E71BB4">
              <w:t>Aid</w:t>
            </w:r>
            <w:proofErr w:type="gramEnd"/>
            <w:r>
              <w:t>-</w:t>
            </w:r>
            <w:proofErr w:type="spellStart"/>
            <w:r>
              <w:t>Cre</w:t>
            </w:r>
            <w:proofErr w:type="spellEnd"/>
          </w:p>
        </w:tc>
        <w:tc>
          <w:tcPr>
            <w:tcW w:w="1620" w:type="dxa"/>
            <w:vAlign w:val="center"/>
          </w:tcPr>
          <w:p w14:paraId="247F9939" w14:textId="24FAB284" w:rsidR="00983A2F" w:rsidRDefault="00983A2F" w:rsidP="00983A2F">
            <w:proofErr w:type="spellStart"/>
            <w:r>
              <w:t>cKI</w:t>
            </w:r>
            <w:proofErr w:type="spellEnd"/>
          </w:p>
        </w:tc>
        <w:tc>
          <w:tcPr>
            <w:tcW w:w="1080" w:type="dxa"/>
            <w:vAlign w:val="center"/>
          </w:tcPr>
          <w:p w14:paraId="4E25DF9F" w14:textId="2DC21C28" w:rsidR="00983A2F" w:rsidRDefault="00E71BB4" w:rsidP="00983A2F">
            <w:r>
              <w:t xml:space="preserve">GC </w:t>
            </w:r>
            <w:r w:rsidR="00983A2F">
              <w:t>B cells</w:t>
            </w:r>
          </w:p>
        </w:tc>
        <w:tc>
          <w:tcPr>
            <w:tcW w:w="1350" w:type="dxa"/>
            <w:vAlign w:val="center"/>
          </w:tcPr>
          <w:p w14:paraId="1E00AE48" w14:textId="77777777" w:rsidR="00983A2F" w:rsidRDefault="00983A2F" w:rsidP="00983A2F">
            <w:r>
              <w:t>LPD, DLBCL</w:t>
            </w:r>
          </w:p>
        </w:tc>
        <w:tc>
          <w:tcPr>
            <w:tcW w:w="3060" w:type="dxa"/>
            <w:vAlign w:val="center"/>
          </w:tcPr>
          <w:p w14:paraId="1B2AB9A1" w14:textId="77777777" w:rsidR="00983A2F" w:rsidRDefault="00983A2F" w:rsidP="00983A2F">
            <w:proofErr w:type="spellStart"/>
            <w:r>
              <w:t>Knittel</w:t>
            </w:r>
            <w:proofErr w:type="spellEnd"/>
            <w:r>
              <w:t xml:space="preserve"> et al. 2016</w:t>
            </w:r>
          </w:p>
        </w:tc>
      </w:tr>
      <w:tr w:rsidR="00E71BB4" w14:paraId="2E6A0BB4" w14:textId="77777777" w:rsidTr="008D7DD8">
        <w:tc>
          <w:tcPr>
            <w:tcW w:w="1264" w:type="dxa"/>
            <w:vAlign w:val="center"/>
          </w:tcPr>
          <w:p w14:paraId="7F89EDB5" w14:textId="77777777" w:rsidR="00E71BB4" w:rsidRPr="00447F92" w:rsidRDefault="00E71BB4" w:rsidP="00983A2F">
            <w:pPr>
              <w:rPr>
                <w:i/>
              </w:rPr>
            </w:pPr>
          </w:p>
        </w:tc>
        <w:tc>
          <w:tcPr>
            <w:tcW w:w="1431" w:type="dxa"/>
            <w:vAlign w:val="center"/>
          </w:tcPr>
          <w:p w14:paraId="697125FF" w14:textId="17F503AF" w:rsidR="00E71BB4" w:rsidRDefault="00E71BB4" w:rsidP="00983A2F">
            <w:r>
              <w:t>ABC-DLBCL</w:t>
            </w:r>
          </w:p>
        </w:tc>
        <w:tc>
          <w:tcPr>
            <w:tcW w:w="2700" w:type="dxa"/>
            <w:vAlign w:val="center"/>
          </w:tcPr>
          <w:p w14:paraId="34CBA18C" w14:textId="0F15C24A" w:rsidR="00E71BB4" w:rsidRDefault="00E71BB4" w:rsidP="00983A2F"/>
        </w:tc>
        <w:tc>
          <w:tcPr>
            <w:tcW w:w="2700" w:type="dxa"/>
            <w:vAlign w:val="center"/>
          </w:tcPr>
          <w:p w14:paraId="03013FA5" w14:textId="61639667" w:rsidR="00E71BB4" w:rsidRDefault="00E71BB4" w:rsidP="00983A2F">
            <w:r>
              <w:t>Myd88</w:t>
            </w:r>
            <w:r>
              <w:rPr>
                <w:vertAlign w:val="superscript"/>
              </w:rPr>
              <w:t>p.L265P/</w:t>
            </w:r>
            <w:proofErr w:type="gramStart"/>
            <w:r>
              <w:rPr>
                <w:vertAlign w:val="superscript"/>
              </w:rPr>
              <w:t>+</w:t>
            </w:r>
            <w:r>
              <w:t>;</w:t>
            </w:r>
            <w:r>
              <w:t>CD</w:t>
            </w:r>
            <w:proofErr w:type="gramEnd"/>
            <w:r>
              <w:t>19</w:t>
            </w:r>
            <w:r>
              <w:t>-Cre;Rosa26LSL.BCL2</w:t>
            </w:r>
          </w:p>
        </w:tc>
        <w:tc>
          <w:tcPr>
            <w:tcW w:w="1620" w:type="dxa"/>
            <w:vAlign w:val="center"/>
          </w:tcPr>
          <w:p w14:paraId="61F350DD" w14:textId="66E0E266" w:rsidR="00E71BB4" w:rsidRDefault="00E71BB4" w:rsidP="00983A2F">
            <w:proofErr w:type="spellStart"/>
            <w:r>
              <w:t>cKI</w:t>
            </w:r>
            <w:proofErr w:type="spellEnd"/>
          </w:p>
        </w:tc>
        <w:tc>
          <w:tcPr>
            <w:tcW w:w="1080" w:type="dxa"/>
            <w:vAlign w:val="center"/>
          </w:tcPr>
          <w:p w14:paraId="4E7229C5" w14:textId="72C47097" w:rsidR="00E71BB4" w:rsidRDefault="00E71BB4" w:rsidP="00983A2F">
            <w:r>
              <w:t>B cells</w:t>
            </w:r>
          </w:p>
        </w:tc>
        <w:tc>
          <w:tcPr>
            <w:tcW w:w="1350" w:type="dxa"/>
            <w:vAlign w:val="center"/>
          </w:tcPr>
          <w:p w14:paraId="0CB9423C" w14:textId="3FCE0FA2" w:rsidR="00E71BB4" w:rsidRDefault="00E71BB4" w:rsidP="00983A2F">
            <w:r>
              <w:t>LPD, DLBCL</w:t>
            </w:r>
          </w:p>
        </w:tc>
        <w:tc>
          <w:tcPr>
            <w:tcW w:w="3060" w:type="dxa"/>
            <w:vAlign w:val="center"/>
          </w:tcPr>
          <w:p w14:paraId="3A2EBF34" w14:textId="29090A3E" w:rsidR="00E71BB4" w:rsidRDefault="00E71BB4" w:rsidP="00983A2F">
            <w:proofErr w:type="spellStart"/>
            <w:r>
              <w:t>Flumann</w:t>
            </w:r>
            <w:proofErr w:type="spellEnd"/>
            <w:r>
              <w:t xml:space="preserve"> et al., 2021</w:t>
            </w:r>
          </w:p>
        </w:tc>
      </w:tr>
      <w:tr w:rsidR="00983A2F" w14:paraId="3FE86EA5" w14:textId="77777777" w:rsidTr="008D7DD8">
        <w:tc>
          <w:tcPr>
            <w:tcW w:w="1264" w:type="dxa"/>
            <w:vAlign w:val="center"/>
          </w:tcPr>
          <w:p w14:paraId="56D94852" w14:textId="77777777" w:rsidR="00983A2F" w:rsidRPr="00447F92" w:rsidRDefault="00983A2F" w:rsidP="00983A2F">
            <w:pPr>
              <w:rPr>
                <w:i/>
              </w:rPr>
            </w:pPr>
            <w:r w:rsidRPr="00447F92">
              <w:rPr>
                <w:i/>
              </w:rPr>
              <w:t>Tet2</w:t>
            </w:r>
          </w:p>
        </w:tc>
        <w:tc>
          <w:tcPr>
            <w:tcW w:w="1431" w:type="dxa"/>
            <w:vAlign w:val="center"/>
          </w:tcPr>
          <w:p w14:paraId="68B85DFC" w14:textId="7EB96126" w:rsidR="00983A2F" w:rsidRDefault="008D7DD8" w:rsidP="00983A2F">
            <w:r>
              <w:t xml:space="preserve">FL, </w:t>
            </w:r>
            <w:r w:rsidR="00983A2F">
              <w:t>DLBCL</w:t>
            </w:r>
          </w:p>
        </w:tc>
        <w:tc>
          <w:tcPr>
            <w:tcW w:w="2700" w:type="dxa"/>
            <w:vAlign w:val="center"/>
          </w:tcPr>
          <w:p w14:paraId="03FA717B" w14:textId="77777777" w:rsidR="00983A2F" w:rsidRDefault="00983A2F" w:rsidP="00983A2F">
            <w:r>
              <w:t>genetic deletion</w:t>
            </w:r>
          </w:p>
        </w:tc>
        <w:tc>
          <w:tcPr>
            <w:tcW w:w="2700" w:type="dxa"/>
            <w:vAlign w:val="center"/>
          </w:tcPr>
          <w:p w14:paraId="39E0227F" w14:textId="77777777" w:rsidR="00983A2F" w:rsidRDefault="00983A2F" w:rsidP="00983A2F">
            <w:r>
              <w:t>Tet2</w:t>
            </w:r>
            <w:r>
              <w:rPr>
                <w:vertAlign w:val="superscript"/>
              </w:rPr>
              <w:t>fl/</w:t>
            </w:r>
            <w:proofErr w:type="spellStart"/>
            <w:proofErr w:type="gramStart"/>
            <w:r>
              <w:rPr>
                <w:vertAlign w:val="superscript"/>
              </w:rPr>
              <w:t>fl</w:t>
            </w:r>
            <w:r>
              <w:t>;VavP</w:t>
            </w:r>
            <w:proofErr w:type="gramEnd"/>
            <w:r>
              <w:t>-Cre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vAlign w:val="center"/>
          </w:tcPr>
          <w:p w14:paraId="66983F6C" w14:textId="409F425A" w:rsidR="00983A2F" w:rsidRDefault="00983A2F" w:rsidP="00983A2F">
            <w:proofErr w:type="spellStart"/>
            <w:r>
              <w:t>cKO</w:t>
            </w:r>
            <w:proofErr w:type="spellEnd"/>
          </w:p>
        </w:tc>
        <w:tc>
          <w:tcPr>
            <w:tcW w:w="1080" w:type="dxa"/>
            <w:vAlign w:val="center"/>
          </w:tcPr>
          <w:p w14:paraId="79C5F18A" w14:textId="77777777" w:rsidR="00983A2F" w:rsidRDefault="00983A2F" w:rsidP="00983A2F">
            <w:r>
              <w:t>HPC</w:t>
            </w:r>
          </w:p>
        </w:tc>
        <w:tc>
          <w:tcPr>
            <w:tcW w:w="1350" w:type="dxa"/>
            <w:vAlign w:val="center"/>
          </w:tcPr>
          <w:p w14:paraId="39D03D22" w14:textId="77777777" w:rsidR="00983A2F" w:rsidRDefault="00983A2F" w:rsidP="00983A2F">
            <w:r>
              <w:t>B cell lymphomas</w:t>
            </w:r>
          </w:p>
        </w:tc>
        <w:tc>
          <w:tcPr>
            <w:tcW w:w="3060" w:type="dxa"/>
            <w:vAlign w:val="center"/>
          </w:tcPr>
          <w:p w14:paraId="04C620E4" w14:textId="77777777" w:rsidR="00983A2F" w:rsidRDefault="00983A2F" w:rsidP="00983A2F">
            <w:r>
              <w:t>Dominguez et al. 2018</w:t>
            </w:r>
          </w:p>
        </w:tc>
      </w:tr>
      <w:tr w:rsidR="00983A2F" w14:paraId="2D0A6167" w14:textId="77777777" w:rsidTr="008D7DD8">
        <w:tc>
          <w:tcPr>
            <w:tcW w:w="1264" w:type="dxa"/>
            <w:vAlign w:val="center"/>
          </w:tcPr>
          <w:p w14:paraId="52E98309" w14:textId="77777777" w:rsidR="00983A2F" w:rsidRDefault="00983A2F" w:rsidP="00983A2F"/>
        </w:tc>
        <w:tc>
          <w:tcPr>
            <w:tcW w:w="1431" w:type="dxa"/>
            <w:vAlign w:val="center"/>
          </w:tcPr>
          <w:p w14:paraId="6354DAF7" w14:textId="77777777" w:rsidR="00983A2F" w:rsidRDefault="00983A2F" w:rsidP="00983A2F"/>
        </w:tc>
        <w:tc>
          <w:tcPr>
            <w:tcW w:w="2700" w:type="dxa"/>
            <w:vAlign w:val="center"/>
          </w:tcPr>
          <w:p w14:paraId="496128BF" w14:textId="77777777" w:rsidR="00983A2F" w:rsidRDefault="00983A2F" w:rsidP="00983A2F"/>
        </w:tc>
        <w:tc>
          <w:tcPr>
            <w:tcW w:w="2700" w:type="dxa"/>
            <w:vAlign w:val="center"/>
          </w:tcPr>
          <w:p w14:paraId="2F64FA42" w14:textId="77777777" w:rsidR="00983A2F" w:rsidRDefault="00983A2F" w:rsidP="00983A2F">
            <w:r>
              <w:t>Tet2</w:t>
            </w:r>
            <w:r>
              <w:rPr>
                <w:vertAlign w:val="superscript"/>
              </w:rPr>
              <w:t>fl/</w:t>
            </w:r>
            <w:proofErr w:type="gramStart"/>
            <w:r>
              <w:rPr>
                <w:vertAlign w:val="superscript"/>
              </w:rPr>
              <w:t>fl</w:t>
            </w:r>
            <w:r>
              <w:t>;I</w:t>
            </w:r>
            <w:proofErr w:type="gramEnd"/>
            <w:r>
              <w:t xml:space="preserve">µHABCL6;Cγ1-Cre </w:t>
            </w:r>
          </w:p>
        </w:tc>
        <w:tc>
          <w:tcPr>
            <w:tcW w:w="1620" w:type="dxa"/>
            <w:vAlign w:val="center"/>
          </w:tcPr>
          <w:p w14:paraId="4FE18BC5" w14:textId="77777777" w:rsidR="00983A2F" w:rsidRDefault="00983A2F" w:rsidP="00983A2F">
            <w:proofErr w:type="spellStart"/>
            <w:r>
              <w:t>cKO</w:t>
            </w:r>
            <w:proofErr w:type="spellEnd"/>
            <w:r>
              <w:t>/adoptive transfer</w:t>
            </w:r>
          </w:p>
        </w:tc>
        <w:tc>
          <w:tcPr>
            <w:tcW w:w="1080" w:type="dxa"/>
            <w:vAlign w:val="center"/>
          </w:tcPr>
          <w:p w14:paraId="1ABBDD95" w14:textId="77777777" w:rsidR="00983A2F" w:rsidRDefault="00983A2F" w:rsidP="00983A2F">
            <w:r>
              <w:t>GC B cells</w:t>
            </w:r>
          </w:p>
        </w:tc>
        <w:tc>
          <w:tcPr>
            <w:tcW w:w="1350" w:type="dxa"/>
            <w:vAlign w:val="center"/>
          </w:tcPr>
          <w:p w14:paraId="34306EE0" w14:textId="77777777" w:rsidR="00983A2F" w:rsidRDefault="00983A2F" w:rsidP="00983A2F">
            <w:r>
              <w:t>B cell lymphomas</w:t>
            </w:r>
          </w:p>
        </w:tc>
        <w:tc>
          <w:tcPr>
            <w:tcW w:w="3060" w:type="dxa"/>
            <w:vAlign w:val="center"/>
          </w:tcPr>
          <w:p w14:paraId="411A67BC" w14:textId="77777777" w:rsidR="00983A2F" w:rsidRDefault="00983A2F" w:rsidP="00983A2F">
            <w:r>
              <w:t>Dominguez et al. 2018</w:t>
            </w:r>
          </w:p>
        </w:tc>
      </w:tr>
    </w:tbl>
    <w:p w14:paraId="3DC49E83" w14:textId="30AFEEF0" w:rsidR="00755FD1" w:rsidRDefault="002B5355" w:rsidP="00755FD1">
      <w:r>
        <w:t xml:space="preserve"> </w:t>
      </w:r>
      <w:r w:rsidR="00755FD1">
        <w:t xml:space="preserve">Abbreviations: TI, targeted insertion; KO, knock-out; </w:t>
      </w:r>
      <w:proofErr w:type="spellStart"/>
      <w:r w:rsidR="00755FD1">
        <w:t>cKO</w:t>
      </w:r>
      <w:proofErr w:type="spellEnd"/>
      <w:r w:rsidR="00755FD1">
        <w:t xml:space="preserve">, conditional KO; KI, knock-in; HPC, </w:t>
      </w:r>
      <w:proofErr w:type="spellStart"/>
      <w:r w:rsidR="00755FD1">
        <w:t>hematopoeietic</w:t>
      </w:r>
      <w:proofErr w:type="spellEnd"/>
      <w:r w:rsidR="00755FD1">
        <w:t xml:space="preserve"> progenitor cell; GC BCL, GC-derived B cell lymphoma</w:t>
      </w:r>
      <w:r w:rsidR="008E3583">
        <w:t>; LPD, lymphoproliferative disorder.</w:t>
      </w:r>
    </w:p>
    <w:p w14:paraId="3B01DCB6" w14:textId="5FB5463D" w:rsidR="00755FD1" w:rsidRDefault="00755FD1" w:rsidP="00755FD1">
      <w:r>
        <w:t xml:space="preserve">* </w:t>
      </w:r>
      <w:proofErr w:type="spellStart"/>
      <w:r>
        <w:t>Cre</w:t>
      </w:r>
      <w:proofErr w:type="spellEnd"/>
      <w:r>
        <w:t>-mediated recombination in mature B cells, but the endogenous promoter is activated in GC B cells</w:t>
      </w:r>
      <w:r w:rsidR="008E3583">
        <w:t>.</w:t>
      </w:r>
      <w:r>
        <w:tab/>
      </w:r>
    </w:p>
    <w:p w14:paraId="517CF2C8" w14:textId="485474D7" w:rsidR="00755FD1" w:rsidRDefault="00755FD1" w:rsidP="00755FD1">
      <w:r>
        <w:t xml:space="preserve">** </w:t>
      </w:r>
      <w:proofErr w:type="spellStart"/>
      <w:r>
        <w:t>Cre</w:t>
      </w:r>
      <w:proofErr w:type="spellEnd"/>
      <w:r>
        <w:t>-mediated recombination in all B cells, but the endogenous promoter is upregulated in GC B cells</w:t>
      </w:r>
      <w:r w:rsidR="008E3583">
        <w:t>.</w:t>
      </w:r>
    </w:p>
    <w:p w14:paraId="3261C9BB" w14:textId="6B133E69" w:rsidR="00447F92" w:rsidRDefault="00755FD1" w:rsidP="00755FD1">
      <w:r>
        <w:t>^ GC-derived lymphomas observed only in cooperation with Bcl2 deregulated expression</w:t>
      </w:r>
      <w:r w:rsidR="008E3583">
        <w:t>.</w:t>
      </w:r>
    </w:p>
    <w:p w14:paraId="639C4ED6" w14:textId="5C4E27F8" w:rsidR="000C70D8" w:rsidRPr="009E7010" w:rsidRDefault="008E3583" w:rsidP="00755FD1">
      <w:r>
        <w:t>M</w:t>
      </w:r>
      <w:r w:rsidR="00447F92">
        <w:t>ouse models obtained by adoptive transfer of retrovirally transduced HPCs</w:t>
      </w:r>
      <w:r>
        <w:t xml:space="preserve"> </w:t>
      </w:r>
      <w:r>
        <w:t>not include</w:t>
      </w:r>
      <w:r>
        <w:t>d.</w:t>
      </w:r>
      <w:r w:rsidR="00755FD1">
        <w:tab/>
      </w:r>
    </w:p>
    <w:sectPr w:rsidR="000C70D8" w:rsidRPr="009E7010" w:rsidSect="00BC6B5C">
      <w:footerReference w:type="default" r:id="rId8"/>
      <w:pgSz w:w="16838" w:h="11906" w:orient="landscape"/>
      <w:pgMar w:top="1152" w:right="1397" w:bottom="115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AF984" w14:textId="77777777" w:rsidR="00CE305A" w:rsidRDefault="00CE305A" w:rsidP="00AE1F06">
      <w:r>
        <w:separator/>
      </w:r>
    </w:p>
  </w:endnote>
  <w:endnote w:type="continuationSeparator" w:id="0">
    <w:p w14:paraId="6DC1D3BB" w14:textId="77777777" w:rsidR="00CE305A" w:rsidRDefault="00CE305A" w:rsidP="00AE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73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3F7F8" w14:textId="6FA73AAA" w:rsidR="008902FE" w:rsidRDefault="00890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B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FC8CCF" w14:textId="77777777" w:rsidR="008902FE" w:rsidRDefault="00890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44E07" w14:textId="77777777" w:rsidR="00CE305A" w:rsidRDefault="00CE305A" w:rsidP="00AE1F06">
      <w:r>
        <w:separator/>
      </w:r>
    </w:p>
  </w:footnote>
  <w:footnote w:type="continuationSeparator" w:id="0">
    <w:p w14:paraId="50334D46" w14:textId="77777777" w:rsidR="00CE305A" w:rsidRDefault="00CE305A" w:rsidP="00AE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6FB2"/>
    <w:multiLevelType w:val="hybridMultilevel"/>
    <w:tmpl w:val="6882C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40EFD"/>
    <w:multiLevelType w:val="hybridMultilevel"/>
    <w:tmpl w:val="3EFE2B86"/>
    <w:lvl w:ilvl="0" w:tplc="A9C800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Genes Developmen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2tr9x90neswx9e9epexevsk9a9wss5vzasw&quot;&gt;mouse model-Converted&lt;record-ids&gt;&lt;item&gt;1&lt;/item&gt;&lt;item&gt;3&lt;/item&gt;&lt;item&gt;4&lt;/item&gt;&lt;item&gt;6&lt;/item&gt;&lt;item&gt;14&lt;/item&gt;&lt;item&gt;30&lt;/item&gt;&lt;item&gt;35&lt;/item&gt;&lt;item&gt;40&lt;/item&gt;&lt;item&gt;56&lt;/item&gt;&lt;item&gt;57&lt;/item&gt;&lt;item&gt;58&lt;/item&gt;&lt;item&gt;70&lt;/item&gt;&lt;item&gt;119&lt;/item&gt;&lt;item&gt;121&lt;/item&gt;&lt;item&gt;132&lt;/item&gt;&lt;item&gt;137&lt;/item&gt;&lt;item&gt;138&lt;/item&gt;&lt;item&gt;144&lt;/item&gt;&lt;item&gt;165&lt;/item&gt;&lt;item&gt;181&lt;/item&gt;&lt;item&gt;188&lt;/item&gt;&lt;item&gt;189&lt;/item&gt;&lt;item&gt;193&lt;/item&gt;&lt;item&gt;196&lt;/item&gt;&lt;item&gt;197&lt;/item&gt;&lt;item&gt;248&lt;/item&gt;&lt;item&gt;252&lt;/item&gt;&lt;item&gt;259&lt;/item&gt;&lt;item&gt;261&lt;/item&gt;&lt;item&gt;264&lt;/item&gt;&lt;item&gt;265&lt;/item&gt;&lt;item&gt;266&lt;/item&gt;&lt;item&gt;284&lt;/item&gt;&lt;item&gt;300&lt;/item&gt;&lt;item&gt;306&lt;/item&gt;&lt;item&gt;309&lt;/item&gt;&lt;item&gt;318&lt;/item&gt;&lt;item&gt;319&lt;/item&gt;&lt;item&gt;326&lt;/item&gt;&lt;item&gt;334&lt;/item&gt;&lt;item&gt;342&lt;/item&gt;&lt;item&gt;346&lt;/item&gt;&lt;item&gt;352&lt;/item&gt;&lt;item&gt;376&lt;/item&gt;&lt;item&gt;382&lt;/item&gt;&lt;item&gt;389&lt;/item&gt;&lt;item&gt;393&lt;/item&gt;&lt;item&gt;398&lt;/item&gt;&lt;item&gt;404&lt;/item&gt;&lt;item&gt;409&lt;/item&gt;&lt;item&gt;410&lt;/item&gt;&lt;item&gt;411&lt;/item&gt;&lt;item&gt;421&lt;/item&gt;&lt;item&gt;428&lt;/item&gt;&lt;item&gt;429&lt;/item&gt;&lt;item&gt;448&lt;/item&gt;&lt;item&gt;452&lt;/item&gt;&lt;item&gt;463&lt;/item&gt;&lt;item&gt;517&lt;/item&gt;&lt;item&gt;527&lt;/item&gt;&lt;item&gt;556&lt;/item&gt;&lt;item&gt;557&lt;/item&gt;&lt;item&gt;558&lt;/item&gt;&lt;item&gt;559&lt;/item&gt;&lt;item&gt;560&lt;/item&gt;&lt;item&gt;561&lt;/item&gt;&lt;item&gt;562&lt;/item&gt;&lt;item&gt;563&lt;/item&gt;&lt;item&gt;564&lt;/item&gt;&lt;item&gt;565&lt;/item&gt;&lt;item&gt;566&lt;/item&gt;&lt;item&gt;567&lt;/item&gt;&lt;item&gt;568&lt;/item&gt;&lt;item&gt;569&lt;/item&gt;&lt;item&gt;570&lt;/item&gt;&lt;item&gt;571&lt;/item&gt;&lt;item&gt;573&lt;/item&gt;&lt;item&gt;574&lt;/item&gt;&lt;item&gt;575&lt;/item&gt;&lt;item&gt;576&lt;/item&gt;&lt;item&gt;577&lt;/item&gt;&lt;item&gt;578&lt;/item&gt;&lt;item&gt;579&lt;/item&gt;&lt;item&gt;580&lt;/item&gt;&lt;item&gt;581&lt;/item&gt;&lt;item&gt;582&lt;/item&gt;&lt;item&gt;583&lt;/item&gt;&lt;item&gt;584&lt;/item&gt;&lt;item&gt;585&lt;/item&gt;&lt;item&gt;586&lt;/item&gt;&lt;item&gt;587&lt;/item&gt;&lt;item&gt;588&lt;/item&gt;&lt;item&gt;589&lt;/item&gt;&lt;item&gt;590&lt;/item&gt;&lt;item&gt;591&lt;/item&gt;&lt;item&gt;592&lt;/item&gt;&lt;item&gt;596&lt;/item&gt;&lt;item&gt;597&lt;/item&gt;&lt;item&gt;598&lt;/item&gt;&lt;item&gt;600&lt;/item&gt;&lt;item&gt;601&lt;/item&gt;&lt;item&gt;602&lt;/item&gt;&lt;item&gt;603&lt;/item&gt;&lt;item&gt;604&lt;/item&gt;&lt;item&gt;605&lt;/item&gt;&lt;item&gt;607&lt;/item&gt;&lt;item&gt;608&lt;/item&gt;&lt;item&gt;609&lt;/item&gt;&lt;item&gt;610&lt;/item&gt;&lt;item&gt;611&lt;/item&gt;&lt;item&gt;612&lt;/item&gt;&lt;item&gt;613&lt;/item&gt;&lt;item&gt;614&lt;/item&gt;&lt;item&gt;617&lt;/item&gt;&lt;item&gt;618&lt;/item&gt;&lt;item&gt;619&lt;/item&gt;&lt;item&gt;620&lt;/item&gt;&lt;item&gt;621&lt;/item&gt;&lt;item&gt;622&lt;/item&gt;&lt;item&gt;623&lt;/item&gt;&lt;item&gt;624&lt;/item&gt;&lt;item&gt;625&lt;/item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8&lt;/item&gt;&lt;item&gt;649&lt;/item&gt;&lt;item&gt;650&lt;/item&gt;&lt;item&gt;652&lt;/item&gt;&lt;item&gt;653&lt;/item&gt;&lt;item&gt;654&lt;/item&gt;&lt;item&gt;655&lt;/item&gt;&lt;item&gt;656&lt;/item&gt;&lt;item&gt;657&lt;/item&gt;&lt;item&gt;658&lt;/item&gt;&lt;item&gt;660&lt;/item&gt;&lt;item&gt;661&lt;/item&gt;&lt;item&gt;664&lt;/item&gt;&lt;item&gt;665&lt;/item&gt;&lt;item&gt;666&lt;/item&gt;&lt;item&gt;667&lt;/item&gt;&lt;item&gt;668&lt;/item&gt;&lt;item&gt;669&lt;/item&gt;&lt;item&gt;671&lt;/item&gt;&lt;item&gt;673&lt;/item&gt;&lt;item&gt;674&lt;/item&gt;&lt;item&gt;675&lt;/item&gt;&lt;item&gt;677&lt;/item&gt;&lt;item&gt;678&lt;/item&gt;&lt;/record-ids&gt;&lt;/item&gt;&lt;/Libraries&gt;"/>
  </w:docVars>
  <w:rsids>
    <w:rsidRoot w:val="00550093"/>
    <w:rsid w:val="0000003D"/>
    <w:rsid w:val="00001DB5"/>
    <w:rsid w:val="0000287A"/>
    <w:rsid w:val="00003D02"/>
    <w:rsid w:val="00004138"/>
    <w:rsid w:val="00005748"/>
    <w:rsid w:val="00005C3A"/>
    <w:rsid w:val="0000684B"/>
    <w:rsid w:val="00006DF4"/>
    <w:rsid w:val="00011363"/>
    <w:rsid w:val="0001265B"/>
    <w:rsid w:val="000129BC"/>
    <w:rsid w:val="0001354C"/>
    <w:rsid w:val="000137C8"/>
    <w:rsid w:val="00013B36"/>
    <w:rsid w:val="00014341"/>
    <w:rsid w:val="0001697C"/>
    <w:rsid w:val="00016B35"/>
    <w:rsid w:val="0001794B"/>
    <w:rsid w:val="00017B9D"/>
    <w:rsid w:val="000207F1"/>
    <w:rsid w:val="00020D23"/>
    <w:rsid w:val="00020EBB"/>
    <w:rsid w:val="00021532"/>
    <w:rsid w:val="00022D1E"/>
    <w:rsid w:val="000241FD"/>
    <w:rsid w:val="00024272"/>
    <w:rsid w:val="00030348"/>
    <w:rsid w:val="00031DC1"/>
    <w:rsid w:val="00032926"/>
    <w:rsid w:val="00033923"/>
    <w:rsid w:val="000363CF"/>
    <w:rsid w:val="00037D08"/>
    <w:rsid w:val="00040288"/>
    <w:rsid w:val="000403BB"/>
    <w:rsid w:val="00041F48"/>
    <w:rsid w:val="00046A40"/>
    <w:rsid w:val="000479E2"/>
    <w:rsid w:val="000505DF"/>
    <w:rsid w:val="00051F28"/>
    <w:rsid w:val="00052BE4"/>
    <w:rsid w:val="00053CC5"/>
    <w:rsid w:val="00057D0B"/>
    <w:rsid w:val="00060936"/>
    <w:rsid w:val="0006362B"/>
    <w:rsid w:val="00064602"/>
    <w:rsid w:val="00064B53"/>
    <w:rsid w:val="000660A4"/>
    <w:rsid w:val="00072C92"/>
    <w:rsid w:val="00073E1B"/>
    <w:rsid w:val="0007469B"/>
    <w:rsid w:val="00075DD8"/>
    <w:rsid w:val="0007639B"/>
    <w:rsid w:val="00077619"/>
    <w:rsid w:val="00077F64"/>
    <w:rsid w:val="00080232"/>
    <w:rsid w:val="00082A50"/>
    <w:rsid w:val="00082CD7"/>
    <w:rsid w:val="00082F6D"/>
    <w:rsid w:val="000851C8"/>
    <w:rsid w:val="000851ED"/>
    <w:rsid w:val="000855FA"/>
    <w:rsid w:val="000863EC"/>
    <w:rsid w:val="00086B78"/>
    <w:rsid w:val="00087DF8"/>
    <w:rsid w:val="000927F4"/>
    <w:rsid w:val="00093491"/>
    <w:rsid w:val="0009465B"/>
    <w:rsid w:val="000A2C96"/>
    <w:rsid w:val="000A2EB6"/>
    <w:rsid w:val="000A2F6D"/>
    <w:rsid w:val="000A3BAE"/>
    <w:rsid w:val="000A597A"/>
    <w:rsid w:val="000A5CA8"/>
    <w:rsid w:val="000A6AFD"/>
    <w:rsid w:val="000A790F"/>
    <w:rsid w:val="000B043D"/>
    <w:rsid w:val="000B0E05"/>
    <w:rsid w:val="000B2211"/>
    <w:rsid w:val="000B2F6F"/>
    <w:rsid w:val="000B38D1"/>
    <w:rsid w:val="000B5575"/>
    <w:rsid w:val="000B6BAB"/>
    <w:rsid w:val="000B707E"/>
    <w:rsid w:val="000B71AA"/>
    <w:rsid w:val="000C10C3"/>
    <w:rsid w:val="000C242D"/>
    <w:rsid w:val="000C2D90"/>
    <w:rsid w:val="000C389A"/>
    <w:rsid w:val="000C4FB5"/>
    <w:rsid w:val="000C5174"/>
    <w:rsid w:val="000C70AC"/>
    <w:rsid w:val="000C70D8"/>
    <w:rsid w:val="000D58F6"/>
    <w:rsid w:val="000D74D6"/>
    <w:rsid w:val="000E0999"/>
    <w:rsid w:val="000E10C1"/>
    <w:rsid w:val="000E1506"/>
    <w:rsid w:val="000E238C"/>
    <w:rsid w:val="000E325E"/>
    <w:rsid w:val="000E4676"/>
    <w:rsid w:val="000E4C6A"/>
    <w:rsid w:val="000E6644"/>
    <w:rsid w:val="000E68AE"/>
    <w:rsid w:val="000F0BDE"/>
    <w:rsid w:val="000F0E50"/>
    <w:rsid w:val="000F184C"/>
    <w:rsid w:val="000F1D87"/>
    <w:rsid w:val="000F328C"/>
    <w:rsid w:val="000F3DA1"/>
    <w:rsid w:val="000F4FEA"/>
    <w:rsid w:val="000F53A8"/>
    <w:rsid w:val="000F60EA"/>
    <w:rsid w:val="000F78A9"/>
    <w:rsid w:val="00100B3A"/>
    <w:rsid w:val="00103790"/>
    <w:rsid w:val="001037A0"/>
    <w:rsid w:val="00105F53"/>
    <w:rsid w:val="001062C3"/>
    <w:rsid w:val="00106338"/>
    <w:rsid w:val="00106AE3"/>
    <w:rsid w:val="0010751D"/>
    <w:rsid w:val="00113B4B"/>
    <w:rsid w:val="00114CB8"/>
    <w:rsid w:val="00114CBC"/>
    <w:rsid w:val="001152E2"/>
    <w:rsid w:val="00121A29"/>
    <w:rsid w:val="00122C23"/>
    <w:rsid w:val="001236B2"/>
    <w:rsid w:val="00125F0C"/>
    <w:rsid w:val="00127DDA"/>
    <w:rsid w:val="00131B5B"/>
    <w:rsid w:val="00131C63"/>
    <w:rsid w:val="001321C9"/>
    <w:rsid w:val="0013284F"/>
    <w:rsid w:val="00132D90"/>
    <w:rsid w:val="0013345E"/>
    <w:rsid w:val="00133BD5"/>
    <w:rsid w:val="00134431"/>
    <w:rsid w:val="00140114"/>
    <w:rsid w:val="00140691"/>
    <w:rsid w:val="0014204F"/>
    <w:rsid w:val="00142439"/>
    <w:rsid w:val="001436E7"/>
    <w:rsid w:val="00143A46"/>
    <w:rsid w:val="00144600"/>
    <w:rsid w:val="00147342"/>
    <w:rsid w:val="00147377"/>
    <w:rsid w:val="00150653"/>
    <w:rsid w:val="001508C2"/>
    <w:rsid w:val="0015102C"/>
    <w:rsid w:val="00152456"/>
    <w:rsid w:val="00152891"/>
    <w:rsid w:val="00152E44"/>
    <w:rsid w:val="00153392"/>
    <w:rsid w:val="00153C67"/>
    <w:rsid w:val="0015571D"/>
    <w:rsid w:val="00155A40"/>
    <w:rsid w:val="00155C95"/>
    <w:rsid w:val="00156E56"/>
    <w:rsid w:val="00157F7C"/>
    <w:rsid w:val="001603A9"/>
    <w:rsid w:val="00160D7D"/>
    <w:rsid w:val="0016156A"/>
    <w:rsid w:val="00161A81"/>
    <w:rsid w:val="00162EC3"/>
    <w:rsid w:val="00165C67"/>
    <w:rsid w:val="0017197C"/>
    <w:rsid w:val="00172111"/>
    <w:rsid w:val="00175B1D"/>
    <w:rsid w:val="0017634C"/>
    <w:rsid w:val="001765F4"/>
    <w:rsid w:val="00176A1F"/>
    <w:rsid w:val="00180641"/>
    <w:rsid w:val="00181CBF"/>
    <w:rsid w:val="00182B34"/>
    <w:rsid w:val="00182C43"/>
    <w:rsid w:val="00182CF2"/>
    <w:rsid w:val="0018487B"/>
    <w:rsid w:val="001856DC"/>
    <w:rsid w:val="0018751C"/>
    <w:rsid w:val="00187956"/>
    <w:rsid w:val="001901D8"/>
    <w:rsid w:val="001903E7"/>
    <w:rsid w:val="001905B6"/>
    <w:rsid w:val="001910C9"/>
    <w:rsid w:val="001911F2"/>
    <w:rsid w:val="0019158A"/>
    <w:rsid w:val="00192CEF"/>
    <w:rsid w:val="00193ACC"/>
    <w:rsid w:val="00194F2B"/>
    <w:rsid w:val="0019506C"/>
    <w:rsid w:val="00195258"/>
    <w:rsid w:val="001A024D"/>
    <w:rsid w:val="001A098F"/>
    <w:rsid w:val="001A118B"/>
    <w:rsid w:val="001A197A"/>
    <w:rsid w:val="001A19C6"/>
    <w:rsid w:val="001A1F40"/>
    <w:rsid w:val="001A2023"/>
    <w:rsid w:val="001A23DF"/>
    <w:rsid w:val="001A38EF"/>
    <w:rsid w:val="001A3938"/>
    <w:rsid w:val="001A4C9D"/>
    <w:rsid w:val="001A57D0"/>
    <w:rsid w:val="001A5E59"/>
    <w:rsid w:val="001A624D"/>
    <w:rsid w:val="001B0711"/>
    <w:rsid w:val="001B1EB9"/>
    <w:rsid w:val="001B2037"/>
    <w:rsid w:val="001B395E"/>
    <w:rsid w:val="001B3E8D"/>
    <w:rsid w:val="001B5805"/>
    <w:rsid w:val="001B6DA5"/>
    <w:rsid w:val="001B7A16"/>
    <w:rsid w:val="001B7FDB"/>
    <w:rsid w:val="001C11CA"/>
    <w:rsid w:val="001C11D1"/>
    <w:rsid w:val="001C2169"/>
    <w:rsid w:val="001C445E"/>
    <w:rsid w:val="001C55A5"/>
    <w:rsid w:val="001C7451"/>
    <w:rsid w:val="001D5637"/>
    <w:rsid w:val="001E052F"/>
    <w:rsid w:val="001E0D65"/>
    <w:rsid w:val="001E1519"/>
    <w:rsid w:val="001E15AD"/>
    <w:rsid w:val="001E1FF1"/>
    <w:rsid w:val="001E268B"/>
    <w:rsid w:val="001E4E4F"/>
    <w:rsid w:val="001F01A6"/>
    <w:rsid w:val="001F02D5"/>
    <w:rsid w:val="001F07A5"/>
    <w:rsid w:val="001F17EC"/>
    <w:rsid w:val="001F2894"/>
    <w:rsid w:val="001F31ED"/>
    <w:rsid w:val="001F461B"/>
    <w:rsid w:val="001F58A5"/>
    <w:rsid w:val="001F6A34"/>
    <w:rsid w:val="001F77FE"/>
    <w:rsid w:val="001F7CBE"/>
    <w:rsid w:val="00200024"/>
    <w:rsid w:val="00201751"/>
    <w:rsid w:val="00202323"/>
    <w:rsid w:val="00202340"/>
    <w:rsid w:val="00202906"/>
    <w:rsid w:val="00202A67"/>
    <w:rsid w:val="00204314"/>
    <w:rsid w:val="0020490F"/>
    <w:rsid w:val="00204C64"/>
    <w:rsid w:val="00205361"/>
    <w:rsid w:val="002075C0"/>
    <w:rsid w:val="00211FAC"/>
    <w:rsid w:val="0021216E"/>
    <w:rsid w:val="0021287D"/>
    <w:rsid w:val="00212FDE"/>
    <w:rsid w:val="00213018"/>
    <w:rsid w:val="00213F90"/>
    <w:rsid w:val="00215B7C"/>
    <w:rsid w:val="00220B65"/>
    <w:rsid w:val="00220E0D"/>
    <w:rsid w:val="002235E5"/>
    <w:rsid w:val="00224ED9"/>
    <w:rsid w:val="00225622"/>
    <w:rsid w:val="00225B01"/>
    <w:rsid w:val="00225D96"/>
    <w:rsid w:val="0022626F"/>
    <w:rsid w:val="00226955"/>
    <w:rsid w:val="00227263"/>
    <w:rsid w:val="00230501"/>
    <w:rsid w:val="00234480"/>
    <w:rsid w:val="002348F0"/>
    <w:rsid w:val="00235168"/>
    <w:rsid w:val="00237525"/>
    <w:rsid w:val="00240453"/>
    <w:rsid w:val="002408AF"/>
    <w:rsid w:val="00240B20"/>
    <w:rsid w:val="00240E4F"/>
    <w:rsid w:val="0024391D"/>
    <w:rsid w:val="0024493F"/>
    <w:rsid w:val="0024507D"/>
    <w:rsid w:val="00246628"/>
    <w:rsid w:val="0025157A"/>
    <w:rsid w:val="00251628"/>
    <w:rsid w:val="00251704"/>
    <w:rsid w:val="00251E7E"/>
    <w:rsid w:val="00252BA8"/>
    <w:rsid w:val="002534C7"/>
    <w:rsid w:val="00254999"/>
    <w:rsid w:val="00254C48"/>
    <w:rsid w:val="00254D72"/>
    <w:rsid w:val="00255959"/>
    <w:rsid w:val="00255EB0"/>
    <w:rsid w:val="002560E7"/>
    <w:rsid w:val="002570B9"/>
    <w:rsid w:val="00260161"/>
    <w:rsid w:val="00261905"/>
    <w:rsid w:val="002622A7"/>
    <w:rsid w:val="002635F2"/>
    <w:rsid w:val="002636B9"/>
    <w:rsid w:val="0026499F"/>
    <w:rsid w:val="00266257"/>
    <w:rsid w:val="00267739"/>
    <w:rsid w:val="00270250"/>
    <w:rsid w:val="002703E4"/>
    <w:rsid w:val="002721B8"/>
    <w:rsid w:val="00272B13"/>
    <w:rsid w:val="00276730"/>
    <w:rsid w:val="00277FFA"/>
    <w:rsid w:val="00282986"/>
    <w:rsid w:val="00283DB0"/>
    <w:rsid w:val="0028511F"/>
    <w:rsid w:val="00285FA5"/>
    <w:rsid w:val="002860E2"/>
    <w:rsid w:val="00286FBC"/>
    <w:rsid w:val="00287D9F"/>
    <w:rsid w:val="00287E55"/>
    <w:rsid w:val="00287E64"/>
    <w:rsid w:val="00296E72"/>
    <w:rsid w:val="00297A0C"/>
    <w:rsid w:val="002A1C9E"/>
    <w:rsid w:val="002A256A"/>
    <w:rsid w:val="002A32C5"/>
    <w:rsid w:val="002A3784"/>
    <w:rsid w:val="002A4897"/>
    <w:rsid w:val="002A563D"/>
    <w:rsid w:val="002A785A"/>
    <w:rsid w:val="002A7F14"/>
    <w:rsid w:val="002B07B0"/>
    <w:rsid w:val="002B07C6"/>
    <w:rsid w:val="002B0945"/>
    <w:rsid w:val="002B1E77"/>
    <w:rsid w:val="002B2196"/>
    <w:rsid w:val="002B2A50"/>
    <w:rsid w:val="002B2DB8"/>
    <w:rsid w:val="002B30C9"/>
    <w:rsid w:val="002B3781"/>
    <w:rsid w:val="002B37B5"/>
    <w:rsid w:val="002B403D"/>
    <w:rsid w:val="002B411A"/>
    <w:rsid w:val="002B5355"/>
    <w:rsid w:val="002B63B4"/>
    <w:rsid w:val="002B6B58"/>
    <w:rsid w:val="002B7B64"/>
    <w:rsid w:val="002C3380"/>
    <w:rsid w:val="002C3A1C"/>
    <w:rsid w:val="002C3A83"/>
    <w:rsid w:val="002C3F4F"/>
    <w:rsid w:val="002C4256"/>
    <w:rsid w:val="002C5592"/>
    <w:rsid w:val="002C56A4"/>
    <w:rsid w:val="002C7ED4"/>
    <w:rsid w:val="002D0516"/>
    <w:rsid w:val="002D0C2A"/>
    <w:rsid w:val="002D124D"/>
    <w:rsid w:val="002D15EB"/>
    <w:rsid w:val="002D25F0"/>
    <w:rsid w:val="002D4184"/>
    <w:rsid w:val="002D43C5"/>
    <w:rsid w:val="002D5776"/>
    <w:rsid w:val="002D6A48"/>
    <w:rsid w:val="002D6AA6"/>
    <w:rsid w:val="002E09AC"/>
    <w:rsid w:val="002E1278"/>
    <w:rsid w:val="002E21E5"/>
    <w:rsid w:val="002E2BFB"/>
    <w:rsid w:val="002E51C3"/>
    <w:rsid w:val="002E5F33"/>
    <w:rsid w:val="002E62C4"/>
    <w:rsid w:val="002E6661"/>
    <w:rsid w:val="002E7A9A"/>
    <w:rsid w:val="002F1600"/>
    <w:rsid w:val="002F1667"/>
    <w:rsid w:val="002F2385"/>
    <w:rsid w:val="002F46E9"/>
    <w:rsid w:val="002F47CD"/>
    <w:rsid w:val="002F51FD"/>
    <w:rsid w:val="002F66CE"/>
    <w:rsid w:val="0030241E"/>
    <w:rsid w:val="003045BE"/>
    <w:rsid w:val="003056B8"/>
    <w:rsid w:val="00306290"/>
    <w:rsid w:val="00307740"/>
    <w:rsid w:val="00307CF1"/>
    <w:rsid w:val="00310C4C"/>
    <w:rsid w:val="00311B7C"/>
    <w:rsid w:val="00311C60"/>
    <w:rsid w:val="003122DD"/>
    <w:rsid w:val="00313C87"/>
    <w:rsid w:val="00313D71"/>
    <w:rsid w:val="00316867"/>
    <w:rsid w:val="003173AA"/>
    <w:rsid w:val="003248DB"/>
    <w:rsid w:val="0032552A"/>
    <w:rsid w:val="00325992"/>
    <w:rsid w:val="00325A18"/>
    <w:rsid w:val="00326321"/>
    <w:rsid w:val="00326726"/>
    <w:rsid w:val="0032779E"/>
    <w:rsid w:val="0033166D"/>
    <w:rsid w:val="003319E2"/>
    <w:rsid w:val="003322E5"/>
    <w:rsid w:val="00332D7A"/>
    <w:rsid w:val="00335637"/>
    <w:rsid w:val="00336977"/>
    <w:rsid w:val="00336D15"/>
    <w:rsid w:val="00340172"/>
    <w:rsid w:val="003406CC"/>
    <w:rsid w:val="003416A7"/>
    <w:rsid w:val="00342844"/>
    <w:rsid w:val="00343AE2"/>
    <w:rsid w:val="0034428E"/>
    <w:rsid w:val="003451DD"/>
    <w:rsid w:val="00345C22"/>
    <w:rsid w:val="00345FB4"/>
    <w:rsid w:val="00347EB0"/>
    <w:rsid w:val="003501AE"/>
    <w:rsid w:val="003512DF"/>
    <w:rsid w:val="00351DCD"/>
    <w:rsid w:val="00352936"/>
    <w:rsid w:val="0035369C"/>
    <w:rsid w:val="00354064"/>
    <w:rsid w:val="003555F4"/>
    <w:rsid w:val="0036113E"/>
    <w:rsid w:val="00361462"/>
    <w:rsid w:val="00361699"/>
    <w:rsid w:val="00361737"/>
    <w:rsid w:val="00364989"/>
    <w:rsid w:val="003666C7"/>
    <w:rsid w:val="0036738F"/>
    <w:rsid w:val="003673A1"/>
    <w:rsid w:val="00370449"/>
    <w:rsid w:val="00371573"/>
    <w:rsid w:val="00371D0A"/>
    <w:rsid w:val="0037294B"/>
    <w:rsid w:val="00372F3B"/>
    <w:rsid w:val="00373607"/>
    <w:rsid w:val="00373690"/>
    <w:rsid w:val="00374D22"/>
    <w:rsid w:val="00374E1E"/>
    <w:rsid w:val="00374FC5"/>
    <w:rsid w:val="003769EE"/>
    <w:rsid w:val="003778A3"/>
    <w:rsid w:val="00377B32"/>
    <w:rsid w:val="003813BE"/>
    <w:rsid w:val="003816C4"/>
    <w:rsid w:val="003817D1"/>
    <w:rsid w:val="00381B97"/>
    <w:rsid w:val="00384E83"/>
    <w:rsid w:val="00385D6D"/>
    <w:rsid w:val="0038687F"/>
    <w:rsid w:val="00387B06"/>
    <w:rsid w:val="00391E28"/>
    <w:rsid w:val="00392CC7"/>
    <w:rsid w:val="00392E54"/>
    <w:rsid w:val="0039302E"/>
    <w:rsid w:val="003932EF"/>
    <w:rsid w:val="00393C5C"/>
    <w:rsid w:val="003943A0"/>
    <w:rsid w:val="003959E4"/>
    <w:rsid w:val="00395DC3"/>
    <w:rsid w:val="0039713F"/>
    <w:rsid w:val="003972C7"/>
    <w:rsid w:val="003A0E2C"/>
    <w:rsid w:val="003A538A"/>
    <w:rsid w:val="003A6EE2"/>
    <w:rsid w:val="003A7B73"/>
    <w:rsid w:val="003B096A"/>
    <w:rsid w:val="003B1381"/>
    <w:rsid w:val="003B1FD3"/>
    <w:rsid w:val="003B27DA"/>
    <w:rsid w:val="003B28BF"/>
    <w:rsid w:val="003B4770"/>
    <w:rsid w:val="003B4EBF"/>
    <w:rsid w:val="003B5006"/>
    <w:rsid w:val="003B54BF"/>
    <w:rsid w:val="003C0490"/>
    <w:rsid w:val="003C1D52"/>
    <w:rsid w:val="003C280C"/>
    <w:rsid w:val="003C3C23"/>
    <w:rsid w:val="003C432B"/>
    <w:rsid w:val="003C68A8"/>
    <w:rsid w:val="003C6CDC"/>
    <w:rsid w:val="003C6FD3"/>
    <w:rsid w:val="003D010E"/>
    <w:rsid w:val="003D3CD8"/>
    <w:rsid w:val="003E2A69"/>
    <w:rsid w:val="003E5669"/>
    <w:rsid w:val="003E56CE"/>
    <w:rsid w:val="003E7800"/>
    <w:rsid w:val="003F08F0"/>
    <w:rsid w:val="003F1CAF"/>
    <w:rsid w:val="003F2F53"/>
    <w:rsid w:val="003F3BF1"/>
    <w:rsid w:val="003F3D67"/>
    <w:rsid w:val="003F3E07"/>
    <w:rsid w:val="003F3E33"/>
    <w:rsid w:val="003F5185"/>
    <w:rsid w:val="003F65F2"/>
    <w:rsid w:val="003F77C7"/>
    <w:rsid w:val="003F7E60"/>
    <w:rsid w:val="004005E2"/>
    <w:rsid w:val="00401AA5"/>
    <w:rsid w:val="004040FE"/>
    <w:rsid w:val="00404112"/>
    <w:rsid w:val="004057CD"/>
    <w:rsid w:val="00406140"/>
    <w:rsid w:val="00407822"/>
    <w:rsid w:val="00410CBD"/>
    <w:rsid w:val="00410CEB"/>
    <w:rsid w:val="0041148A"/>
    <w:rsid w:val="004121C6"/>
    <w:rsid w:val="00413CCD"/>
    <w:rsid w:val="00414673"/>
    <w:rsid w:val="00414787"/>
    <w:rsid w:val="004174AC"/>
    <w:rsid w:val="00417D5E"/>
    <w:rsid w:val="00420401"/>
    <w:rsid w:val="0042106D"/>
    <w:rsid w:val="00421A94"/>
    <w:rsid w:val="00422535"/>
    <w:rsid w:val="004230EE"/>
    <w:rsid w:val="00423CBD"/>
    <w:rsid w:val="00424FDA"/>
    <w:rsid w:val="004251E4"/>
    <w:rsid w:val="00426878"/>
    <w:rsid w:val="0043028A"/>
    <w:rsid w:val="00432E08"/>
    <w:rsid w:val="00433463"/>
    <w:rsid w:val="0043566C"/>
    <w:rsid w:val="004408CD"/>
    <w:rsid w:val="004415F0"/>
    <w:rsid w:val="0044176A"/>
    <w:rsid w:val="00442342"/>
    <w:rsid w:val="00443B65"/>
    <w:rsid w:val="00444A44"/>
    <w:rsid w:val="00445D91"/>
    <w:rsid w:val="004467A4"/>
    <w:rsid w:val="0044681A"/>
    <w:rsid w:val="00447F92"/>
    <w:rsid w:val="004510E6"/>
    <w:rsid w:val="00452F99"/>
    <w:rsid w:val="004614A5"/>
    <w:rsid w:val="00461E54"/>
    <w:rsid w:val="00462EF6"/>
    <w:rsid w:val="0046323A"/>
    <w:rsid w:val="004666A6"/>
    <w:rsid w:val="0046743C"/>
    <w:rsid w:val="00467A14"/>
    <w:rsid w:val="00467CD5"/>
    <w:rsid w:val="004705BA"/>
    <w:rsid w:val="004715C4"/>
    <w:rsid w:val="0047217A"/>
    <w:rsid w:val="00472953"/>
    <w:rsid w:val="004729AD"/>
    <w:rsid w:val="00472FA6"/>
    <w:rsid w:val="004732A4"/>
    <w:rsid w:val="004750C7"/>
    <w:rsid w:val="00475C16"/>
    <w:rsid w:val="00477BE8"/>
    <w:rsid w:val="004801C8"/>
    <w:rsid w:val="00480789"/>
    <w:rsid w:val="00483475"/>
    <w:rsid w:val="004845D7"/>
    <w:rsid w:val="00485030"/>
    <w:rsid w:val="00485070"/>
    <w:rsid w:val="00485B08"/>
    <w:rsid w:val="00485F51"/>
    <w:rsid w:val="004869DB"/>
    <w:rsid w:val="004919C9"/>
    <w:rsid w:val="00492B67"/>
    <w:rsid w:val="00493E8A"/>
    <w:rsid w:val="00494EBA"/>
    <w:rsid w:val="00495FFD"/>
    <w:rsid w:val="004975BD"/>
    <w:rsid w:val="00497890"/>
    <w:rsid w:val="004A0FB4"/>
    <w:rsid w:val="004A4918"/>
    <w:rsid w:val="004A4C10"/>
    <w:rsid w:val="004A5CEF"/>
    <w:rsid w:val="004A70F0"/>
    <w:rsid w:val="004A7236"/>
    <w:rsid w:val="004A7F62"/>
    <w:rsid w:val="004B1977"/>
    <w:rsid w:val="004B2751"/>
    <w:rsid w:val="004B2B63"/>
    <w:rsid w:val="004B2EC4"/>
    <w:rsid w:val="004B52D1"/>
    <w:rsid w:val="004B5FD3"/>
    <w:rsid w:val="004B7361"/>
    <w:rsid w:val="004B7730"/>
    <w:rsid w:val="004C09D4"/>
    <w:rsid w:val="004C11A1"/>
    <w:rsid w:val="004C159D"/>
    <w:rsid w:val="004C1637"/>
    <w:rsid w:val="004C16A3"/>
    <w:rsid w:val="004C352A"/>
    <w:rsid w:val="004C4516"/>
    <w:rsid w:val="004C51BA"/>
    <w:rsid w:val="004C5FE4"/>
    <w:rsid w:val="004C691E"/>
    <w:rsid w:val="004C6945"/>
    <w:rsid w:val="004C6F17"/>
    <w:rsid w:val="004C7BD3"/>
    <w:rsid w:val="004C7D73"/>
    <w:rsid w:val="004D0BAA"/>
    <w:rsid w:val="004D2AAA"/>
    <w:rsid w:val="004D2E56"/>
    <w:rsid w:val="004D39B5"/>
    <w:rsid w:val="004D3FE7"/>
    <w:rsid w:val="004D7D27"/>
    <w:rsid w:val="004E0155"/>
    <w:rsid w:val="004E0740"/>
    <w:rsid w:val="004E2892"/>
    <w:rsid w:val="004E3B01"/>
    <w:rsid w:val="004E5709"/>
    <w:rsid w:val="004E5C54"/>
    <w:rsid w:val="004E5ECB"/>
    <w:rsid w:val="004E7262"/>
    <w:rsid w:val="004E771D"/>
    <w:rsid w:val="004F0829"/>
    <w:rsid w:val="004F1E87"/>
    <w:rsid w:val="004F4466"/>
    <w:rsid w:val="00500122"/>
    <w:rsid w:val="005020D7"/>
    <w:rsid w:val="00505074"/>
    <w:rsid w:val="0050750C"/>
    <w:rsid w:val="00507B8F"/>
    <w:rsid w:val="00512494"/>
    <w:rsid w:val="00513AA5"/>
    <w:rsid w:val="00516E8D"/>
    <w:rsid w:val="00517FE9"/>
    <w:rsid w:val="00522793"/>
    <w:rsid w:val="0052377E"/>
    <w:rsid w:val="00525B72"/>
    <w:rsid w:val="005262B8"/>
    <w:rsid w:val="005277BE"/>
    <w:rsid w:val="005355AE"/>
    <w:rsid w:val="00535744"/>
    <w:rsid w:val="005361D9"/>
    <w:rsid w:val="005403C5"/>
    <w:rsid w:val="005419B0"/>
    <w:rsid w:val="00545E97"/>
    <w:rsid w:val="00546047"/>
    <w:rsid w:val="00546A11"/>
    <w:rsid w:val="00546E58"/>
    <w:rsid w:val="00550093"/>
    <w:rsid w:val="0055163B"/>
    <w:rsid w:val="005517A4"/>
    <w:rsid w:val="00551F6C"/>
    <w:rsid w:val="005536B6"/>
    <w:rsid w:val="00554B20"/>
    <w:rsid w:val="00555C9B"/>
    <w:rsid w:val="00556323"/>
    <w:rsid w:val="00556AD1"/>
    <w:rsid w:val="00556BB1"/>
    <w:rsid w:val="00557575"/>
    <w:rsid w:val="00557D88"/>
    <w:rsid w:val="00560327"/>
    <w:rsid w:val="00561080"/>
    <w:rsid w:val="005610CE"/>
    <w:rsid w:val="005619C6"/>
    <w:rsid w:val="00561D1D"/>
    <w:rsid w:val="00562278"/>
    <w:rsid w:val="005622F7"/>
    <w:rsid w:val="00562B3C"/>
    <w:rsid w:val="00562D28"/>
    <w:rsid w:val="005636DF"/>
    <w:rsid w:val="00564A2F"/>
    <w:rsid w:val="0056593E"/>
    <w:rsid w:val="00565FD1"/>
    <w:rsid w:val="005716F8"/>
    <w:rsid w:val="0057184C"/>
    <w:rsid w:val="0057277B"/>
    <w:rsid w:val="00573316"/>
    <w:rsid w:val="0057484E"/>
    <w:rsid w:val="00574CBC"/>
    <w:rsid w:val="005806E9"/>
    <w:rsid w:val="00580F9D"/>
    <w:rsid w:val="005810E4"/>
    <w:rsid w:val="0058194C"/>
    <w:rsid w:val="0058202A"/>
    <w:rsid w:val="005829AF"/>
    <w:rsid w:val="005830BE"/>
    <w:rsid w:val="005844D9"/>
    <w:rsid w:val="00587E8B"/>
    <w:rsid w:val="00591842"/>
    <w:rsid w:val="0059230B"/>
    <w:rsid w:val="005946EC"/>
    <w:rsid w:val="00594A8E"/>
    <w:rsid w:val="00594B8E"/>
    <w:rsid w:val="00594D7C"/>
    <w:rsid w:val="00595B3B"/>
    <w:rsid w:val="005969DB"/>
    <w:rsid w:val="00596E6C"/>
    <w:rsid w:val="005A15A0"/>
    <w:rsid w:val="005A1B4D"/>
    <w:rsid w:val="005A1C14"/>
    <w:rsid w:val="005A2049"/>
    <w:rsid w:val="005A28CB"/>
    <w:rsid w:val="005A2C09"/>
    <w:rsid w:val="005A352D"/>
    <w:rsid w:val="005A3ED7"/>
    <w:rsid w:val="005A4870"/>
    <w:rsid w:val="005A7821"/>
    <w:rsid w:val="005B0E93"/>
    <w:rsid w:val="005B150A"/>
    <w:rsid w:val="005B1C66"/>
    <w:rsid w:val="005B1E68"/>
    <w:rsid w:val="005B2BA4"/>
    <w:rsid w:val="005B4D6A"/>
    <w:rsid w:val="005B58AA"/>
    <w:rsid w:val="005B693F"/>
    <w:rsid w:val="005B7437"/>
    <w:rsid w:val="005C0ADB"/>
    <w:rsid w:val="005C1F41"/>
    <w:rsid w:val="005C2926"/>
    <w:rsid w:val="005C5ADF"/>
    <w:rsid w:val="005C5F7F"/>
    <w:rsid w:val="005C7CEF"/>
    <w:rsid w:val="005D08E0"/>
    <w:rsid w:val="005D0BDC"/>
    <w:rsid w:val="005D100B"/>
    <w:rsid w:val="005D1540"/>
    <w:rsid w:val="005D20B4"/>
    <w:rsid w:val="005D4E83"/>
    <w:rsid w:val="005D5BB5"/>
    <w:rsid w:val="005D5BF0"/>
    <w:rsid w:val="005E1246"/>
    <w:rsid w:val="005E1D50"/>
    <w:rsid w:val="005E554A"/>
    <w:rsid w:val="005E7671"/>
    <w:rsid w:val="005F1A62"/>
    <w:rsid w:val="005F355E"/>
    <w:rsid w:val="005F4452"/>
    <w:rsid w:val="005F44DB"/>
    <w:rsid w:val="005F6882"/>
    <w:rsid w:val="005F75D6"/>
    <w:rsid w:val="0060007B"/>
    <w:rsid w:val="00600BEC"/>
    <w:rsid w:val="00601168"/>
    <w:rsid w:val="0060393B"/>
    <w:rsid w:val="00603A55"/>
    <w:rsid w:val="0060435D"/>
    <w:rsid w:val="006059B4"/>
    <w:rsid w:val="0061072B"/>
    <w:rsid w:val="006129BD"/>
    <w:rsid w:val="0061350C"/>
    <w:rsid w:val="00613B75"/>
    <w:rsid w:val="0061427D"/>
    <w:rsid w:val="00615E0F"/>
    <w:rsid w:val="00616668"/>
    <w:rsid w:val="0061760E"/>
    <w:rsid w:val="00617E57"/>
    <w:rsid w:val="00622029"/>
    <w:rsid w:val="00623E12"/>
    <w:rsid w:val="00630659"/>
    <w:rsid w:val="00630B82"/>
    <w:rsid w:val="00631167"/>
    <w:rsid w:val="006319FE"/>
    <w:rsid w:val="00633EBD"/>
    <w:rsid w:val="00635B16"/>
    <w:rsid w:val="00635E45"/>
    <w:rsid w:val="006364E1"/>
    <w:rsid w:val="00636597"/>
    <w:rsid w:val="006407F4"/>
    <w:rsid w:val="006415E6"/>
    <w:rsid w:val="00641C99"/>
    <w:rsid w:val="00642A76"/>
    <w:rsid w:val="00642AD4"/>
    <w:rsid w:val="0064384D"/>
    <w:rsid w:val="00644C4C"/>
    <w:rsid w:val="00647F4D"/>
    <w:rsid w:val="00650A08"/>
    <w:rsid w:val="0065156A"/>
    <w:rsid w:val="0065243F"/>
    <w:rsid w:val="006535EB"/>
    <w:rsid w:val="00654C70"/>
    <w:rsid w:val="0066090C"/>
    <w:rsid w:val="00661EB8"/>
    <w:rsid w:val="006621AA"/>
    <w:rsid w:val="00662E0B"/>
    <w:rsid w:val="006659FE"/>
    <w:rsid w:val="006672C0"/>
    <w:rsid w:val="00667A73"/>
    <w:rsid w:val="006703D6"/>
    <w:rsid w:val="0067195B"/>
    <w:rsid w:val="00671EF1"/>
    <w:rsid w:val="0067262B"/>
    <w:rsid w:val="00672DBE"/>
    <w:rsid w:val="006735D7"/>
    <w:rsid w:val="00673FD0"/>
    <w:rsid w:val="00674245"/>
    <w:rsid w:val="0067459B"/>
    <w:rsid w:val="0067463D"/>
    <w:rsid w:val="006757A9"/>
    <w:rsid w:val="00676D52"/>
    <w:rsid w:val="006779ED"/>
    <w:rsid w:val="00680075"/>
    <w:rsid w:val="00683347"/>
    <w:rsid w:val="0068337A"/>
    <w:rsid w:val="00683B43"/>
    <w:rsid w:val="00684B1B"/>
    <w:rsid w:val="00684D9C"/>
    <w:rsid w:val="006857AB"/>
    <w:rsid w:val="006869A8"/>
    <w:rsid w:val="00686A7B"/>
    <w:rsid w:val="0069021C"/>
    <w:rsid w:val="00692F8A"/>
    <w:rsid w:val="00693F89"/>
    <w:rsid w:val="00694929"/>
    <w:rsid w:val="00694AAE"/>
    <w:rsid w:val="00694ED7"/>
    <w:rsid w:val="00696E36"/>
    <w:rsid w:val="0069707E"/>
    <w:rsid w:val="006970BA"/>
    <w:rsid w:val="006A198F"/>
    <w:rsid w:val="006A19E0"/>
    <w:rsid w:val="006A3345"/>
    <w:rsid w:val="006A34FF"/>
    <w:rsid w:val="006A3E3C"/>
    <w:rsid w:val="006A4A8E"/>
    <w:rsid w:val="006A4EA9"/>
    <w:rsid w:val="006A58CA"/>
    <w:rsid w:val="006B1806"/>
    <w:rsid w:val="006B31BB"/>
    <w:rsid w:val="006B4351"/>
    <w:rsid w:val="006B51E5"/>
    <w:rsid w:val="006B638A"/>
    <w:rsid w:val="006C0C7A"/>
    <w:rsid w:val="006C0DDA"/>
    <w:rsid w:val="006C268E"/>
    <w:rsid w:val="006C2D11"/>
    <w:rsid w:val="006C3E39"/>
    <w:rsid w:val="006C4523"/>
    <w:rsid w:val="006C51C9"/>
    <w:rsid w:val="006C5AC1"/>
    <w:rsid w:val="006C6F31"/>
    <w:rsid w:val="006C6FFD"/>
    <w:rsid w:val="006D2657"/>
    <w:rsid w:val="006D29AB"/>
    <w:rsid w:val="006D38EB"/>
    <w:rsid w:val="006D3B3F"/>
    <w:rsid w:val="006D46F9"/>
    <w:rsid w:val="006D62DE"/>
    <w:rsid w:val="006D7203"/>
    <w:rsid w:val="006E022F"/>
    <w:rsid w:val="006E077D"/>
    <w:rsid w:val="006E2256"/>
    <w:rsid w:val="006E2D5F"/>
    <w:rsid w:val="006E448C"/>
    <w:rsid w:val="006E45C4"/>
    <w:rsid w:val="006E5A66"/>
    <w:rsid w:val="006E616C"/>
    <w:rsid w:val="006E64DA"/>
    <w:rsid w:val="006E67FB"/>
    <w:rsid w:val="006E6883"/>
    <w:rsid w:val="006E7418"/>
    <w:rsid w:val="006F053E"/>
    <w:rsid w:val="006F0EF2"/>
    <w:rsid w:val="006F1CD0"/>
    <w:rsid w:val="006F286A"/>
    <w:rsid w:val="006F2A99"/>
    <w:rsid w:val="006F2E43"/>
    <w:rsid w:val="006F357C"/>
    <w:rsid w:val="006F3CD2"/>
    <w:rsid w:val="006F4B40"/>
    <w:rsid w:val="006F58C6"/>
    <w:rsid w:val="006F718E"/>
    <w:rsid w:val="00700639"/>
    <w:rsid w:val="0070223A"/>
    <w:rsid w:val="00702C14"/>
    <w:rsid w:val="00703065"/>
    <w:rsid w:val="0070389D"/>
    <w:rsid w:val="00704851"/>
    <w:rsid w:val="007051FE"/>
    <w:rsid w:val="00705537"/>
    <w:rsid w:val="00705E55"/>
    <w:rsid w:val="00707453"/>
    <w:rsid w:val="0070753E"/>
    <w:rsid w:val="0070776A"/>
    <w:rsid w:val="007102C3"/>
    <w:rsid w:val="00711965"/>
    <w:rsid w:val="00712BAF"/>
    <w:rsid w:val="0071302B"/>
    <w:rsid w:val="007133DB"/>
    <w:rsid w:val="007138CD"/>
    <w:rsid w:val="007151F9"/>
    <w:rsid w:val="007156C3"/>
    <w:rsid w:val="00720513"/>
    <w:rsid w:val="00720875"/>
    <w:rsid w:val="00720F43"/>
    <w:rsid w:val="00722B61"/>
    <w:rsid w:val="00722E5E"/>
    <w:rsid w:val="00724B31"/>
    <w:rsid w:val="0072633E"/>
    <w:rsid w:val="00726E70"/>
    <w:rsid w:val="00727CE3"/>
    <w:rsid w:val="00730B4A"/>
    <w:rsid w:val="007312AC"/>
    <w:rsid w:val="00733154"/>
    <w:rsid w:val="00733248"/>
    <w:rsid w:val="00733264"/>
    <w:rsid w:val="00734D9C"/>
    <w:rsid w:val="007362B9"/>
    <w:rsid w:val="0073650F"/>
    <w:rsid w:val="00736551"/>
    <w:rsid w:val="007372B5"/>
    <w:rsid w:val="00737E17"/>
    <w:rsid w:val="007404ED"/>
    <w:rsid w:val="0074201A"/>
    <w:rsid w:val="00743F05"/>
    <w:rsid w:val="00744E00"/>
    <w:rsid w:val="00745FAB"/>
    <w:rsid w:val="00746159"/>
    <w:rsid w:val="007465AC"/>
    <w:rsid w:val="00747770"/>
    <w:rsid w:val="007504E4"/>
    <w:rsid w:val="0075126A"/>
    <w:rsid w:val="00751DAC"/>
    <w:rsid w:val="00752080"/>
    <w:rsid w:val="00752389"/>
    <w:rsid w:val="00753D98"/>
    <w:rsid w:val="00754EAB"/>
    <w:rsid w:val="00755F0C"/>
    <w:rsid w:val="00755FD1"/>
    <w:rsid w:val="007573CD"/>
    <w:rsid w:val="007608D5"/>
    <w:rsid w:val="00760FCA"/>
    <w:rsid w:val="00761158"/>
    <w:rsid w:val="00761E96"/>
    <w:rsid w:val="00763975"/>
    <w:rsid w:val="00764466"/>
    <w:rsid w:val="00764D6F"/>
    <w:rsid w:val="00765FB8"/>
    <w:rsid w:val="00767AC0"/>
    <w:rsid w:val="00770345"/>
    <w:rsid w:val="0077094B"/>
    <w:rsid w:val="00770994"/>
    <w:rsid w:val="00770EFC"/>
    <w:rsid w:val="00772FFB"/>
    <w:rsid w:val="007743A0"/>
    <w:rsid w:val="0077477C"/>
    <w:rsid w:val="007752B4"/>
    <w:rsid w:val="00775BCD"/>
    <w:rsid w:val="00776282"/>
    <w:rsid w:val="0077673D"/>
    <w:rsid w:val="007770E4"/>
    <w:rsid w:val="0078004E"/>
    <w:rsid w:val="0078013B"/>
    <w:rsid w:val="00781541"/>
    <w:rsid w:val="00781EB7"/>
    <w:rsid w:val="00782269"/>
    <w:rsid w:val="00786D5E"/>
    <w:rsid w:val="00790115"/>
    <w:rsid w:val="007916E0"/>
    <w:rsid w:val="007921E2"/>
    <w:rsid w:val="00792651"/>
    <w:rsid w:val="00795022"/>
    <w:rsid w:val="007958EC"/>
    <w:rsid w:val="00795B9E"/>
    <w:rsid w:val="0079767A"/>
    <w:rsid w:val="007A0DE7"/>
    <w:rsid w:val="007A3758"/>
    <w:rsid w:val="007A392B"/>
    <w:rsid w:val="007A5324"/>
    <w:rsid w:val="007A6E76"/>
    <w:rsid w:val="007A6E92"/>
    <w:rsid w:val="007A75E3"/>
    <w:rsid w:val="007B05CB"/>
    <w:rsid w:val="007B1365"/>
    <w:rsid w:val="007B1DBB"/>
    <w:rsid w:val="007B320D"/>
    <w:rsid w:val="007B5546"/>
    <w:rsid w:val="007B76DA"/>
    <w:rsid w:val="007C10FA"/>
    <w:rsid w:val="007C1D2F"/>
    <w:rsid w:val="007C2275"/>
    <w:rsid w:val="007C3230"/>
    <w:rsid w:val="007C4718"/>
    <w:rsid w:val="007C6054"/>
    <w:rsid w:val="007C6208"/>
    <w:rsid w:val="007C738D"/>
    <w:rsid w:val="007C7973"/>
    <w:rsid w:val="007C7D9A"/>
    <w:rsid w:val="007D014C"/>
    <w:rsid w:val="007D1798"/>
    <w:rsid w:val="007D34CD"/>
    <w:rsid w:val="007D5C86"/>
    <w:rsid w:val="007D637D"/>
    <w:rsid w:val="007D7826"/>
    <w:rsid w:val="007E1D48"/>
    <w:rsid w:val="007E22A9"/>
    <w:rsid w:val="007E2508"/>
    <w:rsid w:val="007E2583"/>
    <w:rsid w:val="007E324E"/>
    <w:rsid w:val="007E3876"/>
    <w:rsid w:val="007E3A3E"/>
    <w:rsid w:val="007E425F"/>
    <w:rsid w:val="007E604C"/>
    <w:rsid w:val="007E6B47"/>
    <w:rsid w:val="007E6B90"/>
    <w:rsid w:val="007E7531"/>
    <w:rsid w:val="007F101B"/>
    <w:rsid w:val="007F1206"/>
    <w:rsid w:val="007F1B81"/>
    <w:rsid w:val="007F3344"/>
    <w:rsid w:val="007F3BEF"/>
    <w:rsid w:val="007F4315"/>
    <w:rsid w:val="007F436E"/>
    <w:rsid w:val="007F4724"/>
    <w:rsid w:val="007F51A6"/>
    <w:rsid w:val="007F5930"/>
    <w:rsid w:val="007F7BFD"/>
    <w:rsid w:val="00801402"/>
    <w:rsid w:val="0080215B"/>
    <w:rsid w:val="00803CAE"/>
    <w:rsid w:val="0080634F"/>
    <w:rsid w:val="0080774C"/>
    <w:rsid w:val="00811D1A"/>
    <w:rsid w:val="008148EE"/>
    <w:rsid w:val="00815EC3"/>
    <w:rsid w:val="00816704"/>
    <w:rsid w:val="00817809"/>
    <w:rsid w:val="00817A01"/>
    <w:rsid w:val="00820AEF"/>
    <w:rsid w:val="0082501E"/>
    <w:rsid w:val="00825908"/>
    <w:rsid w:val="00825AA9"/>
    <w:rsid w:val="00826536"/>
    <w:rsid w:val="00826BD8"/>
    <w:rsid w:val="00827C07"/>
    <w:rsid w:val="00832558"/>
    <w:rsid w:val="00833320"/>
    <w:rsid w:val="00834122"/>
    <w:rsid w:val="00834B51"/>
    <w:rsid w:val="00835769"/>
    <w:rsid w:val="00836131"/>
    <w:rsid w:val="00837898"/>
    <w:rsid w:val="00841840"/>
    <w:rsid w:val="00843EB9"/>
    <w:rsid w:val="0084465D"/>
    <w:rsid w:val="008447ED"/>
    <w:rsid w:val="00845AA1"/>
    <w:rsid w:val="00846C72"/>
    <w:rsid w:val="00847BFD"/>
    <w:rsid w:val="00847CE5"/>
    <w:rsid w:val="00850019"/>
    <w:rsid w:val="008524F9"/>
    <w:rsid w:val="00852C12"/>
    <w:rsid w:val="00853056"/>
    <w:rsid w:val="0085459F"/>
    <w:rsid w:val="00854A61"/>
    <w:rsid w:val="00854B1E"/>
    <w:rsid w:val="00855673"/>
    <w:rsid w:val="00856E46"/>
    <w:rsid w:val="00857EBE"/>
    <w:rsid w:val="00860C57"/>
    <w:rsid w:val="008631F7"/>
    <w:rsid w:val="0086390D"/>
    <w:rsid w:val="00864621"/>
    <w:rsid w:val="0086474C"/>
    <w:rsid w:val="00865CEA"/>
    <w:rsid w:val="008679CE"/>
    <w:rsid w:val="00870939"/>
    <w:rsid w:val="00872138"/>
    <w:rsid w:val="0087250E"/>
    <w:rsid w:val="00874010"/>
    <w:rsid w:val="00876766"/>
    <w:rsid w:val="008773DC"/>
    <w:rsid w:val="008809E9"/>
    <w:rsid w:val="008814CB"/>
    <w:rsid w:val="00881CF9"/>
    <w:rsid w:val="00883026"/>
    <w:rsid w:val="00883153"/>
    <w:rsid w:val="0088432C"/>
    <w:rsid w:val="008846BA"/>
    <w:rsid w:val="00884AB4"/>
    <w:rsid w:val="00884CBD"/>
    <w:rsid w:val="00885765"/>
    <w:rsid w:val="00885C39"/>
    <w:rsid w:val="00886633"/>
    <w:rsid w:val="0088671E"/>
    <w:rsid w:val="008870A5"/>
    <w:rsid w:val="008902FE"/>
    <w:rsid w:val="00890686"/>
    <w:rsid w:val="0089202A"/>
    <w:rsid w:val="008925F0"/>
    <w:rsid w:val="008933FC"/>
    <w:rsid w:val="0089383A"/>
    <w:rsid w:val="00894124"/>
    <w:rsid w:val="0089582B"/>
    <w:rsid w:val="00897CBC"/>
    <w:rsid w:val="008A0201"/>
    <w:rsid w:val="008A0440"/>
    <w:rsid w:val="008A3813"/>
    <w:rsid w:val="008A3A78"/>
    <w:rsid w:val="008A3DDF"/>
    <w:rsid w:val="008A3F94"/>
    <w:rsid w:val="008A42F5"/>
    <w:rsid w:val="008A460C"/>
    <w:rsid w:val="008A4FE5"/>
    <w:rsid w:val="008A5DBE"/>
    <w:rsid w:val="008A6508"/>
    <w:rsid w:val="008A6ADD"/>
    <w:rsid w:val="008A6AF3"/>
    <w:rsid w:val="008A71CE"/>
    <w:rsid w:val="008A7D15"/>
    <w:rsid w:val="008A7FDD"/>
    <w:rsid w:val="008B15C7"/>
    <w:rsid w:val="008B1FB0"/>
    <w:rsid w:val="008B20C9"/>
    <w:rsid w:val="008B3255"/>
    <w:rsid w:val="008B3DF4"/>
    <w:rsid w:val="008B5706"/>
    <w:rsid w:val="008B74BB"/>
    <w:rsid w:val="008B7D66"/>
    <w:rsid w:val="008C011F"/>
    <w:rsid w:val="008C1CE4"/>
    <w:rsid w:val="008C1D87"/>
    <w:rsid w:val="008C21DB"/>
    <w:rsid w:val="008C2435"/>
    <w:rsid w:val="008C2459"/>
    <w:rsid w:val="008C27A0"/>
    <w:rsid w:val="008C2E7F"/>
    <w:rsid w:val="008C36FF"/>
    <w:rsid w:val="008C3D4D"/>
    <w:rsid w:val="008C5B7E"/>
    <w:rsid w:val="008C5C33"/>
    <w:rsid w:val="008C5D6A"/>
    <w:rsid w:val="008C7AEB"/>
    <w:rsid w:val="008D1D23"/>
    <w:rsid w:val="008D3AFE"/>
    <w:rsid w:val="008D3C42"/>
    <w:rsid w:val="008D472A"/>
    <w:rsid w:val="008D527D"/>
    <w:rsid w:val="008D579F"/>
    <w:rsid w:val="008D6C47"/>
    <w:rsid w:val="008D714C"/>
    <w:rsid w:val="008D7DD8"/>
    <w:rsid w:val="008E19E9"/>
    <w:rsid w:val="008E1D2E"/>
    <w:rsid w:val="008E21D8"/>
    <w:rsid w:val="008E2C22"/>
    <w:rsid w:val="008E2FD5"/>
    <w:rsid w:val="008E3583"/>
    <w:rsid w:val="008E3C5A"/>
    <w:rsid w:val="008E63C9"/>
    <w:rsid w:val="008E6453"/>
    <w:rsid w:val="008E6F38"/>
    <w:rsid w:val="008E71D6"/>
    <w:rsid w:val="008E7268"/>
    <w:rsid w:val="008F03B0"/>
    <w:rsid w:val="008F0755"/>
    <w:rsid w:val="008F0DA0"/>
    <w:rsid w:val="008F1817"/>
    <w:rsid w:val="008F313F"/>
    <w:rsid w:val="008F3505"/>
    <w:rsid w:val="008F4400"/>
    <w:rsid w:val="008F7821"/>
    <w:rsid w:val="008F7CCE"/>
    <w:rsid w:val="00901FCB"/>
    <w:rsid w:val="0090207C"/>
    <w:rsid w:val="00903581"/>
    <w:rsid w:val="00903F60"/>
    <w:rsid w:val="009045EA"/>
    <w:rsid w:val="009073B9"/>
    <w:rsid w:val="00911387"/>
    <w:rsid w:val="009114DD"/>
    <w:rsid w:val="00911878"/>
    <w:rsid w:val="00912B36"/>
    <w:rsid w:val="009141A2"/>
    <w:rsid w:val="009159F3"/>
    <w:rsid w:val="00915A5D"/>
    <w:rsid w:val="00916F3B"/>
    <w:rsid w:val="00921DD9"/>
    <w:rsid w:val="00922C1B"/>
    <w:rsid w:val="009235AF"/>
    <w:rsid w:val="0092458F"/>
    <w:rsid w:val="009246E8"/>
    <w:rsid w:val="00926579"/>
    <w:rsid w:val="0092681D"/>
    <w:rsid w:val="00927C43"/>
    <w:rsid w:val="00930355"/>
    <w:rsid w:val="00931BB5"/>
    <w:rsid w:val="009328F2"/>
    <w:rsid w:val="00932A72"/>
    <w:rsid w:val="00932E6F"/>
    <w:rsid w:val="009344C2"/>
    <w:rsid w:val="00936CBA"/>
    <w:rsid w:val="00936FDA"/>
    <w:rsid w:val="009370C3"/>
    <w:rsid w:val="00937358"/>
    <w:rsid w:val="009375B9"/>
    <w:rsid w:val="00940898"/>
    <w:rsid w:val="00942165"/>
    <w:rsid w:val="00942E5C"/>
    <w:rsid w:val="00942FFE"/>
    <w:rsid w:val="009462B4"/>
    <w:rsid w:val="00946E82"/>
    <w:rsid w:val="009471DF"/>
    <w:rsid w:val="00947F44"/>
    <w:rsid w:val="009510C1"/>
    <w:rsid w:val="00952680"/>
    <w:rsid w:val="009533F9"/>
    <w:rsid w:val="009534D3"/>
    <w:rsid w:val="00954BFE"/>
    <w:rsid w:val="009602B9"/>
    <w:rsid w:val="00964FC7"/>
    <w:rsid w:val="009659FC"/>
    <w:rsid w:val="0096647E"/>
    <w:rsid w:val="009666B7"/>
    <w:rsid w:val="009667E5"/>
    <w:rsid w:val="00966815"/>
    <w:rsid w:val="009670A0"/>
    <w:rsid w:val="0097193E"/>
    <w:rsid w:val="009725F1"/>
    <w:rsid w:val="00972636"/>
    <w:rsid w:val="00974267"/>
    <w:rsid w:val="00974AE6"/>
    <w:rsid w:val="00975265"/>
    <w:rsid w:val="00977E5E"/>
    <w:rsid w:val="0098056D"/>
    <w:rsid w:val="00982B6E"/>
    <w:rsid w:val="00983A2F"/>
    <w:rsid w:val="009858A8"/>
    <w:rsid w:val="00986A0C"/>
    <w:rsid w:val="00986F1A"/>
    <w:rsid w:val="0098766D"/>
    <w:rsid w:val="009911E8"/>
    <w:rsid w:val="00991B1E"/>
    <w:rsid w:val="00992182"/>
    <w:rsid w:val="0099311A"/>
    <w:rsid w:val="00993A67"/>
    <w:rsid w:val="00994B85"/>
    <w:rsid w:val="00994DAE"/>
    <w:rsid w:val="00996281"/>
    <w:rsid w:val="009A2B08"/>
    <w:rsid w:val="009A512D"/>
    <w:rsid w:val="009A5D75"/>
    <w:rsid w:val="009A6569"/>
    <w:rsid w:val="009A665B"/>
    <w:rsid w:val="009A6EAC"/>
    <w:rsid w:val="009A7114"/>
    <w:rsid w:val="009A7BCA"/>
    <w:rsid w:val="009B0F38"/>
    <w:rsid w:val="009B1ACB"/>
    <w:rsid w:val="009B40EE"/>
    <w:rsid w:val="009B4B0C"/>
    <w:rsid w:val="009B5CDC"/>
    <w:rsid w:val="009B7754"/>
    <w:rsid w:val="009C2953"/>
    <w:rsid w:val="009C2F81"/>
    <w:rsid w:val="009C45DB"/>
    <w:rsid w:val="009C476B"/>
    <w:rsid w:val="009C51D0"/>
    <w:rsid w:val="009C536A"/>
    <w:rsid w:val="009C57F8"/>
    <w:rsid w:val="009D08FD"/>
    <w:rsid w:val="009D1A59"/>
    <w:rsid w:val="009D3036"/>
    <w:rsid w:val="009D3B5C"/>
    <w:rsid w:val="009D43E9"/>
    <w:rsid w:val="009D4C62"/>
    <w:rsid w:val="009D562B"/>
    <w:rsid w:val="009D64F8"/>
    <w:rsid w:val="009D799D"/>
    <w:rsid w:val="009D7D00"/>
    <w:rsid w:val="009E172E"/>
    <w:rsid w:val="009E223A"/>
    <w:rsid w:val="009E4132"/>
    <w:rsid w:val="009E6590"/>
    <w:rsid w:val="009E7010"/>
    <w:rsid w:val="009E713F"/>
    <w:rsid w:val="009F0433"/>
    <w:rsid w:val="009F0D7B"/>
    <w:rsid w:val="009F2845"/>
    <w:rsid w:val="009F329E"/>
    <w:rsid w:val="009F34CE"/>
    <w:rsid w:val="009F3CD1"/>
    <w:rsid w:val="009F3F7E"/>
    <w:rsid w:val="009F65EB"/>
    <w:rsid w:val="009F69C0"/>
    <w:rsid w:val="009F6D65"/>
    <w:rsid w:val="009F7B57"/>
    <w:rsid w:val="00A04C78"/>
    <w:rsid w:val="00A04C98"/>
    <w:rsid w:val="00A07046"/>
    <w:rsid w:val="00A074FA"/>
    <w:rsid w:val="00A07C6B"/>
    <w:rsid w:val="00A10448"/>
    <w:rsid w:val="00A11638"/>
    <w:rsid w:val="00A130E4"/>
    <w:rsid w:val="00A13702"/>
    <w:rsid w:val="00A138ED"/>
    <w:rsid w:val="00A1466B"/>
    <w:rsid w:val="00A15B11"/>
    <w:rsid w:val="00A15B48"/>
    <w:rsid w:val="00A176D9"/>
    <w:rsid w:val="00A20259"/>
    <w:rsid w:val="00A20B24"/>
    <w:rsid w:val="00A20E30"/>
    <w:rsid w:val="00A220A7"/>
    <w:rsid w:val="00A22181"/>
    <w:rsid w:val="00A25E71"/>
    <w:rsid w:val="00A26012"/>
    <w:rsid w:val="00A2636A"/>
    <w:rsid w:val="00A26825"/>
    <w:rsid w:val="00A268EA"/>
    <w:rsid w:val="00A276DC"/>
    <w:rsid w:val="00A30126"/>
    <w:rsid w:val="00A3059C"/>
    <w:rsid w:val="00A3082F"/>
    <w:rsid w:val="00A321F0"/>
    <w:rsid w:val="00A3279D"/>
    <w:rsid w:val="00A34922"/>
    <w:rsid w:val="00A36641"/>
    <w:rsid w:val="00A36936"/>
    <w:rsid w:val="00A41458"/>
    <w:rsid w:val="00A415F8"/>
    <w:rsid w:val="00A4257F"/>
    <w:rsid w:val="00A4359C"/>
    <w:rsid w:val="00A43747"/>
    <w:rsid w:val="00A43C21"/>
    <w:rsid w:val="00A43D75"/>
    <w:rsid w:val="00A44EDF"/>
    <w:rsid w:val="00A45254"/>
    <w:rsid w:val="00A45326"/>
    <w:rsid w:val="00A45624"/>
    <w:rsid w:val="00A458B0"/>
    <w:rsid w:val="00A50D17"/>
    <w:rsid w:val="00A525FA"/>
    <w:rsid w:val="00A526C7"/>
    <w:rsid w:val="00A53538"/>
    <w:rsid w:val="00A54309"/>
    <w:rsid w:val="00A548B1"/>
    <w:rsid w:val="00A5534A"/>
    <w:rsid w:val="00A55A41"/>
    <w:rsid w:val="00A5627E"/>
    <w:rsid w:val="00A606A0"/>
    <w:rsid w:val="00A60E6E"/>
    <w:rsid w:val="00A611E3"/>
    <w:rsid w:val="00A6158C"/>
    <w:rsid w:val="00A619EC"/>
    <w:rsid w:val="00A62AE5"/>
    <w:rsid w:val="00A65498"/>
    <w:rsid w:val="00A6653F"/>
    <w:rsid w:val="00A70A20"/>
    <w:rsid w:val="00A71216"/>
    <w:rsid w:val="00A72241"/>
    <w:rsid w:val="00A72823"/>
    <w:rsid w:val="00A74F37"/>
    <w:rsid w:val="00A75181"/>
    <w:rsid w:val="00A755B4"/>
    <w:rsid w:val="00A77876"/>
    <w:rsid w:val="00A77F28"/>
    <w:rsid w:val="00A81488"/>
    <w:rsid w:val="00A814EA"/>
    <w:rsid w:val="00A8333A"/>
    <w:rsid w:val="00A845A3"/>
    <w:rsid w:val="00A847AC"/>
    <w:rsid w:val="00A847D4"/>
    <w:rsid w:val="00A8638C"/>
    <w:rsid w:val="00A90052"/>
    <w:rsid w:val="00A90EA2"/>
    <w:rsid w:val="00A91801"/>
    <w:rsid w:val="00A9504B"/>
    <w:rsid w:val="00AA1FF3"/>
    <w:rsid w:val="00AA20E2"/>
    <w:rsid w:val="00AA2C18"/>
    <w:rsid w:val="00AA40E1"/>
    <w:rsid w:val="00AA547B"/>
    <w:rsid w:val="00AA5610"/>
    <w:rsid w:val="00AA5C0F"/>
    <w:rsid w:val="00AA5F3E"/>
    <w:rsid w:val="00AA682D"/>
    <w:rsid w:val="00AA72FC"/>
    <w:rsid w:val="00AB24FA"/>
    <w:rsid w:val="00AB29F5"/>
    <w:rsid w:val="00AB307F"/>
    <w:rsid w:val="00AB30D4"/>
    <w:rsid w:val="00AB3C0F"/>
    <w:rsid w:val="00AB4101"/>
    <w:rsid w:val="00AB4F39"/>
    <w:rsid w:val="00AB50CB"/>
    <w:rsid w:val="00AC02DA"/>
    <w:rsid w:val="00AC0BE2"/>
    <w:rsid w:val="00AC0DD9"/>
    <w:rsid w:val="00AC2C07"/>
    <w:rsid w:val="00AC37D7"/>
    <w:rsid w:val="00AC39C3"/>
    <w:rsid w:val="00AC543A"/>
    <w:rsid w:val="00AC5D4A"/>
    <w:rsid w:val="00AC648B"/>
    <w:rsid w:val="00AC7A38"/>
    <w:rsid w:val="00AD03A5"/>
    <w:rsid w:val="00AD0A55"/>
    <w:rsid w:val="00AD2A11"/>
    <w:rsid w:val="00AD2C10"/>
    <w:rsid w:val="00AD5742"/>
    <w:rsid w:val="00AD679F"/>
    <w:rsid w:val="00AD6898"/>
    <w:rsid w:val="00AD698D"/>
    <w:rsid w:val="00AD6B22"/>
    <w:rsid w:val="00AE0FA5"/>
    <w:rsid w:val="00AE1824"/>
    <w:rsid w:val="00AE1F06"/>
    <w:rsid w:val="00AE24DD"/>
    <w:rsid w:val="00AE3669"/>
    <w:rsid w:val="00AE44AB"/>
    <w:rsid w:val="00AE5401"/>
    <w:rsid w:val="00AE61DD"/>
    <w:rsid w:val="00AF1498"/>
    <w:rsid w:val="00AF1D23"/>
    <w:rsid w:val="00AF20C3"/>
    <w:rsid w:val="00AF249B"/>
    <w:rsid w:val="00AF2600"/>
    <w:rsid w:val="00AF345B"/>
    <w:rsid w:val="00AF39EF"/>
    <w:rsid w:val="00AF39F4"/>
    <w:rsid w:val="00AF3F8F"/>
    <w:rsid w:val="00AF437E"/>
    <w:rsid w:val="00B00A3E"/>
    <w:rsid w:val="00B00AA8"/>
    <w:rsid w:val="00B013BB"/>
    <w:rsid w:val="00B02BCE"/>
    <w:rsid w:val="00B073BC"/>
    <w:rsid w:val="00B07EE3"/>
    <w:rsid w:val="00B118AD"/>
    <w:rsid w:val="00B11C25"/>
    <w:rsid w:val="00B123A0"/>
    <w:rsid w:val="00B14262"/>
    <w:rsid w:val="00B14F54"/>
    <w:rsid w:val="00B150E7"/>
    <w:rsid w:val="00B157F5"/>
    <w:rsid w:val="00B164E1"/>
    <w:rsid w:val="00B17610"/>
    <w:rsid w:val="00B202D8"/>
    <w:rsid w:val="00B21191"/>
    <w:rsid w:val="00B224BB"/>
    <w:rsid w:val="00B22795"/>
    <w:rsid w:val="00B231A3"/>
    <w:rsid w:val="00B24F87"/>
    <w:rsid w:val="00B26B49"/>
    <w:rsid w:val="00B273DB"/>
    <w:rsid w:val="00B27C72"/>
    <w:rsid w:val="00B309C3"/>
    <w:rsid w:val="00B321E5"/>
    <w:rsid w:val="00B32522"/>
    <w:rsid w:val="00B34D2C"/>
    <w:rsid w:val="00B35727"/>
    <w:rsid w:val="00B361D1"/>
    <w:rsid w:val="00B374F1"/>
    <w:rsid w:val="00B378EB"/>
    <w:rsid w:val="00B4087E"/>
    <w:rsid w:val="00B40955"/>
    <w:rsid w:val="00B42B00"/>
    <w:rsid w:val="00B434BD"/>
    <w:rsid w:val="00B442F1"/>
    <w:rsid w:val="00B46AE5"/>
    <w:rsid w:val="00B473ED"/>
    <w:rsid w:val="00B4789C"/>
    <w:rsid w:val="00B47DC1"/>
    <w:rsid w:val="00B51009"/>
    <w:rsid w:val="00B510B2"/>
    <w:rsid w:val="00B51B95"/>
    <w:rsid w:val="00B55D55"/>
    <w:rsid w:val="00B560B3"/>
    <w:rsid w:val="00B56643"/>
    <w:rsid w:val="00B56B89"/>
    <w:rsid w:val="00B6093E"/>
    <w:rsid w:val="00B61080"/>
    <w:rsid w:val="00B615A5"/>
    <w:rsid w:val="00B61BC6"/>
    <w:rsid w:val="00B61DE9"/>
    <w:rsid w:val="00B62A11"/>
    <w:rsid w:val="00B62C35"/>
    <w:rsid w:val="00B62F9F"/>
    <w:rsid w:val="00B64084"/>
    <w:rsid w:val="00B65DA7"/>
    <w:rsid w:val="00B65E1E"/>
    <w:rsid w:val="00B71364"/>
    <w:rsid w:val="00B72976"/>
    <w:rsid w:val="00B74421"/>
    <w:rsid w:val="00B76A21"/>
    <w:rsid w:val="00B77647"/>
    <w:rsid w:val="00B815CC"/>
    <w:rsid w:val="00B82D0E"/>
    <w:rsid w:val="00B843FC"/>
    <w:rsid w:val="00B85350"/>
    <w:rsid w:val="00B85526"/>
    <w:rsid w:val="00B8566D"/>
    <w:rsid w:val="00B9107F"/>
    <w:rsid w:val="00B911B3"/>
    <w:rsid w:val="00B921CE"/>
    <w:rsid w:val="00B94567"/>
    <w:rsid w:val="00B946D4"/>
    <w:rsid w:val="00B96221"/>
    <w:rsid w:val="00B9782E"/>
    <w:rsid w:val="00BA0E3A"/>
    <w:rsid w:val="00BA2C61"/>
    <w:rsid w:val="00BA3964"/>
    <w:rsid w:val="00BA4BA9"/>
    <w:rsid w:val="00BA6CD4"/>
    <w:rsid w:val="00BA6F3C"/>
    <w:rsid w:val="00BA7260"/>
    <w:rsid w:val="00BA7E77"/>
    <w:rsid w:val="00BB1435"/>
    <w:rsid w:val="00BB409F"/>
    <w:rsid w:val="00BB4C87"/>
    <w:rsid w:val="00BB62EB"/>
    <w:rsid w:val="00BB6718"/>
    <w:rsid w:val="00BB6C43"/>
    <w:rsid w:val="00BC02C1"/>
    <w:rsid w:val="00BC0D73"/>
    <w:rsid w:val="00BC2450"/>
    <w:rsid w:val="00BC2F07"/>
    <w:rsid w:val="00BC31E1"/>
    <w:rsid w:val="00BC446C"/>
    <w:rsid w:val="00BC44F1"/>
    <w:rsid w:val="00BC6AB0"/>
    <w:rsid w:val="00BC6B5C"/>
    <w:rsid w:val="00BD13FE"/>
    <w:rsid w:val="00BD2AF3"/>
    <w:rsid w:val="00BD3E0F"/>
    <w:rsid w:val="00BD5696"/>
    <w:rsid w:val="00BD716A"/>
    <w:rsid w:val="00BD785F"/>
    <w:rsid w:val="00BD7E2E"/>
    <w:rsid w:val="00BE114C"/>
    <w:rsid w:val="00BE21DD"/>
    <w:rsid w:val="00BE2B30"/>
    <w:rsid w:val="00BE5119"/>
    <w:rsid w:val="00BE626D"/>
    <w:rsid w:val="00BE7513"/>
    <w:rsid w:val="00BF0F21"/>
    <w:rsid w:val="00BF13FF"/>
    <w:rsid w:val="00BF1795"/>
    <w:rsid w:val="00BF22B7"/>
    <w:rsid w:val="00BF2625"/>
    <w:rsid w:val="00BF38B7"/>
    <w:rsid w:val="00BF6A60"/>
    <w:rsid w:val="00C0152E"/>
    <w:rsid w:val="00C01A7C"/>
    <w:rsid w:val="00C0200D"/>
    <w:rsid w:val="00C0355F"/>
    <w:rsid w:val="00C03852"/>
    <w:rsid w:val="00C0550C"/>
    <w:rsid w:val="00C05A6E"/>
    <w:rsid w:val="00C063D4"/>
    <w:rsid w:val="00C10A1E"/>
    <w:rsid w:val="00C10D22"/>
    <w:rsid w:val="00C11439"/>
    <w:rsid w:val="00C15AF2"/>
    <w:rsid w:val="00C17C96"/>
    <w:rsid w:val="00C202D5"/>
    <w:rsid w:val="00C20419"/>
    <w:rsid w:val="00C20A4B"/>
    <w:rsid w:val="00C20EB2"/>
    <w:rsid w:val="00C215E6"/>
    <w:rsid w:val="00C21B69"/>
    <w:rsid w:val="00C21C19"/>
    <w:rsid w:val="00C2288A"/>
    <w:rsid w:val="00C233D0"/>
    <w:rsid w:val="00C24325"/>
    <w:rsid w:val="00C2440E"/>
    <w:rsid w:val="00C2560A"/>
    <w:rsid w:val="00C25B8D"/>
    <w:rsid w:val="00C25FF4"/>
    <w:rsid w:val="00C31096"/>
    <w:rsid w:val="00C32B1A"/>
    <w:rsid w:val="00C3336A"/>
    <w:rsid w:val="00C37292"/>
    <w:rsid w:val="00C379A4"/>
    <w:rsid w:val="00C43406"/>
    <w:rsid w:val="00C43642"/>
    <w:rsid w:val="00C442B5"/>
    <w:rsid w:val="00C4705E"/>
    <w:rsid w:val="00C50269"/>
    <w:rsid w:val="00C506B1"/>
    <w:rsid w:val="00C51B62"/>
    <w:rsid w:val="00C51CB3"/>
    <w:rsid w:val="00C5276B"/>
    <w:rsid w:val="00C52998"/>
    <w:rsid w:val="00C535A9"/>
    <w:rsid w:val="00C542C5"/>
    <w:rsid w:val="00C54FD8"/>
    <w:rsid w:val="00C553EE"/>
    <w:rsid w:val="00C57F01"/>
    <w:rsid w:val="00C61502"/>
    <w:rsid w:val="00C635AF"/>
    <w:rsid w:val="00C650A4"/>
    <w:rsid w:val="00C66A07"/>
    <w:rsid w:val="00C66B26"/>
    <w:rsid w:val="00C66C9B"/>
    <w:rsid w:val="00C67033"/>
    <w:rsid w:val="00C70F58"/>
    <w:rsid w:val="00C717A7"/>
    <w:rsid w:val="00C71965"/>
    <w:rsid w:val="00C73A75"/>
    <w:rsid w:val="00C758DA"/>
    <w:rsid w:val="00C75F2F"/>
    <w:rsid w:val="00C77FC2"/>
    <w:rsid w:val="00C82489"/>
    <w:rsid w:val="00C83266"/>
    <w:rsid w:val="00C83610"/>
    <w:rsid w:val="00C83708"/>
    <w:rsid w:val="00C83A2A"/>
    <w:rsid w:val="00C84021"/>
    <w:rsid w:val="00C84A47"/>
    <w:rsid w:val="00C8508D"/>
    <w:rsid w:val="00C8590C"/>
    <w:rsid w:val="00C85DA2"/>
    <w:rsid w:val="00C87C2D"/>
    <w:rsid w:val="00C9093D"/>
    <w:rsid w:val="00C93251"/>
    <w:rsid w:val="00C9596B"/>
    <w:rsid w:val="00C96F1B"/>
    <w:rsid w:val="00CA0CF2"/>
    <w:rsid w:val="00CA1AC3"/>
    <w:rsid w:val="00CA21A8"/>
    <w:rsid w:val="00CA38CD"/>
    <w:rsid w:val="00CA5241"/>
    <w:rsid w:val="00CA55C0"/>
    <w:rsid w:val="00CA785C"/>
    <w:rsid w:val="00CB0759"/>
    <w:rsid w:val="00CB3E7E"/>
    <w:rsid w:val="00CB4E77"/>
    <w:rsid w:val="00CB71C1"/>
    <w:rsid w:val="00CB72B3"/>
    <w:rsid w:val="00CC05AC"/>
    <w:rsid w:val="00CC09CA"/>
    <w:rsid w:val="00CC191B"/>
    <w:rsid w:val="00CC2664"/>
    <w:rsid w:val="00CC4329"/>
    <w:rsid w:val="00CC5188"/>
    <w:rsid w:val="00CC5E0A"/>
    <w:rsid w:val="00CC6B6C"/>
    <w:rsid w:val="00CC7153"/>
    <w:rsid w:val="00CD092D"/>
    <w:rsid w:val="00CD1023"/>
    <w:rsid w:val="00CD14DD"/>
    <w:rsid w:val="00CD21BA"/>
    <w:rsid w:val="00CD359F"/>
    <w:rsid w:val="00CD3903"/>
    <w:rsid w:val="00CE305A"/>
    <w:rsid w:val="00CE37E9"/>
    <w:rsid w:val="00CE70B9"/>
    <w:rsid w:val="00CE73B0"/>
    <w:rsid w:val="00CF13A1"/>
    <w:rsid w:val="00CF15D5"/>
    <w:rsid w:val="00CF1E94"/>
    <w:rsid w:val="00CF2476"/>
    <w:rsid w:val="00CF4A43"/>
    <w:rsid w:val="00CF5835"/>
    <w:rsid w:val="00D0135D"/>
    <w:rsid w:val="00D016D4"/>
    <w:rsid w:val="00D02756"/>
    <w:rsid w:val="00D03E1D"/>
    <w:rsid w:val="00D0560D"/>
    <w:rsid w:val="00D06511"/>
    <w:rsid w:val="00D07896"/>
    <w:rsid w:val="00D10A69"/>
    <w:rsid w:val="00D10FA5"/>
    <w:rsid w:val="00D114BB"/>
    <w:rsid w:val="00D135EF"/>
    <w:rsid w:val="00D154BD"/>
    <w:rsid w:val="00D16571"/>
    <w:rsid w:val="00D20AF9"/>
    <w:rsid w:val="00D21413"/>
    <w:rsid w:val="00D24749"/>
    <w:rsid w:val="00D24D46"/>
    <w:rsid w:val="00D25859"/>
    <w:rsid w:val="00D26463"/>
    <w:rsid w:val="00D26E4B"/>
    <w:rsid w:val="00D26FA6"/>
    <w:rsid w:val="00D2705E"/>
    <w:rsid w:val="00D27C27"/>
    <w:rsid w:val="00D30AF7"/>
    <w:rsid w:val="00D31E55"/>
    <w:rsid w:val="00D322EB"/>
    <w:rsid w:val="00D357F4"/>
    <w:rsid w:val="00D364C8"/>
    <w:rsid w:val="00D41237"/>
    <w:rsid w:val="00D42BF6"/>
    <w:rsid w:val="00D43243"/>
    <w:rsid w:val="00D43CA4"/>
    <w:rsid w:val="00D43F9B"/>
    <w:rsid w:val="00D45694"/>
    <w:rsid w:val="00D459E6"/>
    <w:rsid w:val="00D460CA"/>
    <w:rsid w:val="00D4668A"/>
    <w:rsid w:val="00D46E05"/>
    <w:rsid w:val="00D47F89"/>
    <w:rsid w:val="00D5224D"/>
    <w:rsid w:val="00D5562C"/>
    <w:rsid w:val="00D55B66"/>
    <w:rsid w:val="00D565E4"/>
    <w:rsid w:val="00D57D9F"/>
    <w:rsid w:val="00D60FA8"/>
    <w:rsid w:val="00D63497"/>
    <w:rsid w:val="00D649C8"/>
    <w:rsid w:val="00D64CBF"/>
    <w:rsid w:val="00D70B32"/>
    <w:rsid w:val="00D7164D"/>
    <w:rsid w:val="00D71AB2"/>
    <w:rsid w:val="00D73495"/>
    <w:rsid w:val="00D73938"/>
    <w:rsid w:val="00D746E0"/>
    <w:rsid w:val="00D74C52"/>
    <w:rsid w:val="00D819F9"/>
    <w:rsid w:val="00D82CB8"/>
    <w:rsid w:val="00D8482C"/>
    <w:rsid w:val="00D84F17"/>
    <w:rsid w:val="00D853ED"/>
    <w:rsid w:val="00D8596D"/>
    <w:rsid w:val="00D90490"/>
    <w:rsid w:val="00D92B38"/>
    <w:rsid w:val="00D92EC4"/>
    <w:rsid w:val="00D93AB0"/>
    <w:rsid w:val="00D95322"/>
    <w:rsid w:val="00DA12F8"/>
    <w:rsid w:val="00DA21B7"/>
    <w:rsid w:val="00DA2AF7"/>
    <w:rsid w:val="00DA31D1"/>
    <w:rsid w:val="00DA379C"/>
    <w:rsid w:val="00DA501B"/>
    <w:rsid w:val="00DB019D"/>
    <w:rsid w:val="00DB0331"/>
    <w:rsid w:val="00DB085E"/>
    <w:rsid w:val="00DB1CDF"/>
    <w:rsid w:val="00DB1E13"/>
    <w:rsid w:val="00DB217A"/>
    <w:rsid w:val="00DB375D"/>
    <w:rsid w:val="00DB37BB"/>
    <w:rsid w:val="00DB4DB2"/>
    <w:rsid w:val="00DB5DD9"/>
    <w:rsid w:val="00DB5F33"/>
    <w:rsid w:val="00DB68E9"/>
    <w:rsid w:val="00DB7786"/>
    <w:rsid w:val="00DB77D4"/>
    <w:rsid w:val="00DB7E00"/>
    <w:rsid w:val="00DB7F70"/>
    <w:rsid w:val="00DC0131"/>
    <w:rsid w:val="00DC4DE5"/>
    <w:rsid w:val="00DC5568"/>
    <w:rsid w:val="00DC626C"/>
    <w:rsid w:val="00DC62FB"/>
    <w:rsid w:val="00DC634F"/>
    <w:rsid w:val="00DC636A"/>
    <w:rsid w:val="00DC6854"/>
    <w:rsid w:val="00DC69B2"/>
    <w:rsid w:val="00DC7096"/>
    <w:rsid w:val="00DC7DCE"/>
    <w:rsid w:val="00DD032B"/>
    <w:rsid w:val="00DD0DAC"/>
    <w:rsid w:val="00DD27DE"/>
    <w:rsid w:val="00DD2B9B"/>
    <w:rsid w:val="00DD311F"/>
    <w:rsid w:val="00DD36E8"/>
    <w:rsid w:val="00DD3B81"/>
    <w:rsid w:val="00DD552B"/>
    <w:rsid w:val="00DD586B"/>
    <w:rsid w:val="00DD7211"/>
    <w:rsid w:val="00DD791B"/>
    <w:rsid w:val="00DD7AAB"/>
    <w:rsid w:val="00DE3C45"/>
    <w:rsid w:val="00DE5229"/>
    <w:rsid w:val="00DE52B0"/>
    <w:rsid w:val="00DF1316"/>
    <w:rsid w:val="00DF1DE3"/>
    <w:rsid w:val="00DF4050"/>
    <w:rsid w:val="00DF46A1"/>
    <w:rsid w:val="00DF4C9F"/>
    <w:rsid w:val="00DF5665"/>
    <w:rsid w:val="00DF591A"/>
    <w:rsid w:val="00DF6098"/>
    <w:rsid w:val="00DF6BDC"/>
    <w:rsid w:val="00E016B0"/>
    <w:rsid w:val="00E01DC7"/>
    <w:rsid w:val="00E024BB"/>
    <w:rsid w:val="00E03261"/>
    <w:rsid w:val="00E06D00"/>
    <w:rsid w:val="00E075D5"/>
    <w:rsid w:val="00E11277"/>
    <w:rsid w:val="00E11391"/>
    <w:rsid w:val="00E1216B"/>
    <w:rsid w:val="00E126F6"/>
    <w:rsid w:val="00E12AAC"/>
    <w:rsid w:val="00E132C2"/>
    <w:rsid w:val="00E13935"/>
    <w:rsid w:val="00E13AEF"/>
    <w:rsid w:val="00E1557D"/>
    <w:rsid w:val="00E1682E"/>
    <w:rsid w:val="00E16EE6"/>
    <w:rsid w:val="00E173ED"/>
    <w:rsid w:val="00E17476"/>
    <w:rsid w:val="00E20A41"/>
    <w:rsid w:val="00E20DCF"/>
    <w:rsid w:val="00E211F8"/>
    <w:rsid w:val="00E23A7F"/>
    <w:rsid w:val="00E23C44"/>
    <w:rsid w:val="00E23DD7"/>
    <w:rsid w:val="00E24D72"/>
    <w:rsid w:val="00E25ADC"/>
    <w:rsid w:val="00E2609E"/>
    <w:rsid w:val="00E27A0B"/>
    <w:rsid w:val="00E31C1A"/>
    <w:rsid w:val="00E31DE0"/>
    <w:rsid w:val="00E31E06"/>
    <w:rsid w:val="00E333EA"/>
    <w:rsid w:val="00E33DB5"/>
    <w:rsid w:val="00E342AE"/>
    <w:rsid w:val="00E35A1E"/>
    <w:rsid w:val="00E37190"/>
    <w:rsid w:val="00E4053D"/>
    <w:rsid w:val="00E41F3E"/>
    <w:rsid w:val="00E4243B"/>
    <w:rsid w:val="00E430A6"/>
    <w:rsid w:val="00E43883"/>
    <w:rsid w:val="00E439F0"/>
    <w:rsid w:val="00E43A85"/>
    <w:rsid w:val="00E43FC8"/>
    <w:rsid w:val="00E447E0"/>
    <w:rsid w:val="00E448DB"/>
    <w:rsid w:val="00E45321"/>
    <w:rsid w:val="00E45891"/>
    <w:rsid w:val="00E472CC"/>
    <w:rsid w:val="00E4740C"/>
    <w:rsid w:val="00E475A9"/>
    <w:rsid w:val="00E5073C"/>
    <w:rsid w:val="00E51BDE"/>
    <w:rsid w:val="00E53053"/>
    <w:rsid w:val="00E54233"/>
    <w:rsid w:val="00E54499"/>
    <w:rsid w:val="00E54ADC"/>
    <w:rsid w:val="00E56D06"/>
    <w:rsid w:val="00E605FF"/>
    <w:rsid w:val="00E6097A"/>
    <w:rsid w:val="00E60A47"/>
    <w:rsid w:val="00E6277A"/>
    <w:rsid w:val="00E62E28"/>
    <w:rsid w:val="00E63CEC"/>
    <w:rsid w:val="00E64698"/>
    <w:rsid w:val="00E6601B"/>
    <w:rsid w:val="00E66779"/>
    <w:rsid w:val="00E7114A"/>
    <w:rsid w:val="00E71BB4"/>
    <w:rsid w:val="00E723A5"/>
    <w:rsid w:val="00E7460B"/>
    <w:rsid w:val="00E75E9B"/>
    <w:rsid w:val="00E76E9E"/>
    <w:rsid w:val="00E80594"/>
    <w:rsid w:val="00E80C72"/>
    <w:rsid w:val="00E81EB8"/>
    <w:rsid w:val="00E82364"/>
    <w:rsid w:val="00E82975"/>
    <w:rsid w:val="00E82F9E"/>
    <w:rsid w:val="00E83924"/>
    <w:rsid w:val="00E83F6D"/>
    <w:rsid w:val="00E85F98"/>
    <w:rsid w:val="00E8732F"/>
    <w:rsid w:val="00E90C48"/>
    <w:rsid w:val="00E91C68"/>
    <w:rsid w:val="00E92302"/>
    <w:rsid w:val="00E939BC"/>
    <w:rsid w:val="00E97C93"/>
    <w:rsid w:val="00EA0B87"/>
    <w:rsid w:val="00EA0CF3"/>
    <w:rsid w:val="00EA155F"/>
    <w:rsid w:val="00EA1C52"/>
    <w:rsid w:val="00EA2590"/>
    <w:rsid w:val="00EA2BD8"/>
    <w:rsid w:val="00EA471C"/>
    <w:rsid w:val="00EA4C6E"/>
    <w:rsid w:val="00EA6012"/>
    <w:rsid w:val="00EA634D"/>
    <w:rsid w:val="00EB4EE0"/>
    <w:rsid w:val="00EB5328"/>
    <w:rsid w:val="00EB5BCB"/>
    <w:rsid w:val="00EB68FB"/>
    <w:rsid w:val="00EB74FA"/>
    <w:rsid w:val="00EC1F16"/>
    <w:rsid w:val="00EC2333"/>
    <w:rsid w:val="00EC4865"/>
    <w:rsid w:val="00EC7390"/>
    <w:rsid w:val="00EC77C4"/>
    <w:rsid w:val="00ED001A"/>
    <w:rsid w:val="00ED1721"/>
    <w:rsid w:val="00ED1A5A"/>
    <w:rsid w:val="00ED227F"/>
    <w:rsid w:val="00ED3382"/>
    <w:rsid w:val="00ED6CE8"/>
    <w:rsid w:val="00ED6E4F"/>
    <w:rsid w:val="00ED718A"/>
    <w:rsid w:val="00EE0C33"/>
    <w:rsid w:val="00EE1FF2"/>
    <w:rsid w:val="00EE26AF"/>
    <w:rsid w:val="00EE3A7D"/>
    <w:rsid w:val="00EE3BFE"/>
    <w:rsid w:val="00EE3E97"/>
    <w:rsid w:val="00EE4475"/>
    <w:rsid w:val="00EE5733"/>
    <w:rsid w:val="00EE63F2"/>
    <w:rsid w:val="00EE6D89"/>
    <w:rsid w:val="00EF0241"/>
    <w:rsid w:val="00EF1031"/>
    <w:rsid w:val="00EF159A"/>
    <w:rsid w:val="00EF3CF3"/>
    <w:rsid w:val="00EF3DD4"/>
    <w:rsid w:val="00EF44D1"/>
    <w:rsid w:val="00EF4D75"/>
    <w:rsid w:val="00EF5A92"/>
    <w:rsid w:val="00EF5B27"/>
    <w:rsid w:val="00EF6496"/>
    <w:rsid w:val="00EF6663"/>
    <w:rsid w:val="00EF66C5"/>
    <w:rsid w:val="00EF68FF"/>
    <w:rsid w:val="00F00AE2"/>
    <w:rsid w:val="00F02A76"/>
    <w:rsid w:val="00F04B00"/>
    <w:rsid w:val="00F05C74"/>
    <w:rsid w:val="00F05CBC"/>
    <w:rsid w:val="00F0745D"/>
    <w:rsid w:val="00F07F29"/>
    <w:rsid w:val="00F10105"/>
    <w:rsid w:val="00F12104"/>
    <w:rsid w:val="00F12A3A"/>
    <w:rsid w:val="00F12C49"/>
    <w:rsid w:val="00F133AF"/>
    <w:rsid w:val="00F14F4B"/>
    <w:rsid w:val="00F167B4"/>
    <w:rsid w:val="00F17250"/>
    <w:rsid w:val="00F174CD"/>
    <w:rsid w:val="00F17A67"/>
    <w:rsid w:val="00F217C8"/>
    <w:rsid w:val="00F23973"/>
    <w:rsid w:val="00F23FE2"/>
    <w:rsid w:val="00F24623"/>
    <w:rsid w:val="00F259D4"/>
    <w:rsid w:val="00F25CD7"/>
    <w:rsid w:val="00F30B26"/>
    <w:rsid w:val="00F31138"/>
    <w:rsid w:val="00F32262"/>
    <w:rsid w:val="00F3258B"/>
    <w:rsid w:val="00F333A9"/>
    <w:rsid w:val="00F34D93"/>
    <w:rsid w:val="00F34EEB"/>
    <w:rsid w:val="00F3524C"/>
    <w:rsid w:val="00F354D6"/>
    <w:rsid w:val="00F36B17"/>
    <w:rsid w:val="00F36B52"/>
    <w:rsid w:val="00F37A1C"/>
    <w:rsid w:val="00F37AC6"/>
    <w:rsid w:val="00F421EC"/>
    <w:rsid w:val="00F43657"/>
    <w:rsid w:val="00F43C0A"/>
    <w:rsid w:val="00F4519E"/>
    <w:rsid w:val="00F4531A"/>
    <w:rsid w:val="00F47C09"/>
    <w:rsid w:val="00F50864"/>
    <w:rsid w:val="00F515E9"/>
    <w:rsid w:val="00F51660"/>
    <w:rsid w:val="00F52C9A"/>
    <w:rsid w:val="00F530B4"/>
    <w:rsid w:val="00F54D47"/>
    <w:rsid w:val="00F55F49"/>
    <w:rsid w:val="00F56B4B"/>
    <w:rsid w:val="00F576D5"/>
    <w:rsid w:val="00F6009E"/>
    <w:rsid w:val="00F61539"/>
    <w:rsid w:val="00F61E6C"/>
    <w:rsid w:val="00F6207F"/>
    <w:rsid w:val="00F638F5"/>
    <w:rsid w:val="00F6407A"/>
    <w:rsid w:val="00F649FD"/>
    <w:rsid w:val="00F64BB7"/>
    <w:rsid w:val="00F663B4"/>
    <w:rsid w:val="00F7065E"/>
    <w:rsid w:val="00F73174"/>
    <w:rsid w:val="00F7370C"/>
    <w:rsid w:val="00F74395"/>
    <w:rsid w:val="00F77415"/>
    <w:rsid w:val="00F8094F"/>
    <w:rsid w:val="00F81335"/>
    <w:rsid w:val="00F81D62"/>
    <w:rsid w:val="00F8209C"/>
    <w:rsid w:val="00F849D3"/>
    <w:rsid w:val="00F86E43"/>
    <w:rsid w:val="00F912DA"/>
    <w:rsid w:val="00F91E73"/>
    <w:rsid w:val="00F927C1"/>
    <w:rsid w:val="00F9397D"/>
    <w:rsid w:val="00F9576F"/>
    <w:rsid w:val="00F95C30"/>
    <w:rsid w:val="00F95F57"/>
    <w:rsid w:val="00F96B64"/>
    <w:rsid w:val="00F97C68"/>
    <w:rsid w:val="00FA14A5"/>
    <w:rsid w:val="00FA157F"/>
    <w:rsid w:val="00FA1F40"/>
    <w:rsid w:val="00FA2F22"/>
    <w:rsid w:val="00FA547E"/>
    <w:rsid w:val="00FA5A45"/>
    <w:rsid w:val="00FA5D72"/>
    <w:rsid w:val="00FA7FDD"/>
    <w:rsid w:val="00FB11F9"/>
    <w:rsid w:val="00FB26B7"/>
    <w:rsid w:val="00FB271E"/>
    <w:rsid w:val="00FB3999"/>
    <w:rsid w:val="00FB3DA3"/>
    <w:rsid w:val="00FB506C"/>
    <w:rsid w:val="00FB55CC"/>
    <w:rsid w:val="00FC0A83"/>
    <w:rsid w:val="00FC0C94"/>
    <w:rsid w:val="00FC235A"/>
    <w:rsid w:val="00FC33F0"/>
    <w:rsid w:val="00FC5CDC"/>
    <w:rsid w:val="00FC5E3D"/>
    <w:rsid w:val="00FC6481"/>
    <w:rsid w:val="00FD0320"/>
    <w:rsid w:val="00FD2B10"/>
    <w:rsid w:val="00FD2D93"/>
    <w:rsid w:val="00FD3338"/>
    <w:rsid w:val="00FD378D"/>
    <w:rsid w:val="00FD3D2C"/>
    <w:rsid w:val="00FD4F2E"/>
    <w:rsid w:val="00FD5893"/>
    <w:rsid w:val="00FD6DF2"/>
    <w:rsid w:val="00FE07FD"/>
    <w:rsid w:val="00FE16CB"/>
    <w:rsid w:val="00FE36CF"/>
    <w:rsid w:val="00FE3ED1"/>
    <w:rsid w:val="00FE46AA"/>
    <w:rsid w:val="00FE50F6"/>
    <w:rsid w:val="00FE52DD"/>
    <w:rsid w:val="00FE7903"/>
    <w:rsid w:val="00FE7AC6"/>
    <w:rsid w:val="00FF0E0C"/>
    <w:rsid w:val="00FF115F"/>
    <w:rsid w:val="00FF13E4"/>
    <w:rsid w:val="00FF16B0"/>
    <w:rsid w:val="00FF1958"/>
    <w:rsid w:val="00FF2060"/>
    <w:rsid w:val="00FF2189"/>
    <w:rsid w:val="00FF3045"/>
    <w:rsid w:val="00FF341F"/>
    <w:rsid w:val="00FF66DB"/>
    <w:rsid w:val="00FF6AD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4B640"/>
  <w15:docId w15:val="{CDF9A652-8487-4F41-BD49-47310561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FD1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2"/>
    <w:qFormat/>
    <w:rsid w:val="00642A76"/>
    <w:pPr>
      <w:spacing w:before="240"/>
      <w:ind w:left="562" w:hanging="562"/>
      <w:outlineLvl w:val="0"/>
    </w:pPr>
    <w:rPr>
      <w:rFonts w:eastAsia="Times New Roman" w:cs="Times New Roman"/>
      <w:b/>
      <w:bCs/>
      <w:caps/>
      <w:kern w:val="36"/>
      <w:szCs w:val="48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D38EB"/>
    <w:pPr>
      <w:keepNext/>
      <w:keepLines/>
      <w:spacing w:after="200"/>
      <w:outlineLvl w:val="1"/>
    </w:pPr>
    <w:rPr>
      <w:rFonts w:eastAsiaTheme="majorEastAsia" w:cs="Times New Roman (Headings CS)"/>
      <w:cap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F6A60"/>
    <w:pPr>
      <w:spacing w:before="40" w:after="120"/>
      <w:outlineLvl w:val="2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F06"/>
  </w:style>
  <w:style w:type="paragraph" w:styleId="Footer">
    <w:name w:val="footer"/>
    <w:basedOn w:val="Normal"/>
    <w:link w:val="FooterChar"/>
    <w:uiPriority w:val="99"/>
    <w:unhideWhenUsed/>
    <w:rsid w:val="00AE1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F06"/>
  </w:style>
  <w:style w:type="paragraph" w:customStyle="1" w:styleId="EndNoteBibliographyTitle">
    <w:name w:val="EndNote Bibliography Title"/>
    <w:basedOn w:val="Normal"/>
    <w:link w:val="EndNoteBibliographyTitleChar"/>
    <w:rsid w:val="00270250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7025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70250"/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70250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4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4DB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4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4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D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1391"/>
    <w:rPr>
      <w:color w:val="0000FF"/>
      <w:u w:val="single"/>
    </w:rPr>
  </w:style>
  <w:style w:type="character" w:customStyle="1" w:styleId="highlight">
    <w:name w:val="highlight"/>
    <w:basedOn w:val="DefaultParagraphFont"/>
    <w:rsid w:val="005610CE"/>
  </w:style>
  <w:style w:type="character" w:styleId="Emphasis">
    <w:name w:val="Emphasis"/>
    <w:basedOn w:val="DefaultParagraphFont"/>
    <w:uiPriority w:val="20"/>
    <w:qFormat/>
    <w:rsid w:val="00565FD1"/>
    <w:rPr>
      <w:i/>
      <w:iCs/>
    </w:rPr>
  </w:style>
  <w:style w:type="paragraph" w:styleId="Revision">
    <w:name w:val="Revision"/>
    <w:hidden/>
    <w:uiPriority w:val="99"/>
    <w:semiHidden/>
    <w:rsid w:val="00C4340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F7CB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4E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642A76"/>
    <w:rPr>
      <w:rFonts w:ascii="Times New Roman" w:eastAsia="Times New Roman" w:hAnsi="Times New Roman" w:cs="Times New Roman"/>
      <w:b/>
      <w:bCs/>
      <w:caps/>
      <w:kern w:val="36"/>
      <w:sz w:val="24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D38EB"/>
    <w:rPr>
      <w:rFonts w:ascii="Times New Roman" w:eastAsiaTheme="majorEastAsia" w:hAnsi="Times New Roman" w:cs="Times New Roman (Headings CS)"/>
      <w:b/>
      <w:bCs/>
      <w:kern w:val="36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F6A60"/>
    <w:rPr>
      <w:rFonts w:ascii="Times New Roman" w:eastAsiaTheme="majorEastAsia" w:hAnsi="Times New Roman" w:cs="Times New Roman (Headings CS)"/>
      <w:b/>
      <w:bCs/>
      <w:kern w:val="36"/>
      <w:sz w:val="24"/>
      <w:szCs w:val="24"/>
      <w:lang w:val="en-US"/>
    </w:rPr>
  </w:style>
  <w:style w:type="paragraph" w:styleId="NoSpacing">
    <w:name w:val="No Spacing"/>
    <w:aliases w:val="Title Frontiers"/>
    <w:basedOn w:val="Normal"/>
    <w:uiPriority w:val="1"/>
    <w:qFormat/>
    <w:rsid w:val="00B815CC"/>
    <w:pPr>
      <w:spacing w:before="240" w:after="360"/>
      <w:jc w:val="center"/>
    </w:pPr>
    <w:rPr>
      <w:rFonts w:cs="Times New Roman (Body CS)"/>
      <w:b/>
      <w:caps/>
      <w:sz w:val="32"/>
    </w:rPr>
  </w:style>
  <w:style w:type="paragraph" w:styleId="Title">
    <w:name w:val="Title"/>
    <w:aliases w:val="author list"/>
    <w:basedOn w:val="Normal"/>
    <w:next w:val="Normal"/>
    <w:link w:val="TitleChar"/>
    <w:uiPriority w:val="10"/>
    <w:qFormat/>
    <w:rsid w:val="00B815CC"/>
    <w:pPr>
      <w:spacing w:before="24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aliases w:val="author list Char"/>
    <w:basedOn w:val="DefaultParagraphFont"/>
    <w:link w:val="Title"/>
    <w:uiPriority w:val="10"/>
    <w:rsid w:val="00B815CC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0F78A9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60E6E"/>
  </w:style>
  <w:style w:type="character" w:customStyle="1" w:styleId="title-text">
    <w:name w:val="title-text"/>
    <w:basedOn w:val="DefaultParagraphFont"/>
    <w:rsid w:val="00C15AF2"/>
  </w:style>
  <w:style w:type="table" w:styleId="TableGrid">
    <w:name w:val="Table Grid"/>
    <w:basedOn w:val="TableNormal"/>
    <w:uiPriority w:val="39"/>
    <w:rsid w:val="0075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DA29B8-B48D-1C4D-8367-440A5D86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Klein</dc:creator>
  <cp:keywords/>
  <dc:description/>
  <cp:lastModifiedBy>Pasqualucci, Laura</cp:lastModifiedBy>
  <cp:revision>7</cp:revision>
  <cp:lastPrinted>2020-11-20T14:41:00Z</cp:lastPrinted>
  <dcterms:created xsi:type="dcterms:W3CDTF">2021-05-07T02:11:00Z</dcterms:created>
  <dcterms:modified xsi:type="dcterms:W3CDTF">2021-07-13T17:43:00Z</dcterms:modified>
</cp:coreProperties>
</file>