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eastAsia="等线"/>
          <w:sz w:val="24"/>
          <w:szCs w:val="24"/>
        </w:rPr>
      </w:pPr>
      <w:r>
        <w:rPr>
          <w:rFonts w:hint="eastAsia" w:ascii="Times New Roman" w:hAnsi="Times New Roman" w:eastAsia="等线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 w:eastAsia="等线"/>
          <w:b/>
          <w:bCs/>
          <w:sz w:val="24"/>
          <w:szCs w:val="24"/>
          <w:lang w:val="en-US" w:eastAsia="zh-CN"/>
        </w:rPr>
        <w:t xml:space="preserve"> table 1. </w:t>
      </w:r>
      <w:r>
        <w:rPr>
          <w:rFonts w:ascii="Times New Roman" w:hAnsi="Times New Roman" w:eastAsia="等线"/>
          <w:sz w:val="24"/>
          <w:szCs w:val="24"/>
        </w:rPr>
        <w:t>Studies included in the network meta-analysis on various treatments for melasma</w:t>
      </w:r>
      <w:bookmarkStart w:id="7" w:name="_GoBack"/>
      <w:bookmarkEnd w:id="7"/>
    </w:p>
    <w:tbl>
      <w:tblPr>
        <w:tblStyle w:val="3"/>
        <w:tblW w:w="82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187"/>
        <w:gridCol w:w="380"/>
        <w:gridCol w:w="1161"/>
        <w:gridCol w:w="993"/>
        <w:gridCol w:w="925"/>
        <w:gridCol w:w="1134"/>
        <w:gridCol w:w="14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Year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/Author</w:t>
            </w:r>
          </w:p>
        </w:tc>
        <w:tc>
          <w:tcPr>
            <w:tcW w:w="11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Treatment</w:t>
            </w:r>
          </w:p>
        </w:tc>
        <w:tc>
          <w:tcPr>
            <w:tcW w:w="3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i/>
                <w:iCs/>
                <w:color w:val="000000"/>
                <w:kern w:val="0"/>
              </w:rPr>
              <w:t>N</w:t>
            </w: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Age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Skin type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</w:rPr>
              <w:t>Duration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hint="eastAsia" w:ascii="Times New Roman" w:hAnsi="Times New Roman" w:eastAsia="等线"/>
                <w:color w:val="000000"/>
                <w:kern w:val="0"/>
              </w:rPr>
              <w:t>(weeks)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Change of MASI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(mean ± SD)</w:t>
            </w:r>
          </w:p>
        </w:tc>
        <w:tc>
          <w:tcPr>
            <w:tcW w:w="148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Adverse effects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2020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Minni K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[5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oTA + FbTc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III1, IV15, Ⅴ48, Ⅵ1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8.19 ± 3.90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11, burning 9, gastrointestinal complaints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FbTc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38.5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IV18, Ⅴ47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5.07 ± 3.47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17, burning 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2020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Kaur A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[5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4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MN + tTA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33.15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IV36, Ⅴ4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2.84 ± 1.55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7, pruritus 5, burning 1, hyperpigmentation 2, dryness 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MN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0.80 ± 1.82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9, pruritus 4, burning 2, hyperpigmentation 2, dryness 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2020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Cassiano D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[5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16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＞18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0.40 ± 4.10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TA: nausea, abdominal pain, hair loss, blurred vision, headache 1; MN: herpes simplex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16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3.20 ± 4.63</w:t>
            </w: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MN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16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3.00 ± 3.67</w:t>
            </w: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oTA + MN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</w:rPr>
              <w:t>16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2.80 ± 7.18</w:t>
            </w: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2020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Shihab N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[5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6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oTA + 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46.6 ± 5.5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4.93 ± 2.14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HQ: erythema, pruritus 3; TA: changes in the menstrual cycle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46.4 ± 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0.89 ± 2.01</w:t>
            </w: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2020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Kaleem S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[5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7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tTA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60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36 ± 7.9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III34, IV24, Ⅴ2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1.67 ± 2.22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6, swelling 31, burning 8, irritation 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0.01 ± 2.65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2020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Otb S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[5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8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tTA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27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44 ± 6.3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Ⅱ2, Ⅲ18, IV7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1.89 ± 2.15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AFL-Er:YAG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0.95 ± 2.44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2020, Shamsi MS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[5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9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26.1 ± 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Ⅱ1, Ⅲ8, IV12, Ⅴ9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6.05 ± 4.79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25, PIH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Ⅱ2, III6, IV14, Ⅴ8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6.40 ± 4.65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7, PIH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2020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Mekawy KMM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60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MN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41.9 ± 7.8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Ⅱ5, Ⅲ23, IV2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1.84 ± 1.69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PIH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AFL-CO</w:t>
            </w:r>
            <w:r>
              <w:rPr>
                <w:rStyle w:val="5"/>
                <w:rFonts w:hint="default"/>
                <w:b/>
                <w:bCs/>
                <w:vertAlign w:val="subscript"/>
              </w:rPr>
              <w:t>2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1.73 ± 1.69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2019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Garg S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[6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1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IPL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22–46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III33, IV27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4.59 ± 5.20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Dryness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4.68 ± 4.55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PIH 3, acne breakouts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AFL-Er:YAG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7.58 ± 8.12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PIH 2, herpes labialis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2019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Wang YJ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[39]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PICO (3 sessions)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4.20 ± 4.43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2, focal desquamation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PICO (5 sessions)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4.00 ± 3.93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3, PIH 2, focal desquamation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TCC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5.90 ± 4.49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Dryness, erythema, and itching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2019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Saka S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[6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2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tTA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38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40.16 ± 5.76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Epidermal 24; dermal 5; mixed 9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1.11 ± 1.66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and burning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0.19 ± 1.65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2019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Janney MS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[6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35.86 ± 7.51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Ⅲ2, Ⅳ26, Ⅴ22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2.92 ± 3.10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36.32 ± 7.65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Ⅲ2, Ⅳ24, Ⅴ24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2.39 ± 3.51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2019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Zhao H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[6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4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tTA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39.47 ± 6.05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III13, IV4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4.06 ± 3.38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2, stuffy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tVC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3.62 ± 3.88</w:t>
            </w: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2018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Tehranchinia Z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[6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tTA + HQ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55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35.93 ± 5.9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Ⅱ9, Ⅲ35, Ⅳ11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3.39 ± 1.62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26, pruritus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HQ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2.27 ± 1.69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28, pruritus 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2018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Chalermchai T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[6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6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PICO + HQ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47.5 ± 6.8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Ⅲ5, IV25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5.94 ± 2.95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2, skin desquamation 2, burning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HQ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5.30 ± 2.95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2018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Colferai MMT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[6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7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45.75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10.10 ± 7.88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Gastrointestinal tract 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42.88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1.70 ± 6.89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2018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Badawi AM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31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AFL-Er:YAG + HQ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37.87 ± 7.97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Ⅲ11, IV12, V7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5.57 ± 2.85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Erythema, burning, itching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HQ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2.28 ± 2.84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5, burning, itching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2018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Vanaman Wilson MJ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[6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8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Diode laser + 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46 ± 10.9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Ⅲ14, Ⅳ4, Ⅴ2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7.40 ± 6.46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Diode laser + 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47.2 ± 8.5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Ⅲ8, Ⅳ10, Ⅴ4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9.70 ± 9.22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2018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Tawfic SO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69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AFL-CO</w:t>
            </w:r>
            <w:r>
              <w:rPr>
                <w:rStyle w:val="5"/>
                <w:rFonts w:hint="default"/>
                <w:vertAlign w:val="subscript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39.61 ± 6.71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Ⅲ14, IV–Ⅴ14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18-26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1.75 ± 4.38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Burning 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AFL-CO</w:t>
            </w:r>
            <w:r>
              <w:rPr>
                <w:rStyle w:val="5"/>
                <w:rFonts w:hint="default"/>
                <w:vertAlign w:val="subscript"/>
              </w:rPr>
              <w:t>2</w:t>
            </w:r>
            <w:r>
              <w:rPr>
                <w:rStyle w:val="6"/>
                <w:rFonts w:ascii="Times New Roman" w:hAnsi="Times New Roman"/>
              </w:rPr>
              <w:t>+tTA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40.45 ± 8.23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Ⅲ6, IV–Ⅴ7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1.69 ± 4.12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Burning 13, PIH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AFL-CO</w:t>
            </w:r>
            <w:r>
              <w:rPr>
                <w:rStyle w:val="5"/>
                <w:rFonts w:hint="default"/>
                <w:vertAlign w:val="subscript"/>
              </w:rPr>
              <w:t>2</w:t>
            </w:r>
            <w:r>
              <w:rPr>
                <w:rStyle w:val="6"/>
                <w:rFonts w:ascii="Times New Roman" w:hAnsi="Times New Roman"/>
              </w:rPr>
              <w:t>+tTA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38.80 ± 5.21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Ⅲ8, IV–Ⅴ7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1.45 ± 4.53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Burning 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2017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Atefi N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0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38.10 ± 6.27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2.47 ± 0.93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39.97 ± 7.86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2.07 ± 0.82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2017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Choi YJ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1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PICO + HQ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39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48.38 ± 6.65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Ⅲ22, IV17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3.70 ± 8.90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Dermatitis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HQ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1.30 ± 9.34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2017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Dayal S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2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GA peel + 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33.40 ± 7.44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IV16, V14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9.33 ± 4.07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4, PIH 4, pruritus 2, scaling 2, burning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33.77 ± 6.11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IV16, V14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6.56 ± 4.30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1, PIH 2, pruritus 5, scaling 1, burning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2017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Lu J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41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 or IV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5.26 ± 3.16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41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0.73 ± 3.16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2017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Abdel-Meguid AM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4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Jessner peel + TCA peel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24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34.50 ± 7.76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Epidermal 14; mixed 10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6.23 ± 4.97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24, discomfort 15, burning 14, itching 3, crustation 24, PIH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TCA peel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4.54 ± 5.18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24, discomfort 3, burning 4, itching 2, crustation 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2017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Balevi A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tVC + SA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23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36.32 ± 10.19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11.36 ± 10.48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SA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21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1.84 ± 10.68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2017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Ustuner P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6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 + tVC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48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37.69 ± 8.24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Ⅱ30, Ⅲ18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4.55 ± 3.94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Irritation 3, hyperpigmentation 3,  hyperpigmentation + hypopigmentation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1.61 ± 4.39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Hyperpigmentation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2016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Chung JY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7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IPL + tTA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41.38 ± 4.37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5.39 ± 5.08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IPL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1.47 ± 6.49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No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2016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Lajevardi V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[7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8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oTA + 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35.4 ± 5.7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7.4 ± 5.8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Abdominal pain 3, flank pain and edema 1, nausea-vomiting-headache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37.3 ± 5.8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3.5 ± 3.9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2015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Vachiramon V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79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 + GA peel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45 (28–69)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Ⅲ4, IV9, V2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7.08 ± 2.08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Burning 7, erythema 5, hyperpigmentation 2, hypopigmentation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0.67 ± 2.01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Burning 5, erythema 3, hyperpigmentation 2, hypopigmentation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2015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Ibrahim ZA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0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6.67 ± 5.05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Pruritus 8, erythema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 + GA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3.97 ± 3.94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6, erosion 4, scaling 2, crustation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 + HA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7.52 ± 3.93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Pruritus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 + GA peel + HA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9.14 ± 4.81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Pruritus 2, erythema 6, scaling 4, crustation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0.00 ± 2.69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2015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Elfar NN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1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37.0 ± 4.80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Epidermal 30; dermal 13; mixed 17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1.86 ± 2.21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Burning pain 20, wheal 20, erythema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GA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36.45 ± 6.28</w:t>
            </w: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4.06 ± 3.10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PIH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2015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Banihashemi M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2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tTA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25–47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7.94 ± 2.62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HQ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7.00 ± 2.25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Skin irritation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2015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Padhi T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TCC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8.43 ± 5.59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3, burning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TCC + oTA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16.05 ± 2.99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2, burning 2, PIH 2, oligomenorrhoea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2014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Lee DB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4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 + 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42.08 ± 6.56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2.46 ± 3.55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Peel:burning 4; QSND: pain and erythema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 + Jessner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40.85 ± 7.48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2.93 ± 3.31</w:t>
            </w: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2014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Yun WJ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 + IPL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42.6 ± 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6.25 ± 4.09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Burn 1, dry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IPL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43.4 ± 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2.83 ± 3.12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2014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Mendoza CG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6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15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29.04 ± 7.8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Epidermal 11; mixed 4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0.55 ± 0.62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15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Epidermal 15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0.09 ± 0.12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2014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Truchuelo MT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7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Tretinoin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Ⅱ18, Ⅲ12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7.00 ± 4.04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5.20 ± 4.41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2014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Jalaly NY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[8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8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AFL-CO</w:t>
            </w:r>
            <w:r>
              <w:rPr>
                <w:rStyle w:val="5"/>
                <w:rFonts w:hint="default"/>
                <w:b/>
                <w:bCs/>
                <w:vertAlign w:val="subscript"/>
              </w:rPr>
              <w:t>2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42.5 ± 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II21, III16, IV3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6.30 ± 8.91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Erythema, burning, edema, scaling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8.85 ± 8.10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Erythema, edema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2014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Vachiramon V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89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47.5 ± 6.9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8.15 ± 7.62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Erythema, stinging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QSND+IPL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2.30 ± 6.81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Erythema, stinging, microcrust 14, hypomelanosis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2013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Shin JU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0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 + oTA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44.4 ± 7.9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III or IV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2.90 ± 3.55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23, medication-associated heartburn 2, nausea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43.2 ± 6.91</w:t>
            </w: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1.90 ± 3.60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2013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Kim HS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1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26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45 (33–64)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III or V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2.55 ± 1.36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 + NAFL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2.58 ± 1.22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Erythema, burning, edema, PIH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2013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Deo KS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2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KA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5.57 ± 6.70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KA + 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6.29 ± 4.34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KA + betamethasone valerate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3.44 ± 6.99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KA + HQ + betamethasone valerate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8.49 ± 8.21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2013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Chaudhary S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Topical regimen + GA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34 (21–40)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12.40 ± 2.94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4, PIH 3, hypertrichosis 1, burning and stinging 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Topical regimen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7.27 ± 3.05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2012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Kar HK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4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Low-fluence QSND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21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34.05 ± 6.79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IV20, V40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6.49 ± 6.44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Hypopigmentation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GA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19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4.35 ± 5.59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Erythema/Burning 4, PIH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High-fluence QSND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2.19 ± 4.72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Erythema/Burning 4, hypopigmentation 5, PIH 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2012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Figueiredo SL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IPL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43.8 ± 7.2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Ⅱ3, Ⅲ11, Ⅳ13, Ⅴ4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8.70 ± 6.65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Erythema, pain, PIH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45.1 ± 4.3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Ⅱ4, Ⅲ10, Ⅳ13, Ⅴ4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0.39 ± 5.28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2012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Bansal C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6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37.7 ± 6.63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Ⅲ1, Ⅳ31, Ⅴ28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6.22 ± 4.79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11.00 ± 6.04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Burning/Stinging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QSND + 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13.79 ± 6.84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1, burning/stinging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2012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Karn D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7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130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30.3 ± 9.01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Epidermal 93; dermal 14; mixed 23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3.24 ± 2.70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Oligomenorrhea 16, belching 12, abdominal cramps 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130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Epidermal 80; dermal 14; mixed 36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2.34 ± 3.21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2012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Sobhi RM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[9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8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GA peel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39.36 ± 7.397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Ⅳ9, Ⅴ5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1.13 ± 2.68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PIH 2, dryness 1, burning 1, blister 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tVC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1.18 ± 2.85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Burning 1, electric shock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2012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Hong SP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99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NAFL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35.4 ± 4.67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Ⅲ or Ⅳ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1.75 ± 2.63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3, PIH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TCA peel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3.53 ± 2.80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 4, PIH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2011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Kroon MW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0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NAFL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35.3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Ⅱ2, Ⅲ4, Ⅳ3, Ⅴ1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0.19 ± 4.83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75%, burning 58%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TCC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Ⅱ3, Ⅲ4, Ⅳ2, Ⅴ1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1.30 ± 6.81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25%, burning 20%, scaling 55%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2011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Park KY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[12]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 + GA peel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43.94 ± 8.64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Ⅲ or Ⅳ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5.80 ± 1.60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Erythema, burning, edema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3.50 ± 1.85</w:t>
            </w: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2011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Farshi S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1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15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34.6 ± 6.6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1.00 ± 3.41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2, irritation 7, pruritus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14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3.80 ± 3.20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Irritation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2011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Faghihi G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2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GA peel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63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37.3 ± 9.13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2.40 ± 3.27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PIH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Tretinoin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2.70 ± 3.43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PIH 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2010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Trelles MA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TCC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35.6 ± 6.3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Ⅱ10, Ⅲ12, Ⅳ8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18.10 ± 6.84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AFL-CO</w:t>
            </w:r>
            <w:r>
              <w:rPr>
                <w:rStyle w:val="5"/>
                <w:rFonts w:hint="default"/>
                <w:vertAlign w:val="subscript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15.30 ± 6.26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Stinging/Burning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AFL-CO</w:t>
            </w:r>
            <w:r>
              <w:rPr>
                <w:rStyle w:val="5"/>
                <w:rFonts w:hint="default"/>
                <w:vertAlign w:val="subscript"/>
              </w:rPr>
              <w:t>2</w:t>
            </w:r>
            <w:r>
              <w:rPr>
                <w:rFonts w:ascii="Times New Roman" w:hAnsi="Times New Roman"/>
              </w:rPr>
              <w:t> </w:t>
            </w:r>
            <w:r>
              <w:rPr>
                <w:rStyle w:val="6"/>
                <w:rFonts w:ascii="Times New Roman" w:hAnsi="Times New Roman"/>
              </w:rPr>
              <w:t>+ TCC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10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20.30 ± 6.71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Stinging/Burning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2010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Wattanakrai P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4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QSND + HQ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Ⅲ10, Ⅳ6, Ⅴ6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16.60 ± 1.56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Erythema, burning, edema, hypopigmentation 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HQ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5.30 ± 1.63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2009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Safoury OS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b/>
                <w:bCs/>
                <w:color w:val="000000"/>
                <w:kern w:val="0"/>
                <w:vertAlign w:val="superscript"/>
                <w:lang w:val="en-US" w:eastAsia="zh-CN"/>
              </w:rPr>
              <w:t>5</w:t>
            </w: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TCA peel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38.25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Ⅲ or Ⅳ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2.19 ± 1.49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Swelling 2, erythema 5, discomfort 4, PIH 2, folliculitis/acne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TCA peel + Jessner peel</w:t>
            </w:r>
          </w:p>
        </w:tc>
        <w:tc>
          <w:tcPr>
            <w:tcW w:w="3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2.68 ± 1.34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b/>
                <w:bCs/>
                <w:color w:val="000000"/>
              </w:rPr>
            </w:pPr>
            <w:r>
              <w:rPr>
                <w:rFonts w:ascii="Times New Roman" w:hAnsi="Times New Roman" w:eastAsia="等线"/>
                <w:b/>
                <w:bCs/>
                <w:color w:val="000000"/>
                <w:kern w:val="0"/>
              </w:rPr>
              <w:t>Swelling 2, erythema 5, discomfort 16, folliculitis/acne 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2008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Garg VK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6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GA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15</w:t>
            </w:r>
          </w:p>
        </w:tc>
        <w:tc>
          <w:tcPr>
            <w:tcW w:w="116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31.54 (17–45)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Ⅳ 28.6%，Ⅴ 71.4%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3.76 ± 3.22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Hyperpigmentation 20%, milia 26.6%, nodulocystic acne 5.5%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Tretinoin + GA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17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4.28 ± 7.44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Hyperpigmentation 14.3%, erythema and desquamation 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HQ + GA peel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18</w:t>
            </w:r>
          </w:p>
        </w:tc>
        <w:tc>
          <w:tcPr>
            <w:tcW w:w="1161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5.72 ± 6.72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Hyperpigmentation 5.5%, erythema and desquamation 22%, persistent erythema 5.5%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  <w:kern w:val="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2002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Sarkar R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7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GA peel + TCC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31.45 (19–44)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15.19 ± 5.88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20, PIH 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TCC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31.05 (21–45)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11.88 ± 4.70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 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1994</w:t>
            </w:r>
            <w:r>
              <w:rPr>
                <w:rFonts w:ascii="Times New Roman" w:hAnsi="Times New Roman" w:eastAsia="等线"/>
                <w:color w:val="000000"/>
                <w:kern w:val="0"/>
              </w:rPr>
              <w:br w:type="textWrapping"/>
            </w:r>
            <w:r>
              <w:rPr>
                <w:rFonts w:ascii="Times New Roman" w:hAnsi="Times New Roman" w:eastAsia="等线"/>
                <w:color w:val="000000"/>
                <w:kern w:val="0"/>
              </w:rPr>
              <w:t>Candance K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[10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vertAlign w:val="superscript"/>
                <w:lang w:val="en-US" w:eastAsia="zh-CN"/>
              </w:rPr>
              <w:t>8</w:t>
            </w:r>
            <w:r>
              <w:rPr>
                <w:rFonts w:ascii="Times New Roman" w:hAnsi="Times New Roman" w:eastAsia="等线"/>
                <w:color w:val="000000"/>
                <w:kern w:val="0"/>
                <w:vertAlign w:val="superscript"/>
              </w:rPr>
              <w:t>]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Tretinoin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53 (44–67)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Epidermal 8; dermal 4; mixed 3</w:t>
            </w:r>
          </w:p>
        </w:tc>
        <w:tc>
          <w:tcPr>
            <w:tcW w:w="925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4.80 ± 7.33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Erythema/Peeling 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02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Placebo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52 (22–70)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Epidermal 5; dermal 7; mixed 3</w:t>
            </w:r>
          </w:p>
        </w:tc>
        <w:tc>
          <w:tcPr>
            <w:tcW w:w="925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before="0" w:beforeAutospacing="0" w:after="0" w:line="240" w:lineRule="auto"/>
              <w:jc w:val="left"/>
              <w:rPr>
                <w:rFonts w:ascii="Times New Roman" w:hAnsi="Times New Roman" w:eastAsia="等线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1.60 ± 9.19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/>
                <w:color w:val="000000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</w:rPr>
              <w:t>Erythema/Peeling 1</w:t>
            </w:r>
          </w:p>
        </w:tc>
      </w:tr>
    </w:tbl>
    <w:p>
      <w:pPr>
        <w:spacing w:line="240" w:lineRule="auto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*25 Studies highlighted in boldface were split-face control studies.</w:t>
      </w:r>
    </w:p>
    <w:p>
      <w:pPr>
        <w:spacing w:line="240" w:lineRule="auto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b/>
          <w:bCs/>
          <w:sz w:val="24"/>
          <w:szCs w:val="24"/>
        </w:rPr>
        <w:t xml:space="preserve">Abbreviation: </w:t>
      </w:r>
      <w:r>
        <w:rPr>
          <w:rFonts w:ascii="Times New Roman" w:hAnsi="Times New Roman" w:eastAsia="等线"/>
          <w:sz w:val="24"/>
          <w:szCs w:val="24"/>
        </w:rPr>
        <w:t>AA, Azelaic acid; AFL-CO</w:t>
      </w:r>
      <w:r>
        <w:rPr>
          <w:rFonts w:ascii="Times New Roman" w:hAnsi="Times New Roman" w:eastAsia="等线"/>
          <w:sz w:val="24"/>
          <w:szCs w:val="24"/>
          <w:vertAlign w:val="subscript"/>
        </w:rPr>
        <w:t>2</w:t>
      </w:r>
      <w:r>
        <w:rPr>
          <w:rFonts w:ascii="Times New Roman" w:hAnsi="Times New Roman" w:eastAsia="等线"/>
          <w:sz w:val="24"/>
          <w:szCs w:val="24"/>
        </w:rPr>
        <w:t>, ablative fractional laser-CO</w:t>
      </w:r>
      <w:r>
        <w:rPr>
          <w:rFonts w:ascii="Times New Roman" w:hAnsi="Times New Roman" w:eastAsia="等线"/>
          <w:sz w:val="24"/>
          <w:szCs w:val="24"/>
          <w:vertAlign w:val="subscript"/>
        </w:rPr>
        <w:t>2</w:t>
      </w:r>
      <w:r>
        <w:rPr>
          <w:rFonts w:ascii="Times New Roman" w:hAnsi="Times New Roman" w:eastAsia="等线"/>
          <w:sz w:val="24"/>
          <w:szCs w:val="24"/>
        </w:rPr>
        <w:t xml:space="preserve"> laser; AFL-Er:YAG, ablative fractional laser-Er:YAG laser; FbTc, fluocinolone-based combination cream; GA, glycolic acid; HA, hyaluronic acid; HQ, hydroquinone; IPL, intense pulsed light; KA, kojic acid; MN, microneedling; N, number of patients with treatment; NAFL, non-ablative fractional laser; oTA, oral tranexamic acid; PICO, picosecond laser; QSND, q-switch Nd:Yag 1064-nm laser; SA, salicylic acid; TCA, trichloroacetic acid; TCC, triple combination cream; tTA, topical tranexamic acid; tVC, topical vitamin C; PIH: post-inflammatory hyperpigmentation.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Minni K, Poojary S. Efficacy and safety of oral tranexamic acid as an adjuvant in Indian patients with melasma: a prospective, interventional, single-centre, triple-blind, randomized, placebo-control, parallel group study. J Eur Acad Dermatol Venereol. 2020;34(11), 2636-2644.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Kaur A, Bhalla M, Pal TG, Sandhu J. Clinical Efficacy of Topical Tranexamic Acid With Microneedling in Melasma. Dermatol Surg. 2020;46(11), e96-e101.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Cassiano D, Esposito ACC, Hassun K, Bagatin E, Lima MMDA. Efficacy and safety of microneedling and oral tranexamic acid in the treatment of facial melasma in women: An open, evaluator-blinded, randomized clinical trial. J Am Acad Dermatol. 2020;83(4), 1176-1178.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Shihab N, Prihartono J, Tovar-Garza A, Agustin T, Legiawati L. Randomised, controlled, double-blind study of combination therapy of oral tranexamic acid and topical hydroquinone in the treatment of melasma. Australas J Dermatol. 2020;61(3), 237-242.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Kaleem S, Ghafoor R, Khan S. Comparison of efficacy of Tranexamic Acid Mesotherapy versus 0.9% normal Saline for Melasma; A split face study in a Tertiary Care Hospital of Karachi. Pak J Med Sci. 2020;36(5), 930-934.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 xml:space="preserve">Otb S, Shaarawy E, Sadek A, Abdulla N, Agamia N, Soliman M, et al. </w:t>
      </w:r>
      <w:bookmarkStart w:id="0" w:name="OLE_LINK51"/>
      <w:r>
        <w:rPr>
          <w:rFonts w:ascii="Times New Roman" w:hAnsi="Times New Roman" w:eastAsia="等线"/>
          <w:sz w:val="24"/>
          <w:szCs w:val="24"/>
        </w:rPr>
        <w:t>A Split Face Comparative Study between Intradermal Tranexamic Acid and Erbium-YAG laser in Treatment of Melasma.</w:t>
      </w:r>
      <w:bookmarkEnd w:id="0"/>
      <w:r>
        <w:rPr>
          <w:rFonts w:ascii="Times New Roman" w:hAnsi="Times New Roman" w:eastAsia="等线"/>
          <w:sz w:val="24"/>
          <w:szCs w:val="24"/>
        </w:rPr>
        <w:t xml:space="preserve"> J Dermatolog Treat. 2020;undefined(undefined), 1-22.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Shamsi MS, Mozayyeni A, Shamsi MM, Aflatoonian M. Efficacy of microneedling plus topical 4% tranexamic acid solution vs 4% hydroquinone in the treatment of melasma: A single-blind randomized clinical trial. J Cosmet Dermatol. 2020;19(11), 2906-2911.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Mekawy KMM, Sadek A, Seddeik Abdel-Hameed AK. Micro-needling versus fractional carbon dioxide laser for delivery of tranexamic acid in the treatment of melasma: A split-face study. J Cosmet Dermatol. 2021;20(2), 460-465.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Garg S, Vashisht KR, Makadia S. A prospective randomized comparative study on 60 Indian patients of melasma, comparing pixel Q-switched NdYAG (1064nm), super skin rejuvenation (540nm) and ablative pixel erbium YAG (2940nm) lasers, with a review of the literature. J Cosmet Laser Ther. 2019;21(5), 297-307.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Saka S, Raghu RRG, Babu KR, Kotha S, Tatavarthi R. Efficacy of topical tranexamic acid in melasma-A randomized placebo-controlled split face study. IJPSR. 2019;10(5): 2583-2586.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 xml:space="preserve">Janney MS, Subramaniyan R, Dabas R, Lal S, Das NM, Godara SK. </w:t>
      </w:r>
      <w:bookmarkStart w:id="1" w:name="OLE_LINK52"/>
      <w:r>
        <w:rPr>
          <w:rFonts w:ascii="Times New Roman" w:hAnsi="Times New Roman" w:eastAsia="等线"/>
          <w:sz w:val="24"/>
          <w:szCs w:val="24"/>
        </w:rPr>
        <w:t>A Randomized Controlled Study Comparing the Efficacy of Topical 5% Tranexamic Acid Solution versus 3% Hydroquinone Cream in Melasma.</w:t>
      </w:r>
      <w:bookmarkEnd w:id="1"/>
      <w:r>
        <w:rPr>
          <w:rFonts w:ascii="Times New Roman" w:hAnsi="Times New Roman" w:eastAsia="等线"/>
          <w:sz w:val="24"/>
          <w:szCs w:val="24"/>
        </w:rPr>
        <w:t xml:space="preserve"> J Cutan Aesthet Surg. 2019;12(1), 63-67.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Zhao H, Li M, Zhang X, Li L, Yan Y, Wang B. Comparing the efficacy of Myjet-assisted tranexamic acid and vitamin C in treating melasma: A split-face controlled trial. J Cosmet Dermatol. 2020;19(1), 47-54.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Tehranchinia Z, Saghi B, Rahimi H. Evaluation of Therapeutic Efficacy and Safety of Tranexamic Acid Local Infiltration in Combination with Topical 4% Hydroquinone Cream Compared to Topical 4% Hydroquinone Cream Alone in Patients with Melasma: A Split-Face Study. Dermatol Res Pract. 2018;(undefined), 8350317.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Chalermchai T, Rummaneethorn P. Effects of a fractional picosecond 1,064 nm laser for the treatment of dermal and mixed type melasma. J Cosmet Laser Ther. 2018;20(3), 134-139.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Colferai MMT, Miquelin GM, Steiner D. Evaluation of oral tranexamic acid in the treatment of melasma. J Cosmet Dermatol. 2018;undefined(undefined), undefined.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Vanaman Wilson MJ, Jones IT, Bolton J, Larsen L, Fabi SG. The Safety and Efficacy of Treatment With a 1,927-nm Diode Laser With and Without Topical Hydroquinone for Facial Hyperpigmentation and Melasma in Darker Skin Types. Dermatol Surg. 2018;44(10), 1304-1310.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Tawfic SO, Abdel Halim DM, Albarbary A, Abdelhady M. Assessment of combined fractional CO and tranexamic acid in melasma treatment. Lasers Surg Med. 2019;51(1), 27-33.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Atefi N, Dalvand B, Ghassemi M, Mehran G, Heydarian A. Therapeutic Effects of Topical Tranexamic Acid in Comparison with Hydroquinone in Treatment of Women with Melasma. Dermatol Ther (Heidelb). 2017;7(3), 417-424.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 xml:space="preserve">Choi YJ, Nam JH, Kim JY, Min JH, Park KY, Ko EJ, et al. </w:t>
      </w:r>
      <w:bookmarkStart w:id="2" w:name="OLE_LINK53"/>
      <w:r>
        <w:rPr>
          <w:rFonts w:ascii="Times New Roman" w:hAnsi="Times New Roman" w:eastAsia="等线"/>
          <w:sz w:val="24"/>
          <w:szCs w:val="24"/>
        </w:rPr>
        <w:t>Efficacy and safety of a novel picosecond laser using combination of 1 064 and 595 nm on patients with melasma: A prospective, randomized, multicenter, split-face, 2% hydroquinone cream-controlled clinical trial.</w:t>
      </w:r>
      <w:bookmarkEnd w:id="2"/>
      <w:r>
        <w:rPr>
          <w:rFonts w:ascii="Times New Roman" w:hAnsi="Times New Roman" w:eastAsia="等线"/>
          <w:sz w:val="24"/>
          <w:szCs w:val="24"/>
        </w:rPr>
        <w:t xml:space="preserve"> Lasers Surg Med. 2017;49(10), 899-907.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Dayal S, Sahu P, Dua R. Combination of glycolic acid peeling and topical 20% azelaic acid cream in melasma patients: efficacy and improvement in quality of life. J Cosmet Dermatol. 2017;16(1), 35-42.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Lu J, Yang L, Xu P, Bian F, Zhang H. Whitening Efficacy of Tranexamic Acid Cataplasm on Melasma in Chinese Women. Integr Med Int. 2017;4:154–160.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Abdel-Meguid AM, Taha EA, Ismail SA. Combined Jessner Solution and Trichloroacetic Acid Versus Trichloroacetic Acid Alone in the Treatment of Melasma in Dark-Skinned Patients. Dermatol Surg. 2017;43(5), 651-656.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Balevi A, Ustuner P, Özdemir M. Salicylic acid peelinging combined with vitamin C mesotherapy versus salicylic acid peelinging alone in the treatment of mixed type melasma: A comparative study. J Cosmet Laser Ther. 2017;19(5), 294-299.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Ustuner P, Balevi A, Ozdemir M. A split-face, investigator-blinded comparative study on the efficacy and safety of Q-switched Nd:YAG laser plus microneedling with vitamin C versus Q-switched Nd:YAG laser for the treatment of recalcitrant melasma. J Cosmet Laser Ther. 2017;19(7), 383-390.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Chung JY, Lee JH, Lee JH. Topical tranexamic acid as an adjuvant treatment in melasma: Side-by-side comparison clinical study. J Dermatolog Treat. 2016;27(4), 373-7.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 xml:space="preserve">Lajevardi V, Ghayoumi A, Abedini R, Hosseini H, Goodarzi A, Akbari Z, et al. </w:t>
      </w:r>
      <w:bookmarkStart w:id="3" w:name="OLE_LINK54"/>
      <w:r>
        <w:rPr>
          <w:rFonts w:ascii="Times New Roman" w:hAnsi="Times New Roman" w:eastAsia="等线"/>
          <w:sz w:val="24"/>
          <w:szCs w:val="24"/>
        </w:rPr>
        <w:t>Comparison of the therapeutic efficacy and safety of combined oral tranexamic acid and topical hydroquinone 4% treatment vs. topical hydroquinone 4% alone in melasma: a parallel-group, assessor- and analyst-blinded, randomized controlled trial with a short-term follow-up.</w:t>
      </w:r>
      <w:bookmarkEnd w:id="3"/>
      <w:r>
        <w:rPr>
          <w:rFonts w:ascii="Times New Roman" w:hAnsi="Times New Roman" w:eastAsia="等线"/>
          <w:sz w:val="24"/>
          <w:szCs w:val="24"/>
        </w:rPr>
        <w:t xml:space="preserve"> J Cosmet Dermatol. 2017;16(2), 235-242.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Vachiramon V, Sahawatwong S, Sirithanabadeekul P. Treatment of melasma in men with low-fluence Q-switched neodymium-doped yttrium-aluminum-garnet laser versus combined laser and glycolic acid peelinging. Dermatol Surg. 2015;41(4), 457-65.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Ibrahim ZA, Gheida SF, El Maghraby GM, Farag ZE. Evaluation of the efficacy and safety of combinations of hydroquinone, glycolic acid, and hyaluronic acid in the treatment of melasma. J Cosmet Dermatol. 2015;14(2), 113-23.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Elfar NN, El-Maghraby GM. Efficacy of Intradermal Injection of Tranexamic Acid, Topical Silymarin and Glycolic Acid Peelinging in Treatment of Melasma: A Comparative Study. J Clin Exp Dermatol Res. 2015;6:3.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Banihashemi M, Zabolinejad N, Jaafari Mahmoud R, Salehi M, Jabari A. Comparison of therapeutic effects of liposomal Tranexamic Acid and conventional Hydroquinone on melasma. J Cosmet Dermatol. 2015;14(3), 174-7.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Padhi T, Pradhan S. Oral Tranexamic Acid with Fluocinolone-Based Triple Combination Cream Versus Fluocinolone-Based Triple Combination Cream Alone in Melasma: An Open Labeled Randomized Comparative Trial. Indian J Dermatol. 2015;60(5), 520.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Lee DB, Suh HS, Choi YS. A comparative study of low-fluence 1064-nm Q-switched Nd:YAG laser with or without chemical peelinging using Jessner's solution in melasma patients. J Dermatolog Treat. 2014;25(6), 523-8.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Yun WJ, Moon HR, Lee MW, Choi JH, Chang SE. Combination treatment of low-fluence 1,064-nm Q-switched Nd: YAG laser with novel intense pulse light in Korean melasma patients: a prospective, randomized, controlled trial. Dermatol Surg. 2014;40(8), 842-50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Mendoza CG, Singzon IA, Handog EB. A randomized, double-blind, placebo-controlled clinical trial on the efficacy and safety of 3% Rumex occidentalis cream versus 4% hydroquinone cream in the treatment of melasma among Filipinos. Int J Dermatol. 2014;53(11), 1412-6.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Truchuelo MT, Jiménez N, Jaén P. Assessment of the efficacy and tolerance of a new combination of retinoids and depigmenting agents in the treatment of melasma. J Cosmet Dermatol. 2014;13(4), 261-8.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Jalaly NY, Valizadeh N, Barikbin B, Yousefi M. Low-power fractional CO₂ laser versus low-fluence Q-switch 1,064 nm Nd:YAG laser for treatment of melasma: a randomized, controlled, split-face study. Am J Clin Dermatol. 2014;15(4), 357-63.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Vachiramon V, Sirithanabadeekul P, Sahawatwong S. Low-fluence Q-switched Nd: YAG 1064-nm laser and intense pulsed light for the treatment of melasma. J Eur Acad Dermatol Venereol. 2015;29(7), 1339-46.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Shin JU, Park J, Oh SH, Lee JH. Oral tranexamic acid enhances the efficacy of low-fluence 1064-nm quality-switched neodymium-doped yttrium aluminum garnet laser treatment for melasma in Koreans: a randomized, prospective trial. Dermatol Surg. 2013;39(null), 435-42.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 xml:space="preserve">Kim HS, Kim EK, Jung KE, Park YM, Kim HO, Lee JY. </w:t>
      </w:r>
      <w:bookmarkStart w:id="4" w:name="OLE_LINK55"/>
      <w:r>
        <w:rPr>
          <w:rFonts w:ascii="Times New Roman" w:hAnsi="Times New Roman" w:eastAsia="等线"/>
          <w:sz w:val="24"/>
          <w:szCs w:val="24"/>
        </w:rPr>
        <w:t>A split-face comparison of low-fluence Q-switched Nd: YAG laser plus 1550 nm fractional photothermolysis vs. Q-switched Nd: YAG monotherapy for facial melasma in Asian skin.</w:t>
      </w:r>
      <w:bookmarkEnd w:id="4"/>
      <w:r>
        <w:rPr>
          <w:rFonts w:ascii="Times New Roman" w:hAnsi="Times New Roman" w:eastAsia="等线"/>
          <w:sz w:val="24"/>
          <w:szCs w:val="24"/>
        </w:rPr>
        <w:t xml:space="preserve"> J Cosmet Laser Ther. 2013;15(3), 143-9.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Deo KS, Dash KN, Sharma YK, Virmani NC, Oberai C. Kojic Acid vis-a-vis its Combinations with Hydroquinone and Betamethasone Valerate in Melasma: A Randomized, Single Blind, Comparative Study of Efficacy and Safety. Indian J Dermatol. 2013;58(4), 281-5.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Chaudhary S, Dayal S. Efficacy of combination of glycolic acid peelinging with topical regimen in treatment of melasma. J Drugs Dermatol. 2013;12(10), 1149-53.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Kar HK, Gupta L, Chauhan A. A comparative study on efficacy of high and low fluence Q-switched Nd:YAG laser and glycolic acid peeling in melasma. Indian J Dermatol Venereol Leprol. 2012;78(2), 165-71.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Figueiredo SL, Trancoso SS. Single-session intense pulsed light combined with stable fixed-dose triple combination topical therapy for the treatment of refractory melasma. Dermatol Ther. 2012;25(5), 477-80.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Bansal C, Naik H, Kar HK, Chauhan A. A Comparison of Low-Fluence 1064-nm Q-Switched Nd: YAG Laser with Topical 20% Azelaic Acid Cream and their Combination in Melasma in Indian Patients. J Cutan Aesthet Surg. 2012;5(4), 266-72.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Karn D, Kc S, Amatya A, Razouria EA, Timalsina M. Oral tranexamic acid for the treatment of melasma. Kathmandu Univ Med J (KUMJ). 2012;10(40), 40-3.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Sobhi RM, Sobhi AM. A single-blinded comparative study between the use of glycolic acid 70% peeling and the use of topical nanosome vitamin C iontophoresis in the treatment of melasma. J Cosmet Dermatol. 2012;11(1), 65-71.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 xml:space="preserve">Hong SP, Han SS, Choi SJ, Kim MS, Won CH, Lee MW, et al. </w:t>
      </w:r>
      <w:bookmarkStart w:id="5" w:name="OLE_LINK56"/>
      <w:r>
        <w:rPr>
          <w:rFonts w:ascii="Times New Roman" w:hAnsi="Times New Roman" w:eastAsia="等线"/>
          <w:sz w:val="24"/>
          <w:szCs w:val="24"/>
        </w:rPr>
        <w:t>Split-face comparative study of 1550 nm fractional photothermolysis and trichloroacetic acid 15% chemical peelinging for facial melasma in Asian skin.</w:t>
      </w:r>
      <w:bookmarkEnd w:id="5"/>
      <w:r>
        <w:rPr>
          <w:rFonts w:ascii="Times New Roman" w:hAnsi="Times New Roman" w:eastAsia="等线"/>
          <w:sz w:val="24"/>
          <w:szCs w:val="24"/>
        </w:rPr>
        <w:t xml:space="preserve"> J Cosmet Laser Ther. 2012;14(2), 81-6.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 xml:space="preserve">Kroon MW, Wind BS, Beek JF, van der Veen JP, Nieuweboer-Krobotová L, Bos JD, et al. </w:t>
      </w:r>
      <w:bookmarkStart w:id="6" w:name="OLE_LINK57"/>
      <w:r>
        <w:rPr>
          <w:rFonts w:ascii="Times New Roman" w:hAnsi="Times New Roman" w:eastAsia="等线"/>
          <w:sz w:val="24"/>
          <w:szCs w:val="24"/>
        </w:rPr>
        <w:t>Nonablative 1550-nm fractional laser therapy versus triple topical therapy for the treatment of melasma: a randomized controlled pilot study.</w:t>
      </w:r>
      <w:bookmarkEnd w:id="6"/>
      <w:r>
        <w:rPr>
          <w:rFonts w:ascii="Times New Roman" w:hAnsi="Times New Roman" w:eastAsia="等线"/>
          <w:sz w:val="24"/>
          <w:szCs w:val="24"/>
        </w:rPr>
        <w:t xml:space="preserve"> J Am Acad Dermatol. 2011;64(3), 516-23.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Farshi S. Comparative study of therapeutic effects of 20% azelaic acid and hydroquinone 4% cream in the treatment of melasma. J Cosmet Dermatol. 2011;0(4), 282-7.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Faghihi G, Shahingohar A, Siadat AH. Comparison between 1% tretinoin peelinging versus 70% glycolic acid peelinging in the treatment of female patients with melasma. J Drugs Dermatol. 2011;10(12), 1439-42.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Trelles MA, Velez M, Gold MH. The treatment of melasma with topical creams alone, CO2 fractional ablative resurfacing alone, or a combination of the two: a comparative study. J Drugs Dermatol. 2010;9(4), 315-22.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Wattanakrai P, Mornchan R, Eimpunth S. Low-fluence Q-switched neodymium-doped yttrium aluminum garnet (1,064 nm) laser for the treatment of facial melasma in Asians. Dermatol Surg. 2010;36(1), 76-87.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Safoury OS, Zaki NM, El Nabarawy EA, Farag EA. A study comparing chemical peelinging using modified Jessner's solution and 15% trichloroacetic Acid versus 15% trichloroacetic acid in the treatment of melasma. Indian J Dermatol. 2009;54(1), 41-5.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Garg VK, Sarkar R, Agarwal R. Comparative evaluation of beneficiary effects of priming agents (2% hydroquinone and 0.025% retinoic acid) in the treatment of melasma with glycolic acid peelings. Dermatol Surg. 2008;34(8), 1032-9; discussion 1340.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Sarkar R, Kaur C, Bhalla M, Kanwar AJ. The combination of glycolic acid peelings with a topical regimen in the treatment of melasma in dark-skinned patients: a comparative study. Dermatol Surg. 2002;28(9), 828-32; discussion 832.</w:t>
      </w:r>
    </w:p>
    <w:p>
      <w:pPr>
        <w:numPr>
          <w:ilvl w:val="0"/>
          <w:numId w:val="1"/>
        </w:numPr>
        <w:spacing w:line="360" w:lineRule="auto"/>
        <w:ind w:leftChars="0"/>
        <w:rPr>
          <w:rFonts w:ascii="Times New Roman" w:hAnsi="Times New Roman" w:eastAsia="等线"/>
          <w:sz w:val="24"/>
          <w:szCs w:val="24"/>
        </w:rPr>
      </w:pPr>
      <w:r>
        <w:rPr>
          <w:rFonts w:ascii="Times New Roman" w:hAnsi="Times New Roman" w:eastAsia="等线"/>
          <w:sz w:val="24"/>
          <w:szCs w:val="24"/>
        </w:rPr>
        <w:t>Kimbrough-Green CK, Griffiths CE, Finkel LJ, Hamilton TA, Bulengo-Ransby SM, Ellis CN, Voorhees JJ. Topical retinoic acid (tretinoin) for melasma in black patients. A vehicle-controlled clinical trial. Arch Dermatol. 1994;130(6), 727-33.</w:t>
      </w:r>
    </w:p>
    <w:p>
      <w:pPr>
        <w:spacing w:line="240" w:lineRule="auto"/>
        <w:rPr>
          <w:rFonts w:ascii="Times New Roman" w:hAnsi="Times New Roman" w:eastAsia="等线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Neue-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EC56A"/>
    <w:multiLevelType w:val="singleLevel"/>
    <w:tmpl w:val="B7FEC56A"/>
    <w:lvl w:ilvl="0" w:tentative="0">
      <w:start w:val="53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C2442"/>
    <w:rsid w:val="548C2442"/>
    <w:rsid w:val="667C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254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5">
    <w:name w:val="15"/>
    <w:basedOn w:val="4"/>
    <w:qFormat/>
    <w:uiPriority w:val="0"/>
    <w:rPr>
      <w:rFonts w:hint="eastAsia" w:ascii="等线" w:hAnsi="等线" w:eastAsia="等线"/>
      <w:color w:val="000000"/>
      <w:sz w:val="22"/>
      <w:szCs w:val="22"/>
    </w:rPr>
  </w:style>
  <w:style w:type="character" w:customStyle="1" w:styleId="6">
    <w:name w:val="页眉 字符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2021-09-07T11:04:00Z</dcterms:created>
  <dc:creator>刘沂</dc:creator>
  <cp:lastModifiedBy>刘沂</cp:lastModifiedBy>
  <dcterms:modified xsi:type="dcterms:W3CDTF">2021-09-07T15:11:46Z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205ED10B8AE046A08333CB54E9B7CA42</vt:lpwstr>
  </property>
</Properties>
</file>