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A8" w:rsidRDefault="000C29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Table </w:t>
      </w:r>
      <w:r w:rsidR="00A3384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</w:rPr>
        <w:t xml:space="preserve">Phenotypic variation and heritability of </w:t>
      </w:r>
      <w:r w:rsidR="001F2525">
        <w:rPr>
          <w:rFonts w:ascii="Times New Roman" w:hAnsi="Times New Roman" w:cs="Times New Roman"/>
        </w:rPr>
        <w:t>kernel</w:t>
      </w:r>
      <w:r>
        <w:rPr>
          <w:rFonts w:ascii="Times New Roman" w:hAnsi="Times New Roman" w:cs="Times New Roman"/>
        </w:rPr>
        <w:t xml:space="preserve">-related traits in </w:t>
      </w:r>
      <w:r w:rsidR="001F2525"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/>
        </w:rPr>
        <w:t xml:space="preserve"> environments in parents and RILs</w:t>
      </w:r>
    </w:p>
    <w:tbl>
      <w:tblPr>
        <w:tblStyle w:val="a3"/>
        <w:tblW w:w="849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1002"/>
        <w:gridCol w:w="992"/>
        <w:gridCol w:w="284"/>
        <w:gridCol w:w="992"/>
        <w:gridCol w:w="1417"/>
        <w:gridCol w:w="987"/>
        <w:gridCol w:w="851"/>
        <w:gridCol w:w="992"/>
      </w:tblGrid>
      <w:tr w:rsidR="004E22A8">
        <w:trPr>
          <w:trHeight w:val="288"/>
          <w:jc w:val="center"/>
        </w:trPr>
        <w:tc>
          <w:tcPr>
            <w:tcW w:w="981" w:type="dxa"/>
            <w:tcBorders>
              <w:top w:val="single" w:sz="4" w:space="0" w:color="auto"/>
              <w:bottom w:val="nil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Traits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Parental  Lines</w:t>
            </w:r>
          </w:p>
        </w:tc>
        <w:tc>
          <w:tcPr>
            <w:tcW w:w="284" w:type="dxa"/>
            <w:tcBorders>
              <w:bottom w:val="nil"/>
            </w:tcBorders>
            <w:noWrap/>
          </w:tcPr>
          <w:p w:rsidR="004E22A8" w:rsidRDefault="004E22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22A8" w:rsidRDefault="000C29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RIL  </w:t>
            </w:r>
            <w:r>
              <w:rPr>
                <w:rFonts w:ascii="Times New Roman" w:hAnsi="Times New Roman" w:hint="eastAsia"/>
                <w:b/>
              </w:rPr>
              <w:t>Populations</w:t>
            </w:r>
          </w:p>
        </w:tc>
      </w:tr>
      <w:tr w:rsidR="004E22A8">
        <w:trPr>
          <w:trHeight w:val="288"/>
          <w:jc w:val="center"/>
        </w:trPr>
        <w:tc>
          <w:tcPr>
            <w:tcW w:w="981" w:type="dxa"/>
            <w:tcBorders>
              <w:top w:val="nil"/>
              <w:bottom w:val="single" w:sz="4" w:space="0" w:color="auto"/>
            </w:tcBorders>
            <w:noWrap/>
          </w:tcPr>
          <w:p w:rsidR="004E22A8" w:rsidRDefault="004E22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CN18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T1208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noWrap/>
          </w:tcPr>
          <w:p w:rsidR="004E22A8" w:rsidRDefault="004E22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Mean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Min-max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SD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CV%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E22A8" w:rsidRDefault="000C290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h</w:t>
            </w:r>
            <w:r>
              <w:rPr>
                <w:rFonts w:ascii="Times New Roman" w:hAnsi="Times New Roman" w:hint="eastAsia"/>
                <w:b/>
                <w:vertAlign w:val="superscript"/>
              </w:rPr>
              <w:t>2</w:t>
            </w:r>
          </w:p>
        </w:tc>
      </w:tr>
      <w:tr w:rsidR="004E22A8">
        <w:trPr>
          <w:trHeight w:val="288"/>
          <w:jc w:val="center"/>
        </w:trPr>
        <w:tc>
          <w:tcPr>
            <w:tcW w:w="981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TKW</w:t>
            </w:r>
          </w:p>
        </w:tc>
        <w:tc>
          <w:tcPr>
            <w:tcW w:w="100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47.26</w:t>
            </w: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46.69</w:t>
            </w:r>
          </w:p>
        </w:tc>
        <w:tc>
          <w:tcPr>
            <w:tcW w:w="284" w:type="dxa"/>
            <w:noWrap/>
          </w:tcPr>
          <w:p w:rsidR="004E22A8" w:rsidRDefault="004E22A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46.53</w:t>
            </w:r>
          </w:p>
        </w:tc>
        <w:tc>
          <w:tcPr>
            <w:tcW w:w="1417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35.4-63.2</w:t>
            </w:r>
          </w:p>
        </w:tc>
        <w:tc>
          <w:tcPr>
            <w:tcW w:w="987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4.26</w:t>
            </w:r>
          </w:p>
        </w:tc>
        <w:tc>
          <w:tcPr>
            <w:tcW w:w="851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9.1</w:t>
            </w: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0.64</w:t>
            </w:r>
          </w:p>
        </w:tc>
      </w:tr>
      <w:tr w:rsidR="004E22A8">
        <w:trPr>
          <w:trHeight w:val="288"/>
          <w:jc w:val="center"/>
        </w:trPr>
        <w:tc>
          <w:tcPr>
            <w:tcW w:w="981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KL</w:t>
            </w:r>
          </w:p>
        </w:tc>
        <w:tc>
          <w:tcPr>
            <w:tcW w:w="100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6.88</w:t>
            </w: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dxa"/>
            <w:noWrap/>
          </w:tcPr>
          <w:p w:rsidR="004E22A8" w:rsidRDefault="004E22A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6.06-8.29</w:t>
            </w:r>
          </w:p>
        </w:tc>
        <w:tc>
          <w:tcPr>
            <w:tcW w:w="987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0.44</w:t>
            </w:r>
          </w:p>
        </w:tc>
        <w:tc>
          <w:tcPr>
            <w:tcW w:w="851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6.2</w:t>
            </w: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0.65</w:t>
            </w:r>
          </w:p>
        </w:tc>
      </w:tr>
      <w:tr w:rsidR="004E22A8">
        <w:trPr>
          <w:trHeight w:val="288"/>
          <w:jc w:val="center"/>
        </w:trPr>
        <w:tc>
          <w:tcPr>
            <w:tcW w:w="981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KW</w:t>
            </w:r>
          </w:p>
        </w:tc>
        <w:tc>
          <w:tcPr>
            <w:tcW w:w="100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3.58</w:t>
            </w: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3.4</w:t>
            </w:r>
          </w:p>
        </w:tc>
        <w:tc>
          <w:tcPr>
            <w:tcW w:w="284" w:type="dxa"/>
            <w:noWrap/>
          </w:tcPr>
          <w:p w:rsidR="004E22A8" w:rsidRDefault="004E22A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3.49</w:t>
            </w:r>
          </w:p>
        </w:tc>
        <w:tc>
          <w:tcPr>
            <w:tcW w:w="1417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3.21-3.76</w:t>
            </w:r>
          </w:p>
        </w:tc>
        <w:tc>
          <w:tcPr>
            <w:tcW w:w="987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0.11</w:t>
            </w:r>
          </w:p>
        </w:tc>
        <w:tc>
          <w:tcPr>
            <w:tcW w:w="851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3.12</w:t>
            </w:r>
          </w:p>
        </w:tc>
        <w:tc>
          <w:tcPr>
            <w:tcW w:w="992" w:type="dxa"/>
            <w:noWrap/>
          </w:tcPr>
          <w:p w:rsidR="004E22A8" w:rsidRDefault="000C2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0.67</w:t>
            </w:r>
          </w:p>
        </w:tc>
      </w:tr>
      <w:tr w:rsidR="00456DB5">
        <w:trPr>
          <w:trHeight w:val="288"/>
          <w:jc w:val="center"/>
        </w:trPr>
        <w:tc>
          <w:tcPr>
            <w:tcW w:w="981" w:type="dxa"/>
            <w:noWrap/>
          </w:tcPr>
          <w:p w:rsidR="00456DB5" w:rsidRDefault="00456DB5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PH</w:t>
            </w:r>
          </w:p>
        </w:tc>
        <w:tc>
          <w:tcPr>
            <w:tcW w:w="1002" w:type="dxa"/>
            <w:noWrap/>
          </w:tcPr>
          <w:p w:rsidR="00456DB5" w:rsidRDefault="009E73E3" w:rsidP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90.1</w:t>
            </w:r>
          </w:p>
        </w:tc>
        <w:tc>
          <w:tcPr>
            <w:tcW w:w="992" w:type="dxa"/>
            <w:noWrap/>
          </w:tcPr>
          <w:p w:rsidR="00456DB5" w:rsidRDefault="009E73E3" w:rsidP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76.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4" w:type="dxa"/>
            <w:noWrap/>
          </w:tcPr>
          <w:p w:rsidR="00456DB5" w:rsidRDefault="00456DB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456DB5" w:rsidRDefault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84.1</w:t>
            </w:r>
          </w:p>
        </w:tc>
        <w:tc>
          <w:tcPr>
            <w:tcW w:w="1417" w:type="dxa"/>
            <w:noWrap/>
          </w:tcPr>
          <w:p w:rsidR="00456DB5" w:rsidRDefault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49-114</w:t>
            </w:r>
          </w:p>
        </w:tc>
        <w:tc>
          <w:tcPr>
            <w:tcW w:w="987" w:type="dxa"/>
            <w:noWrap/>
          </w:tcPr>
          <w:p w:rsidR="00456DB5" w:rsidRDefault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12.79</w:t>
            </w:r>
          </w:p>
        </w:tc>
        <w:tc>
          <w:tcPr>
            <w:tcW w:w="851" w:type="dxa"/>
            <w:noWrap/>
          </w:tcPr>
          <w:p w:rsidR="00456DB5" w:rsidRDefault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992" w:type="dxa"/>
            <w:noWrap/>
          </w:tcPr>
          <w:p w:rsidR="00456DB5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0.92</w:t>
            </w:r>
          </w:p>
        </w:tc>
      </w:tr>
      <w:tr w:rsidR="009E73E3">
        <w:trPr>
          <w:trHeight w:val="288"/>
          <w:jc w:val="center"/>
        </w:trPr>
        <w:tc>
          <w:tcPr>
            <w:tcW w:w="981" w:type="dxa"/>
            <w:noWrap/>
          </w:tcPr>
          <w:p w:rsidR="009E73E3" w:rsidRDefault="009E73E3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KDR</w:t>
            </w:r>
          </w:p>
        </w:tc>
        <w:tc>
          <w:tcPr>
            <w:tcW w:w="1002" w:type="dxa"/>
            <w:noWrap/>
          </w:tcPr>
          <w:p w:rsidR="009E73E3" w:rsidRDefault="009E73E3" w:rsidP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1.92</w:t>
            </w:r>
          </w:p>
        </w:tc>
        <w:tc>
          <w:tcPr>
            <w:tcW w:w="992" w:type="dxa"/>
            <w:noWrap/>
          </w:tcPr>
          <w:p w:rsidR="009E73E3" w:rsidRDefault="009E73E3" w:rsidP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284" w:type="dxa"/>
            <w:noWrap/>
          </w:tcPr>
          <w:p w:rsidR="009E73E3" w:rsidRDefault="009E73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9E73E3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2.04</w:t>
            </w:r>
          </w:p>
        </w:tc>
        <w:tc>
          <w:tcPr>
            <w:tcW w:w="1417" w:type="dxa"/>
            <w:noWrap/>
          </w:tcPr>
          <w:p w:rsidR="009E73E3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1.73-2.39</w:t>
            </w:r>
          </w:p>
        </w:tc>
        <w:tc>
          <w:tcPr>
            <w:tcW w:w="987" w:type="dxa"/>
            <w:noWrap/>
          </w:tcPr>
          <w:p w:rsidR="009E73E3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0.127</w:t>
            </w:r>
          </w:p>
        </w:tc>
        <w:tc>
          <w:tcPr>
            <w:tcW w:w="851" w:type="dxa"/>
            <w:noWrap/>
          </w:tcPr>
          <w:p w:rsidR="009E73E3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6.2</w:t>
            </w:r>
          </w:p>
        </w:tc>
        <w:tc>
          <w:tcPr>
            <w:tcW w:w="992" w:type="dxa"/>
            <w:noWrap/>
          </w:tcPr>
          <w:p w:rsidR="009E73E3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0.89</w:t>
            </w:r>
          </w:p>
        </w:tc>
      </w:tr>
      <w:tr w:rsidR="00E13A89">
        <w:trPr>
          <w:trHeight w:val="288"/>
          <w:jc w:val="center"/>
        </w:trPr>
        <w:tc>
          <w:tcPr>
            <w:tcW w:w="981" w:type="dxa"/>
            <w:noWrap/>
          </w:tcPr>
          <w:p w:rsidR="00E13A89" w:rsidRDefault="00E13A89">
            <w:pPr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 w:hint="eastAsia"/>
                <w:b/>
              </w:rPr>
              <w:t>KWPS</w:t>
            </w:r>
          </w:p>
        </w:tc>
        <w:tc>
          <w:tcPr>
            <w:tcW w:w="1002" w:type="dxa"/>
            <w:noWrap/>
          </w:tcPr>
          <w:p w:rsidR="00E13A89" w:rsidRDefault="00E13A89" w:rsidP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2.10</w:t>
            </w:r>
          </w:p>
        </w:tc>
        <w:tc>
          <w:tcPr>
            <w:tcW w:w="992" w:type="dxa"/>
            <w:noWrap/>
          </w:tcPr>
          <w:p w:rsidR="00E13A89" w:rsidRDefault="00E13A89" w:rsidP="009E73E3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2.45</w:t>
            </w:r>
          </w:p>
        </w:tc>
        <w:tc>
          <w:tcPr>
            <w:tcW w:w="284" w:type="dxa"/>
            <w:noWrap/>
          </w:tcPr>
          <w:p w:rsidR="00E13A89" w:rsidRDefault="00E13A8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E13A89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2.16</w:t>
            </w:r>
          </w:p>
        </w:tc>
        <w:tc>
          <w:tcPr>
            <w:tcW w:w="1417" w:type="dxa"/>
            <w:noWrap/>
          </w:tcPr>
          <w:p w:rsidR="00E13A89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1.35-3.15</w:t>
            </w:r>
          </w:p>
        </w:tc>
        <w:tc>
          <w:tcPr>
            <w:tcW w:w="987" w:type="dxa"/>
            <w:noWrap/>
          </w:tcPr>
          <w:p w:rsidR="00E13A89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0.34</w:t>
            </w:r>
          </w:p>
        </w:tc>
        <w:tc>
          <w:tcPr>
            <w:tcW w:w="851" w:type="dxa"/>
            <w:noWrap/>
          </w:tcPr>
          <w:p w:rsidR="00E13A89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1.6</w:t>
            </w:r>
          </w:p>
        </w:tc>
        <w:tc>
          <w:tcPr>
            <w:tcW w:w="992" w:type="dxa"/>
            <w:noWrap/>
          </w:tcPr>
          <w:p w:rsidR="00E13A89" w:rsidRDefault="00E13A89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0.52</w:t>
            </w:r>
          </w:p>
        </w:tc>
      </w:tr>
    </w:tbl>
    <w:p w:rsidR="00B10832" w:rsidRDefault="000C290D" w:rsidP="00E13A89">
      <w:pPr>
        <w:ind w:leftChars="-500" w:left="-945" w:rightChars="-500" w:right="-1050" w:hangingChars="50" w:hanging="105"/>
        <w:jc w:val="left"/>
        <w:rPr>
          <w:rFonts w:ascii="Times New Roman" w:eastAsia="宋体" w:hAnsi="Times New Roman"/>
        </w:rPr>
      </w:pPr>
      <w:r>
        <w:rPr>
          <w:rFonts w:ascii="Times New Roman" w:hAnsi="Times New Roman" w:cs="Times New Roman"/>
        </w:rPr>
        <w:t>SD: standard deviation; CV :coefcient of variation; h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broad-sense heritability; TKW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1000 kernel weight (g); KL: kernel length (mm); KW: kernel width (mm); </w:t>
      </w:r>
      <w:r w:rsidR="00E13A89" w:rsidRPr="001C474A">
        <w:rPr>
          <w:rFonts w:ascii="Times New Roman" w:eastAsia="宋体" w:hAnsi="Times New Roman" w:hint="eastAsia"/>
        </w:rPr>
        <w:t>KDR</w:t>
      </w:r>
      <w:r w:rsidR="00E13A89">
        <w:rPr>
          <w:rFonts w:ascii="Times New Roman" w:eastAsia="宋体" w:hAnsi="Times New Roman" w:hint="eastAsia"/>
        </w:rPr>
        <w:t>: kernel</w:t>
      </w:r>
      <w:r w:rsidR="00E13A89" w:rsidRPr="004A45DD">
        <w:rPr>
          <w:rFonts w:ascii="Times New Roman" w:eastAsia="宋体" w:hAnsi="Times New Roman"/>
        </w:rPr>
        <w:t xml:space="preserve"> diameter ratio</w:t>
      </w:r>
      <w:r w:rsidR="00E13A89">
        <w:rPr>
          <w:rFonts w:ascii="Times New Roman" w:eastAsia="宋体" w:hAnsi="Times New Roman" w:hint="eastAsia"/>
        </w:rPr>
        <w:t xml:space="preserve"> (KL</w:t>
      </w:r>
      <w:r w:rsidR="00E13A89" w:rsidRPr="001C474A">
        <w:rPr>
          <w:rFonts w:ascii="Times New Roman" w:eastAsia="宋体" w:hAnsi="Times New Roman" w:hint="eastAsia"/>
        </w:rPr>
        <w:t>/</w:t>
      </w:r>
      <w:r w:rsidR="00E13A89">
        <w:rPr>
          <w:rFonts w:ascii="Times New Roman" w:eastAsia="宋体" w:hAnsi="Times New Roman" w:hint="eastAsia"/>
        </w:rPr>
        <w:t xml:space="preserve">KW); </w:t>
      </w:r>
      <w:r w:rsidR="00E13A89" w:rsidRPr="001C474A">
        <w:rPr>
          <w:rFonts w:ascii="Times New Roman" w:eastAsia="宋体" w:hAnsi="Times New Roman" w:hint="eastAsia"/>
        </w:rPr>
        <w:t>KWPS</w:t>
      </w:r>
      <w:r w:rsidR="00E13A89">
        <w:rPr>
          <w:rFonts w:ascii="Times New Roman" w:eastAsia="宋体" w:hAnsi="Times New Roman" w:hint="eastAsia"/>
        </w:rPr>
        <w:t>: kernel weight per spike (g)</w:t>
      </w:r>
      <w:r w:rsidR="00E13A89">
        <w:rPr>
          <w:rFonts w:ascii="Times New Roman" w:eastAsia="宋体" w:hAnsi="Times New Roman"/>
        </w:rPr>
        <w:t xml:space="preserve">; </w:t>
      </w:r>
      <w:r w:rsidR="00E13A89" w:rsidRPr="001C474A">
        <w:rPr>
          <w:rFonts w:ascii="Times New Roman" w:eastAsia="宋体" w:hAnsi="Times New Roman" w:hint="eastAsia"/>
        </w:rPr>
        <w:t>PH</w:t>
      </w:r>
      <w:r w:rsidR="00E13A89" w:rsidRPr="001C474A">
        <w:rPr>
          <w:rFonts w:ascii="Times New Roman" w:eastAsia="宋体" w:hAnsi="Times New Roman" w:hint="eastAsia"/>
        </w:rPr>
        <w:t>：</w:t>
      </w:r>
      <w:r w:rsidR="00E13A89">
        <w:rPr>
          <w:rFonts w:ascii="Times New Roman" w:eastAsia="宋体" w:hAnsi="Times New Roman" w:hint="eastAsia"/>
        </w:rPr>
        <w:t>plant height (</w:t>
      </w:r>
      <w:r w:rsidR="00E13A89" w:rsidRPr="001C474A">
        <w:rPr>
          <w:rFonts w:ascii="Times New Roman" w:eastAsia="宋体" w:hAnsi="Times New Roman" w:hint="eastAsia"/>
        </w:rPr>
        <w:t>cm</w:t>
      </w:r>
      <w:r w:rsidR="00E13A89">
        <w:rPr>
          <w:rFonts w:ascii="Times New Roman" w:eastAsia="宋体" w:hAnsi="Times New Roman" w:hint="eastAsia"/>
        </w:rPr>
        <w:t>)</w:t>
      </w:r>
      <w:r w:rsidR="00B10832">
        <w:rPr>
          <w:rFonts w:ascii="Times New Roman" w:eastAsia="宋体" w:hAnsi="Times New Roman"/>
        </w:rPr>
        <w:t xml:space="preserve">. The data were the mean values of three years’ data. </w:t>
      </w:r>
    </w:p>
    <w:p w:rsidR="00E13A89" w:rsidRPr="001C474A" w:rsidRDefault="00E13A89" w:rsidP="00E13A89">
      <w:pPr>
        <w:ind w:leftChars="-500" w:left="-945" w:rightChars="-500" w:right="-1050" w:hangingChars="50" w:hanging="105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 </w:t>
      </w:r>
    </w:p>
    <w:p w:rsidR="004E22A8" w:rsidRPr="00B10832" w:rsidRDefault="004E22A8">
      <w:pPr>
        <w:rPr>
          <w:rFonts w:ascii="Times New Roman" w:hAnsi="Times New Roman" w:cs="Times New Roman"/>
        </w:rPr>
      </w:pPr>
      <w:bookmarkStart w:id="0" w:name="_GoBack"/>
      <w:bookmarkEnd w:id="0"/>
    </w:p>
    <w:p w:rsidR="004E22A8" w:rsidRDefault="004E22A8">
      <w:pPr>
        <w:rPr>
          <w:rFonts w:ascii="Times New Roman" w:hAnsi="Times New Roman" w:cs="Times New Roman"/>
        </w:rPr>
      </w:pPr>
    </w:p>
    <w:p w:rsidR="004E22A8" w:rsidRDefault="004E22A8"/>
    <w:p w:rsidR="004E22A8" w:rsidRDefault="004E22A8"/>
    <w:p w:rsidR="004E22A8" w:rsidRDefault="004E22A8"/>
    <w:sectPr w:rsidR="004E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AD" w:rsidRDefault="003574AD" w:rsidP="00A33840">
      <w:r>
        <w:separator/>
      </w:r>
    </w:p>
  </w:endnote>
  <w:endnote w:type="continuationSeparator" w:id="0">
    <w:p w:rsidR="003574AD" w:rsidRDefault="003574AD" w:rsidP="00A3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AD" w:rsidRDefault="003574AD" w:rsidP="00A33840">
      <w:r>
        <w:separator/>
      </w:r>
    </w:p>
  </w:footnote>
  <w:footnote w:type="continuationSeparator" w:id="0">
    <w:p w:rsidR="003574AD" w:rsidRDefault="003574AD" w:rsidP="00A3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06"/>
    <w:rsid w:val="000C290D"/>
    <w:rsid w:val="001F2525"/>
    <w:rsid w:val="002D4BE5"/>
    <w:rsid w:val="00307006"/>
    <w:rsid w:val="003574AD"/>
    <w:rsid w:val="00456DB5"/>
    <w:rsid w:val="004E22A8"/>
    <w:rsid w:val="00882924"/>
    <w:rsid w:val="009E73E3"/>
    <w:rsid w:val="00A33840"/>
    <w:rsid w:val="00A7488B"/>
    <w:rsid w:val="00B10832"/>
    <w:rsid w:val="00CF2DB8"/>
    <w:rsid w:val="00E13A89"/>
    <w:rsid w:val="28CB185E"/>
    <w:rsid w:val="724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9A7A0C"/>
  <w15:docId w15:val="{29784E9F-ADB5-44D0-AF80-9396DE37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384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38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Tianheng Ren</cp:lastModifiedBy>
  <cp:revision>6</cp:revision>
  <dcterms:created xsi:type="dcterms:W3CDTF">2021-01-25T06:15:00Z</dcterms:created>
  <dcterms:modified xsi:type="dcterms:W3CDTF">2021-07-05T08:28:00Z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