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2" w:type="pct"/>
        <w:tblLayout w:type="fixed"/>
        <w:tblLook w:val="04A0" w:firstRow="1" w:lastRow="0" w:firstColumn="1" w:lastColumn="0" w:noHBand="0" w:noVBand="1"/>
      </w:tblPr>
      <w:tblGrid>
        <w:gridCol w:w="1417"/>
        <w:gridCol w:w="710"/>
        <w:gridCol w:w="1417"/>
        <w:gridCol w:w="709"/>
        <w:gridCol w:w="851"/>
        <w:gridCol w:w="993"/>
        <w:gridCol w:w="994"/>
        <w:gridCol w:w="1168"/>
      </w:tblGrid>
      <w:tr w:rsidR="000360E4" w14:paraId="4AD2E62B" w14:textId="77777777">
        <w:trPr>
          <w:trHeight w:val="280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8A93" w14:textId="77777777" w:rsidR="000360E4" w:rsidRDefault="00DA34D3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t xml:space="preserve">Supplementary table 1 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Diagnostic Performance of Immuno-inflammatory Biomarkers in Distinguishing QFR ≤ 0.8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 xml:space="preserve"> of</w:t>
            </w:r>
            <w:r>
              <w:rPr>
                <w:rFonts w:ascii="Times New Roman" w:eastAsia="Microsoft YaHei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the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 xml:space="preserve"> target vessel.</w:t>
            </w:r>
          </w:p>
        </w:tc>
      </w:tr>
      <w:tr w:rsidR="000360E4" w14:paraId="081BD17E" w14:textId="77777777">
        <w:trPr>
          <w:trHeight w:val="280"/>
        </w:trPr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4E56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factor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060FA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AUC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52D23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95%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CI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17B2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E15B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 value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7D5E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Sensitivity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D7D53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Specificity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DD4DC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Cutoff Value</w:t>
            </w:r>
          </w:p>
        </w:tc>
      </w:tr>
      <w:tr w:rsidR="000360E4" w14:paraId="51FEA297" w14:textId="77777777">
        <w:trPr>
          <w:trHeight w:val="290"/>
        </w:trPr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092E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IL-6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FC63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0.710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E4DA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628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0.791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53F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.041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08BB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&lt;0.001*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FF96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56.1%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B31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77.4%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848D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6.36</w:t>
            </w:r>
          </w:p>
        </w:tc>
      </w:tr>
      <w:tr w:rsidR="000360E4" w14:paraId="24B1DF83" w14:textId="77777777">
        <w:trPr>
          <w:trHeight w:val="29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04FD3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IL-10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ABD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.616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93BC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529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0.703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F95E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.044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66309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18E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57.6%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1239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63.2%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260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.785</w:t>
            </w:r>
          </w:p>
        </w:tc>
      </w:tr>
      <w:tr w:rsidR="000360E4" w14:paraId="1DF065E3" w14:textId="77777777">
        <w:trPr>
          <w:trHeight w:val="290"/>
        </w:trPr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D874B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CD4</w:t>
            </w:r>
          </w:p>
        </w:tc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01647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.616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77417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531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16E963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.043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046A89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77CF0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68.9%</w:t>
            </w:r>
          </w:p>
        </w:tc>
        <w:tc>
          <w:tcPr>
            <w:tcW w:w="6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4D2CE8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50%</w:t>
            </w: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C0AE6C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</w:tr>
      <w:tr w:rsidR="000360E4" w14:paraId="580E0D03" w14:textId="77777777">
        <w:trPr>
          <w:trHeight w:val="290"/>
        </w:trPr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18AA9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IL-6+CD4+IL-10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13D0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.737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F01E6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661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812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88B8D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.039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E868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&lt;0.001*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AB40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48.5%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8DD49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88.7%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E1F9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.457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#</w:t>
            </w:r>
          </w:p>
        </w:tc>
      </w:tr>
      <w:tr w:rsidR="000360E4" w14:paraId="24700AEE" w14:textId="77777777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16184A" w14:textId="77777777" w:rsidR="000360E4" w:rsidRDefault="00DA34D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#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Optimal threshold value obtained from the data, which was the threshold leading to the maximum summation of sensitivity and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specificity.</w:t>
            </w:r>
          </w:p>
          <w:p w14:paraId="20AE8D73" w14:textId="77777777" w:rsidR="000360E4" w:rsidRDefault="00DA34D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*p-values &lt; 0.05 are considered significant for statistical significance.</w:t>
            </w:r>
          </w:p>
          <w:p w14:paraId="637541F4" w14:textId="77777777" w:rsidR="000360E4" w:rsidRDefault="00DA34D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AUC, area under the ROC curve; CI, confidence interval; SE, standard error.</w:t>
            </w:r>
          </w:p>
        </w:tc>
      </w:tr>
    </w:tbl>
    <w:p w14:paraId="03C5C4AB" w14:textId="77777777" w:rsidR="000360E4" w:rsidRDefault="000360E4">
      <w:pPr>
        <w:rPr>
          <w:rFonts w:ascii="Times New Roman" w:eastAsia="Microsoft YaHei" w:hAnsi="Times New Roman" w:cs="Times New Roman"/>
          <w:sz w:val="24"/>
          <w:szCs w:val="24"/>
        </w:rPr>
      </w:pPr>
    </w:p>
    <w:tbl>
      <w:tblPr>
        <w:tblStyle w:val="21"/>
        <w:tblpPr w:leftFromText="180" w:rightFromText="180" w:vertAnchor="text" w:horzAnchor="margin" w:tblpXSpec="center" w:tblpY="200"/>
        <w:tblW w:w="5001" w:type="pct"/>
        <w:tblLayout w:type="fixed"/>
        <w:tblLook w:val="04A0" w:firstRow="1" w:lastRow="0" w:firstColumn="1" w:lastColumn="0" w:noHBand="0" w:noVBand="1"/>
      </w:tblPr>
      <w:tblGrid>
        <w:gridCol w:w="2311"/>
        <w:gridCol w:w="1795"/>
        <w:gridCol w:w="1662"/>
        <w:gridCol w:w="1698"/>
        <w:gridCol w:w="842"/>
      </w:tblGrid>
      <w:tr w:rsidR="000360E4" w14:paraId="5C850871" w14:textId="77777777" w:rsidTr="00036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single" w:sz="4" w:space="0" w:color="auto"/>
            </w:tcBorders>
            <w:noWrap/>
          </w:tcPr>
          <w:p w14:paraId="551688A5" w14:textId="77777777" w:rsidR="000360E4" w:rsidRDefault="00DA34D3">
            <w:pPr>
              <w:rPr>
                <w:rFonts w:eastAsia="Microsoft YaHei"/>
                <w:b w:val="0"/>
                <w:kern w:val="0"/>
                <w:sz w:val="24"/>
                <w:szCs w:val="24"/>
              </w:rPr>
            </w:pPr>
            <w:bookmarkStart w:id="0" w:name="_Hlk71852159"/>
            <w:r>
              <w:rPr>
                <w:rFonts w:eastAsia="Microsoft YaHei" w:hint="eastAsia"/>
                <w:color w:val="000000" w:themeColor="text1"/>
                <w:kern w:val="0"/>
                <w:sz w:val="24"/>
                <w:szCs w:val="24"/>
              </w:rPr>
              <w:t xml:space="preserve">Supplementary table </w:t>
            </w:r>
            <w:r>
              <w:rPr>
                <w:rFonts w:eastAsia="Microsoft YaHei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Baseline characteristics of patients with </w:t>
            </w:r>
            <w:r>
              <w:rPr>
                <w:rFonts w:eastAsia="Microsoft YaHei" w:hint="eastAsia"/>
                <w:b w:val="0"/>
                <w:color w:val="000000" w:themeColor="text1"/>
                <w:kern w:val="0"/>
                <w:sz w:val="24"/>
                <w:szCs w:val="24"/>
              </w:rPr>
              <w:t>the</w:t>
            </w:r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Microsoft YaHei" w:hint="eastAsia"/>
                <w:b w:val="0"/>
                <w:bCs w:val="0"/>
                <w:kern w:val="0"/>
                <w:sz w:val="24"/>
                <w:szCs w:val="24"/>
              </w:rPr>
              <w:t>target vessel</w:t>
            </w:r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bookmarkStart w:id="1" w:name="OLE_LINK12"/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stenosis</w:t>
            </w:r>
            <w:r>
              <w:rPr>
                <w:rFonts w:eastAsia="Microsoft YaHe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bookmarkEnd w:id="1"/>
            <w:r>
              <w:rPr>
                <w:rFonts w:eastAsia="Microsoft YaHei"/>
                <w:b w:val="0"/>
                <w:bCs w:val="0"/>
                <w:kern w:val="0"/>
                <w:sz w:val="24"/>
                <w:szCs w:val="24"/>
              </w:rPr>
              <w:t xml:space="preserve">≤ </w:t>
            </w:r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70% and patients with </w:t>
            </w:r>
            <w:r>
              <w:rPr>
                <w:rFonts w:eastAsia="Microsoft YaHei" w:hint="eastAsia"/>
                <w:b w:val="0"/>
                <w:color w:val="000000" w:themeColor="text1"/>
                <w:kern w:val="0"/>
                <w:sz w:val="24"/>
                <w:szCs w:val="24"/>
              </w:rPr>
              <w:t>the</w:t>
            </w:r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Microsoft YaHei" w:hint="eastAsia"/>
                <w:b w:val="0"/>
                <w:bCs w:val="0"/>
                <w:kern w:val="0"/>
                <w:sz w:val="24"/>
                <w:szCs w:val="24"/>
              </w:rPr>
              <w:t>target vessel</w:t>
            </w:r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stenosis</w:t>
            </w:r>
            <w:r>
              <w:rPr>
                <w:rFonts w:eastAsia="Microsoft YaHe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&gt; 70%</w:t>
            </w:r>
            <w:bookmarkEnd w:id="0"/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0360E4" w14:paraId="37959949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single" w:sz="4" w:space="0" w:color="auto"/>
              <w:bottom w:val="nil"/>
            </w:tcBorders>
            <w:noWrap/>
          </w:tcPr>
          <w:p w14:paraId="76A1C378" w14:textId="77777777" w:rsidR="000360E4" w:rsidRDefault="00DA34D3">
            <w:pPr>
              <w:rPr>
                <w:rFonts w:eastAsia="Microsoft YaHei"/>
                <w:bCs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Patients</w:t>
            </w:r>
          </w:p>
        </w:tc>
        <w:tc>
          <w:tcPr>
            <w:tcW w:w="1080" w:type="pct"/>
            <w:tcBorders>
              <w:top w:val="single" w:sz="4" w:space="0" w:color="auto"/>
              <w:bottom w:val="nil"/>
            </w:tcBorders>
            <w:noWrap/>
          </w:tcPr>
          <w:p w14:paraId="36D4CC6E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All subjects(n=172)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  <w:noWrap/>
          </w:tcPr>
          <w:p w14:paraId="1CB358ED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DS%≤ 70%(n=97)</w:t>
            </w:r>
          </w:p>
        </w:tc>
        <w:tc>
          <w:tcPr>
            <w:tcW w:w="1022" w:type="pct"/>
            <w:tcBorders>
              <w:top w:val="single" w:sz="4" w:space="0" w:color="auto"/>
              <w:bottom w:val="nil"/>
            </w:tcBorders>
            <w:noWrap/>
          </w:tcPr>
          <w:p w14:paraId="27674215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DS%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&gt; 70%</w:t>
            </w:r>
            <w:r>
              <w:rPr>
                <w:rFonts w:eastAsia="Microsoft YaHei"/>
                <w:kern w:val="0"/>
                <w:sz w:val="16"/>
                <w:szCs w:val="16"/>
              </w:rPr>
              <w:t>(n=75)</w:t>
            </w:r>
          </w:p>
        </w:tc>
        <w:tc>
          <w:tcPr>
            <w:tcW w:w="506" w:type="pct"/>
            <w:tcBorders>
              <w:top w:val="single" w:sz="4" w:space="0" w:color="auto"/>
              <w:bottom w:val="nil"/>
            </w:tcBorders>
            <w:noWrap/>
          </w:tcPr>
          <w:p w14:paraId="3F5EEC22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P value</w:t>
            </w:r>
          </w:p>
        </w:tc>
      </w:tr>
      <w:tr w:rsidR="000360E4" w14:paraId="06E5B936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0126638F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Age, y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38C616DA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61.00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(</w:t>
            </w:r>
            <w:r>
              <w:rPr>
                <w:rFonts w:eastAsia="Microsoft YaHei"/>
                <w:kern w:val="0"/>
                <w:sz w:val="16"/>
                <w:szCs w:val="16"/>
              </w:rPr>
              <w:t>53.00-68.00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226781FD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59.00(51.00-68.00)</w:t>
            </w: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77F28F36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62.50(55.00-68.75)</w:t>
            </w: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2F6D15AF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0.063</w:t>
            </w:r>
          </w:p>
        </w:tc>
      </w:tr>
      <w:tr w:rsidR="000360E4" w14:paraId="731CB05A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5FF0FE7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Men, %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511EF1B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114(66.3)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C0E9EA5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54(55.7)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7E916DB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60(80.0)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41E8D3A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0.001*</w:t>
            </w:r>
          </w:p>
        </w:tc>
      </w:tr>
      <w:tr w:rsidR="000360E4" w14:paraId="4755690E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EA65512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C</w:t>
            </w:r>
            <w:r>
              <w:rPr>
                <w:rFonts w:eastAsia="Microsoft YaHei" w:hint="eastAsia"/>
                <w:b w:val="0"/>
                <w:bCs w:val="0"/>
                <w:kern w:val="0"/>
                <w:sz w:val="16"/>
                <w:szCs w:val="16"/>
              </w:rPr>
              <w:t>urrent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Microsoft YaHei" w:hint="eastAsia"/>
                <w:b w:val="0"/>
                <w:bCs w:val="0"/>
                <w:kern w:val="0"/>
                <w:sz w:val="16"/>
                <w:szCs w:val="16"/>
              </w:rPr>
              <w:t>s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moking, %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E1A6E6D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56(32.6)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70B321A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30(30.9)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38DD581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26(34.7)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3448956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0.604</w:t>
            </w:r>
          </w:p>
        </w:tc>
      </w:tr>
      <w:tr w:rsidR="000360E4" w14:paraId="58B6F894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2AC1C7F" w14:textId="77777777" w:rsidR="000360E4" w:rsidRDefault="00DA34D3">
            <w:pP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Family history of CAD, %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FCE08E2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14(8.1)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E378A49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8(8.2)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3C0F799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6(8.0)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CE783C4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0.953</w:t>
            </w:r>
          </w:p>
        </w:tc>
      </w:tr>
      <w:tr w:rsidR="000360E4" w14:paraId="4826672D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E6B21B3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Diabetes mellitus, %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EF8CB5B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58(33.7)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99E61A9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32(33.0)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C15771F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26(34.7)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E87BB39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0.818</w:t>
            </w:r>
          </w:p>
        </w:tc>
      </w:tr>
      <w:tr w:rsidR="000360E4" w14:paraId="4A6E7941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left w:val="nil"/>
              <w:bottom w:val="nil"/>
              <w:right w:val="nil"/>
            </w:tcBorders>
          </w:tcPr>
          <w:p w14:paraId="045111A7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Hypertension, %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51EE127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96(55.8)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CB05275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49(50.5)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35842AD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47(62.7)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C02972D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0.112</w:t>
            </w:r>
          </w:p>
        </w:tc>
      </w:tr>
      <w:tr w:rsidR="000360E4" w14:paraId="37B41485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B2E9FA3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Hyperlipidemia, %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6AEEEB5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57(33.1)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0085BF6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32(33.0)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BBCCDC6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25(33.3)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52F03DD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0.962</w:t>
            </w:r>
          </w:p>
        </w:tc>
      </w:tr>
      <w:tr w:rsidR="000360E4" w14:paraId="622B6D5C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28406FD" w14:textId="77777777" w:rsidR="000360E4" w:rsidRDefault="00DA34D3">
            <w:pP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Previous MI, %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E0CD520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11(6.4)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D5915D2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3(3.1)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DA71A64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8(10.7)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EAC46F7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0.044*</w:t>
            </w:r>
          </w:p>
        </w:tc>
      </w:tr>
      <w:tr w:rsidR="000360E4" w14:paraId="70A914F9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70F5789" w14:textId="77777777" w:rsidR="000360E4" w:rsidRDefault="00DA34D3">
            <w:pP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Previous PCI, %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29DF8EF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61(35.5)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163E4AE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23(23.7)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048CAB7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38(50.7)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395B0B7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 w:hint="eastAsia"/>
                <w:kern w:val="0"/>
                <w:sz w:val="16"/>
                <w:szCs w:val="16"/>
              </w:rPr>
              <w:t>＜</w:t>
            </w:r>
            <w:r>
              <w:rPr>
                <w:rFonts w:eastAsia="Microsoft YaHei"/>
                <w:kern w:val="0"/>
                <w:sz w:val="16"/>
                <w:szCs w:val="16"/>
              </w:rPr>
              <w:t>0.001*</w:t>
            </w:r>
          </w:p>
        </w:tc>
      </w:tr>
      <w:tr w:rsidR="000360E4" w14:paraId="4CA4C8E3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21969303" w14:textId="77777777" w:rsidR="000360E4" w:rsidRDefault="00DA34D3">
            <w:pPr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BMI, kg/m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2892ABFD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24.49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(</w:t>
            </w:r>
            <w:r>
              <w:rPr>
                <w:rFonts w:eastAsia="Microsoft YaHei"/>
                <w:kern w:val="0"/>
                <w:sz w:val="16"/>
                <w:szCs w:val="16"/>
              </w:rPr>
              <w:t>22.70-26.35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1DDCD0D8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24.54(22.70-26.78)</w:t>
            </w: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3B44B055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24.45(22.55-26.08)</w:t>
            </w: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552D79C1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0.495</w:t>
            </w:r>
          </w:p>
        </w:tc>
      </w:tr>
      <w:tr w:rsidR="000360E4" w14:paraId="7FD1EDD7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68BB9C41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CRP, mg/L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00666A1F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2.60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(</w:t>
            </w:r>
            <w:r>
              <w:rPr>
                <w:rFonts w:eastAsia="Microsoft YaHei"/>
                <w:kern w:val="0"/>
                <w:sz w:val="16"/>
                <w:szCs w:val="16"/>
              </w:rPr>
              <w:t>0.5-5.00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7401C814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1.40(0.5-5.00)</w:t>
            </w: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0365968A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5.00(0.5-5.00)</w:t>
            </w: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6B4CE3F4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0.004*</w:t>
            </w:r>
          </w:p>
        </w:tc>
      </w:tr>
      <w:tr w:rsidR="000360E4" w14:paraId="326DAE1D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339E4805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bookmarkStart w:id="2" w:name="OLE_LINK22"/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NT pro-BNP</w:t>
            </w:r>
            <w:bookmarkEnd w:id="2"/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, pg/mL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5A3DA57B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65.21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(</w:t>
            </w:r>
            <w:r>
              <w:rPr>
                <w:rFonts w:eastAsia="Microsoft YaHei"/>
                <w:kern w:val="0"/>
                <w:sz w:val="16"/>
                <w:szCs w:val="16"/>
              </w:rPr>
              <w:t>34.85-135.20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0A024C55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54.01(31.83-106.50)</w:t>
            </w: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15371AE5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76.28(43.45-241.55)</w:t>
            </w: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7E0F77A3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0.008*</w:t>
            </w:r>
          </w:p>
        </w:tc>
      </w:tr>
      <w:tr w:rsidR="000360E4" w14:paraId="4785B957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34BD58CA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Total cholesterol, mmol/L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5F041772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3.90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(</w:t>
            </w:r>
            <w:r>
              <w:rPr>
                <w:rFonts w:eastAsia="Microsoft YaHei"/>
                <w:kern w:val="0"/>
                <w:sz w:val="16"/>
                <w:szCs w:val="16"/>
              </w:rPr>
              <w:t>3.13-4.86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3B0456FE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4.14(3.19-5.03)</w:t>
            </w: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308A1B4D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3.74(3.03-4.54)</w:t>
            </w: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3D462852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0.045*</w:t>
            </w:r>
          </w:p>
        </w:tc>
      </w:tr>
      <w:tr w:rsidR="000360E4" w14:paraId="35CDF73C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7024197E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Triglyceride, mmol/L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33F2DD47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1.50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(</w:t>
            </w:r>
            <w:r>
              <w:rPr>
                <w:rFonts w:eastAsia="Microsoft YaHei"/>
                <w:kern w:val="0"/>
                <w:sz w:val="16"/>
                <w:szCs w:val="16"/>
              </w:rPr>
              <w:t>1.01-2.14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071FB2DB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1.48(0.98-2.19)</w:t>
            </w: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661D28AA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1.51(1.02-2.06)</w:t>
            </w: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07ADE8F0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0.967</w:t>
            </w:r>
          </w:p>
        </w:tc>
      </w:tr>
      <w:tr w:rsidR="000360E4" w14:paraId="205DA445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39928D8B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HDL</w:t>
            </w:r>
            <w:r>
              <w:rPr>
                <w:rFonts w:eastAsia="Microsoft YaHei" w:hint="eastAsia"/>
                <w:b w:val="0"/>
                <w:bCs w:val="0"/>
                <w:kern w:val="0"/>
                <w:sz w:val="16"/>
                <w:szCs w:val="16"/>
              </w:rPr>
              <w:t>-c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, mmol/L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464CD1AE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0.99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(</w:t>
            </w:r>
            <w:r>
              <w:rPr>
                <w:rFonts w:eastAsia="Microsoft YaHei"/>
                <w:kern w:val="0"/>
                <w:sz w:val="16"/>
                <w:szCs w:val="16"/>
              </w:rPr>
              <w:t>0.89-1.22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0C14E54B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1.03(0.92-1.25)</w:t>
            </w: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18AD2300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0.97(0.86-1.13)</w:t>
            </w: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452465AE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0.034*</w:t>
            </w:r>
          </w:p>
        </w:tc>
      </w:tr>
      <w:tr w:rsidR="000360E4" w14:paraId="45DD5456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4373BFA9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LDL-c, mmol/L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4A8C9301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2.18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(</w:t>
            </w:r>
            <w:r>
              <w:rPr>
                <w:rFonts w:eastAsia="Microsoft YaHei"/>
                <w:kern w:val="0"/>
                <w:sz w:val="16"/>
                <w:szCs w:val="16"/>
              </w:rPr>
              <w:t>1.59-3.13</w:t>
            </w:r>
            <w:r>
              <w:rPr>
                <w:rFonts w:eastAsia="Microsoft YaHei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0DF07AB0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2.37(1.70-3.21)</w:t>
            </w: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5D9F65F0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2.14(1.49-2.82)</w:t>
            </w: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47168446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0.083</w:t>
            </w:r>
          </w:p>
        </w:tc>
      </w:tr>
      <w:tr w:rsidR="000360E4" w14:paraId="0F3F44AD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56F93817" w14:textId="77777777" w:rsidR="000360E4" w:rsidRDefault="00DA34D3">
            <w:pPr>
              <w:rPr>
                <w:rFonts w:eastAsia="Microsoft YaHei"/>
                <w:b w:val="0"/>
                <w:bCs w:val="0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 xml:space="preserve">Location of </w:t>
            </w:r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l</w:t>
            </w:r>
            <w:r>
              <w:rPr>
                <w:rFonts w:eastAsia="Microsoft YaHei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esions</w:t>
            </w:r>
            <w:r>
              <w:rPr>
                <w:rFonts w:eastAsia="Microsoft YaHei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Microsoft YaHei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vessel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31E9A3D2" w14:textId="77777777" w:rsidR="000360E4" w:rsidRDefault="0003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6B3E847B" w14:textId="77777777" w:rsidR="000360E4" w:rsidRDefault="0003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586D50AD" w14:textId="77777777" w:rsidR="000360E4" w:rsidRDefault="0003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74BCEF8F" w14:textId="6DC4D502" w:rsidR="000360E4" w:rsidRDefault="00D27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color w:val="000000" w:themeColor="text1"/>
                <w:kern w:val="0"/>
                <w:sz w:val="16"/>
                <w:szCs w:val="16"/>
              </w:rPr>
            </w:pPr>
            <w:r w:rsidRPr="00D271C4">
              <w:rPr>
                <w:rFonts w:eastAsia="Microsoft YaHei" w:hint="eastAsia"/>
                <w:color w:val="0070C0"/>
                <w:kern w:val="0"/>
                <w:sz w:val="16"/>
                <w:szCs w:val="16"/>
              </w:rPr>
              <w:t>0.702</w:t>
            </w:r>
          </w:p>
        </w:tc>
      </w:tr>
      <w:tr w:rsidR="000360E4" w14:paraId="24CEE221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093A60EA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LAD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1FA4B01A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91(52.9)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0C0486AD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52(53.6)</w:t>
            </w: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24AF5B4A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39(52.0)</w:t>
            </w: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764DE173" w14:textId="1D8B62E5" w:rsidR="000360E4" w:rsidRDefault="0003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</w:p>
        </w:tc>
      </w:tr>
      <w:tr w:rsidR="000360E4" w14:paraId="39CFDF76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nil"/>
            </w:tcBorders>
            <w:noWrap/>
          </w:tcPr>
          <w:p w14:paraId="2FC5CE73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LCX</w:t>
            </w:r>
          </w:p>
        </w:tc>
        <w:tc>
          <w:tcPr>
            <w:tcW w:w="1080" w:type="pct"/>
            <w:tcBorders>
              <w:top w:val="nil"/>
              <w:bottom w:val="nil"/>
            </w:tcBorders>
            <w:noWrap/>
          </w:tcPr>
          <w:p w14:paraId="528DF009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32(18.6)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</w:tcPr>
          <w:p w14:paraId="2A3E7671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16(16.5)</w:t>
            </w:r>
          </w:p>
        </w:tc>
        <w:tc>
          <w:tcPr>
            <w:tcW w:w="1022" w:type="pct"/>
            <w:tcBorders>
              <w:top w:val="nil"/>
              <w:bottom w:val="nil"/>
            </w:tcBorders>
            <w:noWrap/>
          </w:tcPr>
          <w:p w14:paraId="3952997A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16(21.3)</w:t>
            </w:r>
          </w:p>
        </w:tc>
        <w:tc>
          <w:tcPr>
            <w:tcW w:w="506" w:type="pct"/>
            <w:tcBorders>
              <w:top w:val="nil"/>
              <w:bottom w:val="nil"/>
            </w:tcBorders>
            <w:noWrap/>
          </w:tcPr>
          <w:p w14:paraId="30D6C1A7" w14:textId="0F432266" w:rsidR="000360E4" w:rsidRDefault="0003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</w:p>
        </w:tc>
      </w:tr>
      <w:tr w:rsidR="000360E4" w14:paraId="50256C01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nil"/>
              <w:bottom w:val="single" w:sz="4" w:space="0" w:color="auto"/>
            </w:tcBorders>
            <w:noWrap/>
          </w:tcPr>
          <w:p w14:paraId="76BC89C1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RCA</w:t>
            </w:r>
          </w:p>
        </w:tc>
        <w:tc>
          <w:tcPr>
            <w:tcW w:w="1080" w:type="pct"/>
            <w:tcBorders>
              <w:top w:val="nil"/>
              <w:bottom w:val="single" w:sz="4" w:space="0" w:color="auto"/>
            </w:tcBorders>
            <w:noWrap/>
          </w:tcPr>
          <w:p w14:paraId="39FDB3CA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49(28.5)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noWrap/>
          </w:tcPr>
          <w:p w14:paraId="54E71DD4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29(29.9)</w:t>
            </w:r>
          </w:p>
        </w:tc>
        <w:tc>
          <w:tcPr>
            <w:tcW w:w="1022" w:type="pct"/>
            <w:tcBorders>
              <w:top w:val="nil"/>
              <w:bottom w:val="single" w:sz="4" w:space="0" w:color="auto"/>
            </w:tcBorders>
            <w:noWrap/>
          </w:tcPr>
          <w:p w14:paraId="417038DD" w14:textId="77777777" w:rsidR="000360E4" w:rsidRDefault="00DA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  <w:r>
              <w:rPr>
                <w:rFonts w:eastAsia="Microsoft YaHei"/>
                <w:kern w:val="0"/>
                <w:sz w:val="16"/>
                <w:szCs w:val="16"/>
              </w:rPr>
              <w:t>20(26.7)</w:t>
            </w:r>
          </w:p>
        </w:tc>
        <w:tc>
          <w:tcPr>
            <w:tcW w:w="506" w:type="pct"/>
            <w:tcBorders>
              <w:top w:val="nil"/>
              <w:bottom w:val="single" w:sz="4" w:space="0" w:color="auto"/>
            </w:tcBorders>
            <w:noWrap/>
          </w:tcPr>
          <w:p w14:paraId="094250E1" w14:textId="075DBBBE" w:rsidR="000360E4" w:rsidRDefault="00036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  <w:kern w:val="0"/>
                <w:sz w:val="16"/>
                <w:szCs w:val="16"/>
              </w:rPr>
            </w:pPr>
          </w:p>
        </w:tc>
      </w:tr>
      <w:tr w:rsidR="000360E4" w14:paraId="0C563FC6" w14:textId="77777777" w:rsidTr="000360E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bottom w:val="nil"/>
            </w:tcBorders>
            <w:noWrap/>
          </w:tcPr>
          <w:p w14:paraId="46AD38E8" w14:textId="77777777" w:rsidR="000360E4" w:rsidRDefault="00DA34D3">
            <w:pPr>
              <w:rPr>
                <w:rFonts w:eastAsia="Microsoft YaHei"/>
                <w:bCs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Parameters were expressed as proportion and median IQR.</w:t>
            </w:r>
          </w:p>
          <w:p w14:paraId="7E6CEE40" w14:textId="77777777" w:rsidR="000360E4" w:rsidRDefault="00DA34D3">
            <w:pPr>
              <w:rPr>
                <w:rFonts w:eastAsia="Microsoft YaHei"/>
                <w:bCs w:val="0"/>
                <w:kern w:val="0"/>
                <w:sz w:val="16"/>
                <w:szCs w:val="16"/>
              </w:rPr>
            </w:pPr>
            <w:bookmarkStart w:id="3" w:name="_Hlk71634233"/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*p-value &lt; 0.05 was considered a statistically significant difference between the two groups.</w:t>
            </w:r>
          </w:p>
          <w:bookmarkEnd w:id="3"/>
          <w:p w14:paraId="33FD0284" w14:textId="77777777" w:rsidR="000360E4" w:rsidRDefault="00DA34D3">
            <w:pPr>
              <w:rPr>
                <w:rFonts w:eastAsia="Microsoft YaHei"/>
                <w:b w:val="0"/>
                <w:kern w:val="0"/>
                <w:sz w:val="16"/>
                <w:szCs w:val="16"/>
              </w:rPr>
            </w:pP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DS,</w:t>
            </w:r>
            <w:r>
              <w:rPr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diameter stenosis;</w:t>
            </w:r>
            <w:r>
              <w:rPr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BMI, body mass index; CAD, coronary </w:t>
            </w:r>
            <w:r>
              <w:rPr>
                <w:rFonts w:eastAsia="Microsoft YaHei" w:hint="eastAsia"/>
                <w:b w:val="0"/>
                <w:bCs w:val="0"/>
                <w:kern w:val="0"/>
                <w:sz w:val="16"/>
                <w:szCs w:val="16"/>
              </w:rPr>
              <w:t>artery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 disease; CRP,</w:t>
            </w:r>
            <w:r>
              <w:rPr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C-reactive protein; NT pro-BNP, N-terminal pro-B-type natriuretic peptide; HDL-c,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 xml:space="preserve">High density lipoprotein-cholesterol; LDL, </w:t>
            </w:r>
            <w:r>
              <w:rPr>
                <w:b w:val="0"/>
                <w:bCs w:val="0"/>
                <w:kern w:val="0"/>
                <w:sz w:val="16"/>
                <w:szCs w:val="16"/>
              </w:rPr>
              <w:t>l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ow density lipoprotein-cholesterol; MI, myocardial infarction; PCI, percutaneous coronary intervention; CABG, coronary artery bypass grafting; LAD,</w:t>
            </w:r>
            <w:r>
              <w:rPr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left anterior descending branch; LCX,</w:t>
            </w:r>
            <w:r>
              <w:rPr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left circumferential branch; RCA, right coronary artery;</w:t>
            </w:r>
            <w:r>
              <w:rPr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Microsoft YaHei"/>
                <w:b w:val="0"/>
                <w:bCs w:val="0"/>
                <w:kern w:val="0"/>
                <w:sz w:val="16"/>
                <w:szCs w:val="16"/>
              </w:rPr>
              <w:t>IQR, interquartile range.</w:t>
            </w:r>
          </w:p>
        </w:tc>
      </w:tr>
    </w:tbl>
    <w:p w14:paraId="28E79742" w14:textId="77777777" w:rsidR="000360E4" w:rsidRDefault="000360E4">
      <w:pPr>
        <w:rPr>
          <w:rFonts w:ascii="Times New Roman" w:eastAsia="Microsoft YaHe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5"/>
        <w:gridCol w:w="1105"/>
        <w:gridCol w:w="748"/>
        <w:gridCol w:w="1105"/>
        <w:gridCol w:w="747"/>
        <w:gridCol w:w="1105"/>
        <w:gridCol w:w="746"/>
        <w:gridCol w:w="216"/>
        <w:gridCol w:w="1062"/>
        <w:gridCol w:w="747"/>
      </w:tblGrid>
      <w:tr w:rsidR="000360E4" w14:paraId="12A828CB" w14:textId="77777777">
        <w:trPr>
          <w:trHeight w:val="290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2912C" w14:textId="01E02B87" w:rsidR="000360E4" w:rsidRDefault="00DA34D3">
            <w:pPr>
              <w:widowControl/>
              <w:jc w:val="left"/>
              <w:rPr>
                <w:rFonts w:ascii="Times New Roman" w:eastAsia="Microsoft YaHei" w:hAnsi="Times New Roman" w:cs="Times New Roman"/>
                <w:color w:val="000000"/>
                <w:kern w:val="0"/>
                <w:sz w:val="16"/>
                <w:szCs w:val="16"/>
              </w:rPr>
            </w:pPr>
            <w:bookmarkStart w:id="4" w:name="_Hlk71852184"/>
            <w:r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lastRenderedPageBreak/>
              <w:t>Supplementary table 3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Logistic Regression Analyses of Immuno-inflammatory Biomarkers Levels for DS &gt; 70%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 xml:space="preserve"> of</w:t>
            </w:r>
            <w:bookmarkStart w:id="5" w:name="OLE_LINK13"/>
            <w:r>
              <w:rPr>
                <w:rFonts w:ascii="Times New Roman" w:eastAsia="Microsoft YaHei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the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 xml:space="preserve"> target vessel</w:t>
            </w:r>
            <w:bookmarkEnd w:id="5"/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.</w:t>
            </w:r>
            <w:bookmarkEnd w:id="4"/>
          </w:p>
        </w:tc>
      </w:tr>
      <w:tr w:rsidR="000360E4" w14:paraId="30B04F78" w14:textId="77777777">
        <w:trPr>
          <w:trHeight w:val="290"/>
        </w:trPr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1A51F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factor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88B0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Unadjusted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958B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Model 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C4208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Model 2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E34E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Model 3</w:t>
            </w:r>
          </w:p>
        </w:tc>
      </w:tr>
      <w:tr w:rsidR="000360E4" w14:paraId="787097C7" w14:textId="77777777">
        <w:trPr>
          <w:trHeight w:val="290"/>
        </w:trPr>
        <w:tc>
          <w:tcPr>
            <w:tcW w:w="4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5885B" w14:textId="77777777" w:rsidR="000360E4" w:rsidRDefault="000360E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CFC2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Odds Ratio</w:t>
            </w:r>
          </w:p>
          <w:p w14:paraId="2D513536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(95%CI)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32D7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 value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2ECD8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Odds Ratio</w:t>
            </w:r>
          </w:p>
          <w:p w14:paraId="2564D51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(95%CI)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EA24D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 value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5357E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Odds Ratio</w:t>
            </w:r>
          </w:p>
          <w:p w14:paraId="21D2149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(95%CI)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CBB6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 value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E0A0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Odds Ratio</w:t>
            </w:r>
          </w:p>
          <w:p w14:paraId="2BB37D7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(95%CI)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3C28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 value</w:t>
            </w:r>
          </w:p>
        </w:tc>
      </w:tr>
      <w:tr w:rsidR="000360E4" w14:paraId="1DB50D64" w14:textId="77777777">
        <w:trPr>
          <w:trHeight w:val="290"/>
        </w:trPr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BB7EA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IL-6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B40FC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1.120</w:t>
            </w:r>
          </w:p>
          <w:p w14:paraId="7508C72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(1.053-1.191)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370B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&lt;0.001*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89D26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1.120</w:t>
            </w:r>
          </w:p>
          <w:p w14:paraId="5561BA4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(1.055-1.188)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34EC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0.001*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9868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1.117</w:t>
            </w:r>
          </w:p>
          <w:p w14:paraId="6320BA8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(1.047-1.192)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FAFD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0.001*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9C828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1.125</w:t>
            </w:r>
          </w:p>
          <w:p w14:paraId="23F0ACE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(1.053-1.202)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5017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0.001*</w:t>
            </w:r>
          </w:p>
        </w:tc>
      </w:tr>
      <w:tr w:rsidR="000360E4" w14:paraId="5106D6AC" w14:textId="77777777">
        <w:trPr>
          <w:trHeight w:val="300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77CA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IL-10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35EA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1.465</w:t>
            </w:r>
          </w:p>
          <w:p w14:paraId="24C2A6C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(1.117-1.923)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3E02D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0.006*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C02AE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1.231</w:t>
            </w:r>
          </w:p>
          <w:p w14:paraId="693F890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(0.921-1.645)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C34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70ED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1.163</w:t>
            </w:r>
          </w:p>
          <w:p w14:paraId="401B058C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(0.856-1.581)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905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0.334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E5A8E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1.119</w:t>
            </w:r>
          </w:p>
          <w:p w14:paraId="0504EA9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(0.818-1.530)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8064F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0.482</w:t>
            </w:r>
          </w:p>
        </w:tc>
      </w:tr>
      <w:tr w:rsidR="000360E4" w14:paraId="740C2AD5" w14:textId="77777777">
        <w:trPr>
          <w:trHeight w:val="290"/>
        </w:trPr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665363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TNF-α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99BAB6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1.244</w:t>
            </w:r>
          </w:p>
          <w:p w14:paraId="529C7F0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(1.001-1.544)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C12D9E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0.049*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FFE19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0.360</w:t>
            </w:r>
          </w:p>
          <w:p w14:paraId="447E138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(0.144-0.898)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BF17CD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0.283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00E87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1.187</w:t>
            </w:r>
          </w:p>
          <w:p w14:paraId="4EE2102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(0.923-1.527)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920DCB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0.181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2800FB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1.161</w:t>
            </w:r>
          </w:p>
          <w:p w14:paraId="78BA8E06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(0.911-1.480)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E76B4D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0.226</w:t>
            </w:r>
          </w:p>
        </w:tc>
      </w:tr>
      <w:tr w:rsidR="000360E4" w14:paraId="64650876" w14:textId="77777777">
        <w:trPr>
          <w:trHeight w:val="280"/>
        </w:trPr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4209F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4355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0.998</w:t>
            </w:r>
          </w:p>
          <w:p w14:paraId="60AE888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(0.997-1.000)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8283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0.024*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B8DEA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0.998</w:t>
            </w:r>
          </w:p>
          <w:p w14:paraId="20B00BDF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(0.996-1.000)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436E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0.021*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A8A3E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0.998</w:t>
            </w:r>
          </w:p>
          <w:p w14:paraId="2E1635F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(0.997-1.000)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0ABC8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0.019*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ADED6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0.999</w:t>
            </w:r>
          </w:p>
          <w:p w14:paraId="2BF3A703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(0.997-1.000)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AEDE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0.100</w:t>
            </w:r>
          </w:p>
        </w:tc>
      </w:tr>
      <w:tr w:rsidR="000360E4" w14:paraId="04E33EE2" w14:textId="77777777">
        <w:trPr>
          <w:trHeight w:val="28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027F65" w14:textId="77777777" w:rsidR="000360E4" w:rsidRDefault="00DA34D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 xml:space="preserve">Odds ratio shown were for immuno-inflammatory biomarker level as a continuous variable. </w:t>
            </w:r>
          </w:p>
          <w:p w14:paraId="61DE0813" w14:textId="77777777" w:rsidR="000360E4" w:rsidRDefault="00DA34D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*p-values &lt; 0.05 are considered significant for statistical significance.</w:t>
            </w:r>
          </w:p>
          <w:p w14:paraId="1DE8BE8F" w14:textId="77777777" w:rsidR="000360E4" w:rsidRDefault="00DA34D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Unadjusted model performed univariate regression analysis on biomarkers, and Model 1 put IL-6, IL-10, TNF-α and CD4 together for multivariate regression analysis. Model 2 adjusted for NT pro-BNP and CRP. Model 3 adjusted for all factors in model 2 plus age, sex, BMI, hypertension, diabetes mellitus, smoking, and blood lipids.</w:t>
            </w:r>
          </w:p>
        </w:tc>
      </w:tr>
    </w:tbl>
    <w:p w14:paraId="32B94EA2" w14:textId="77777777" w:rsidR="000360E4" w:rsidRDefault="000360E4">
      <w:pPr>
        <w:rPr>
          <w:rFonts w:ascii="Times New Roman" w:eastAsia="Microsoft YaHei" w:hAnsi="Times New Roman" w:cs="Times New Roman"/>
          <w:sz w:val="24"/>
          <w:szCs w:val="24"/>
        </w:rPr>
      </w:pPr>
    </w:p>
    <w:tbl>
      <w:tblPr>
        <w:tblW w:w="4972" w:type="pct"/>
        <w:tblLayout w:type="fixed"/>
        <w:tblLook w:val="04A0" w:firstRow="1" w:lastRow="0" w:firstColumn="1" w:lastColumn="0" w:noHBand="0" w:noVBand="1"/>
      </w:tblPr>
      <w:tblGrid>
        <w:gridCol w:w="1417"/>
        <w:gridCol w:w="710"/>
        <w:gridCol w:w="1417"/>
        <w:gridCol w:w="709"/>
        <w:gridCol w:w="851"/>
        <w:gridCol w:w="993"/>
        <w:gridCol w:w="994"/>
        <w:gridCol w:w="1168"/>
      </w:tblGrid>
      <w:tr w:rsidR="000360E4" w14:paraId="4B6A5926" w14:textId="77777777">
        <w:trPr>
          <w:trHeight w:val="280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A6250" w14:textId="77777777" w:rsidR="000360E4" w:rsidRDefault="00DA34D3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t xml:space="preserve">Supplementary table 4 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Diagnostic Performance of Immuno-inflammatory Biomarkers in Distinguishing DS &gt; 70% of the target vessel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0360E4" w14:paraId="43216AC4" w14:textId="77777777">
        <w:trPr>
          <w:trHeight w:val="280"/>
        </w:trPr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AE896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factor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99DE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AUC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B97D6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95%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CI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BC5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1458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 value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4CDD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Sensitivity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98BB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Specificity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51FCA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Cutoff Value</w:t>
            </w:r>
          </w:p>
        </w:tc>
      </w:tr>
      <w:tr w:rsidR="000360E4" w14:paraId="4EE5F0DC" w14:textId="77777777">
        <w:trPr>
          <w:trHeight w:val="290"/>
        </w:trPr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9A7A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IL-6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E82A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0.703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765E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62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0.7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362C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.040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F4FF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&lt;0.001*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AD1A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60.8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BAF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3A2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5.62</w:t>
            </w:r>
          </w:p>
        </w:tc>
      </w:tr>
      <w:tr w:rsidR="000360E4" w14:paraId="04E0FA7C" w14:textId="77777777">
        <w:trPr>
          <w:trHeight w:val="29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5FEE9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IL-10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12C6E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.606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2E2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52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0B4B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.043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13C0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7*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89BD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36.7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EF233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81.7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E74BB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4.185</w:t>
            </w:r>
          </w:p>
        </w:tc>
      </w:tr>
      <w:tr w:rsidR="000360E4" w14:paraId="5FC5B17A" w14:textId="77777777">
        <w:trPr>
          <w:trHeight w:val="290"/>
        </w:trPr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F624A3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CD4</w:t>
            </w:r>
          </w:p>
        </w:tc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E866E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.614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C0255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53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.698</w:t>
            </w: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64BB97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.043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7D72E9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0*</w:t>
            </w:r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AE336E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6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F7D42E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60.8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93E50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700</w:t>
            </w:r>
          </w:p>
        </w:tc>
      </w:tr>
      <w:tr w:rsidR="000360E4" w14:paraId="6CC1A90B" w14:textId="77777777">
        <w:trPr>
          <w:trHeight w:val="290"/>
        </w:trPr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368C28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TNF-α</w:t>
            </w:r>
          </w:p>
        </w:tc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ABB784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.589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AC2CC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03-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.676</w:t>
            </w: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3DADE0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.044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4421F9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0.044*</w:t>
            </w:r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D81EC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6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20AF0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52.7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E75C0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</w:t>
            </w:r>
          </w:p>
        </w:tc>
      </w:tr>
      <w:tr w:rsidR="000360E4" w14:paraId="34CE53F4" w14:textId="77777777">
        <w:trPr>
          <w:trHeight w:val="290"/>
        </w:trPr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EEF8C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IL-6+CD4+</w:t>
            </w:r>
          </w:p>
          <w:p w14:paraId="0CB8C513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IL-10+ TNF-α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D1D01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.737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E848F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661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812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02996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.039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8057C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&lt;0.001*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71D0D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73.4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22C45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62.4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91242" w14:textId="77777777" w:rsidR="000360E4" w:rsidRDefault="00DA3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.403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#</w:t>
            </w:r>
          </w:p>
        </w:tc>
      </w:tr>
      <w:tr w:rsidR="000360E4" w14:paraId="680A511A" w14:textId="77777777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7799A5" w14:textId="77777777" w:rsidR="000360E4" w:rsidRDefault="00DA34D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#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Optimal threshold value obtained from the data, which was the threshold leading to the maximum summation of sensitivity and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specificity.</w:t>
            </w:r>
          </w:p>
          <w:p w14:paraId="094E3F43" w14:textId="77777777" w:rsidR="000360E4" w:rsidRDefault="00DA34D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*p-values &lt; 0.05 are considered significant for statistical significance.</w:t>
            </w:r>
          </w:p>
          <w:p w14:paraId="19DDAB88" w14:textId="77777777" w:rsidR="000360E4" w:rsidRDefault="00DA34D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AUC, area under the ROC curve; CI, confidence interval; SE, standard error.</w:t>
            </w:r>
          </w:p>
        </w:tc>
      </w:tr>
    </w:tbl>
    <w:p w14:paraId="6ED64455" w14:textId="77777777" w:rsidR="000360E4" w:rsidRDefault="000360E4"/>
    <w:sectPr w:rsidR="0003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7DAB" w14:textId="77777777" w:rsidR="007C69A9" w:rsidRDefault="007C69A9" w:rsidP="00D271C4">
      <w:r>
        <w:separator/>
      </w:r>
    </w:p>
  </w:endnote>
  <w:endnote w:type="continuationSeparator" w:id="0">
    <w:p w14:paraId="1454C9F7" w14:textId="77777777" w:rsidR="007C69A9" w:rsidRDefault="007C69A9" w:rsidP="00D2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660A" w14:textId="77777777" w:rsidR="007C69A9" w:rsidRDefault="007C69A9" w:rsidP="00D271C4">
      <w:r>
        <w:separator/>
      </w:r>
    </w:p>
  </w:footnote>
  <w:footnote w:type="continuationSeparator" w:id="0">
    <w:p w14:paraId="3A44A739" w14:textId="77777777" w:rsidR="007C69A9" w:rsidRDefault="007C69A9" w:rsidP="00D2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54"/>
    <w:rsid w:val="000360E4"/>
    <w:rsid w:val="00146F3E"/>
    <w:rsid w:val="001965F1"/>
    <w:rsid w:val="0035552D"/>
    <w:rsid w:val="00372EB5"/>
    <w:rsid w:val="00411C76"/>
    <w:rsid w:val="004C0C4B"/>
    <w:rsid w:val="004C6435"/>
    <w:rsid w:val="00555548"/>
    <w:rsid w:val="005B1774"/>
    <w:rsid w:val="006A01FC"/>
    <w:rsid w:val="00761FA7"/>
    <w:rsid w:val="007C69A9"/>
    <w:rsid w:val="00873064"/>
    <w:rsid w:val="008A2936"/>
    <w:rsid w:val="008A7EFA"/>
    <w:rsid w:val="008E0441"/>
    <w:rsid w:val="008E1A3F"/>
    <w:rsid w:val="0090299C"/>
    <w:rsid w:val="00A35894"/>
    <w:rsid w:val="00C36754"/>
    <w:rsid w:val="00D271C4"/>
    <w:rsid w:val="00DA34D3"/>
    <w:rsid w:val="00E6411A"/>
    <w:rsid w:val="00F37181"/>
    <w:rsid w:val="34AF04C7"/>
    <w:rsid w:val="37B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0FE2B"/>
  <w15:docId w15:val="{C5AFD70D-1805-4DF2-86D9-E547B972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table" w:customStyle="1" w:styleId="4-11">
    <w:name w:val="网格表 4 - 着色 11"/>
    <w:basedOn w:val="TableNormal"/>
    <w:uiPriority w:val="49"/>
    <w:qFormat/>
    <w:rPr>
      <w:rFonts w:ascii="Times New Roman" w:eastAsia="SimSun" w:hAnsi="Times New Roman" w:cs="Times New Roman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1">
    <w:name w:val="无格式表格 21"/>
    <w:basedOn w:val="TableNormal"/>
    <w:uiPriority w:val="42"/>
    <w:qFormat/>
    <w:rPr>
      <w:rFonts w:ascii="Times New Roman" w:eastAsia="SimSun" w:hAnsi="Times New Roman" w:cs="Times New Roman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chengzhe</dc:creator>
  <cp:lastModifiedBy>Hannah McFarlane</cp:lastModifiedBy>
  <cp:revision>2</cp:revision>
  <dcterms:created xsi:type="dcterms:W3CDTF">2021-09-06T12:10:00Z</dcterms:created>
  <dcterms:modified xsi:type="dcterms:W3CDTF">2021-09-06T12:10:00Z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5B4611569AF64E999BA9DDF1019F7CD9</vt:lpwstr>
  </property>
</Properties>
</file>