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4669" w14:textId="77777777" w:rsidR="007D78A1" w:rsidRPr="00BC19F5" w:rsidRDefault="007D78A1" w:rsidP="007D78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19F5">
        <w:rPr>
          <w:rFonts w:ascii="Times New Roman" w:hAnsi="Times New Roman"/>
          <w:sz w:val="24"/>
          <w:szCs w:val="24"/>
          <w:lang w:val="sr-Latn-CS"/>
        </w:rPr>
        <w:t>Supplement 1.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6390"/>
      </w:tblGrid>
      <w:tr w:rsidR="007D78A1" w:rsidRPr="00BC19F5" w14:paraId="6AA1F2A0" w14:textId="77777777" w:rsidTr="0062161A">
        <w:tc>
          <w:tcPr>
            <w:tcW w:w="8478" w:type="dxa"/>
            <w:gridSpan w:val="2"/>
          </w:tcPr>
          <w:p w14:paraId="1279EDBC" w14:textId="77777777" w:rsidR="007D78A1" w:rsidRPr="00BC19F5" w:rsidRDefault="007D78A1" w:rsidP="006216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F5">
              <w:rPr>
                <w:rFonts w:ascii="Times New Roman" w:hAnsi="Times New Roman"/>
                <w:sz w:val="24"/>
                <w:szCs w:val="24"/>
              </w:rPr>
              <w:t>Primers (Kapa Biosystems, USA)</w:t>
            </w:r>
          </w:p>
        </w:tc>
      </w:tr>
      <w:tr w:rsidR="007D78A1" w:rsidRPr="00BC19F5" w14:paraId="3A7216D7" w14:textId="77777777" w:rsidTr="0062161A">
        <w:tc>
          <w:tcPr>
            <w:tcW w:w="2088" w:type="dxa"/>
          </w:tcPr>
          <w:p w14:paraId="61E5E034" w14:textId="77777777" w:rsidR="007D78A1" w:rsidRPr="00BC19F5" w:rsidRDefault="007D78A1" w:rsidP="006216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F5">
              <w:rPr>
                <w:rFonts w:ascii="Times New Roman" w:hAnsi="Times New Roman"/>
                <w:sz w:val="24"/>
                <w:szCs w:val="24"/>
              </w:rPr>
              <w:t>Forward</w:t>
            </w:r>
          </w:p>
        </w:tc>
        <w:tc>
          <w:tcPr>
            <w:tcW w:w="6390" w:type="dxa"/>
          </w:tcPr>
          <w:p w14:paraId="4AD7234D" w14:textId="77777777" w:rsidR="007D78A1" w:rsidRPr="00BC19F5" w:rsidRDefault="007D78A1" w:rsidP="006216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F5">
              <w:rPr>
                <w:rFonts w:ascii="Times New Roman" w:hAnsi="Times New Roman"/>
                <w:sz w:val="24"/>
                <w:szCs w:val="24"/>
              </w:rPr>
              <w:t>ATGCTCAGCCAAGGACAAAG (On RIP Promoter)</w:t>
            </w:r>
          </w:p>
        </w:tc>
      </w:tr>
      <w:tr w:rsidR="007D78A1" w:rsidRPr="00BC19F5" w14:paraId="49FDA6EA" w14:textId="77777777" w:rsidTr="0062161A">
        <w:tc>
          <w:tcPr>
            <w:tcW w:w="2088" w:type="dxa"/>
          </w:tcPr>
          <w:p w14:paraId="45E31617" w14:textId="77777777" w:rsidR="007D78A1" w:rsidRPr="00BC19F5" w:rsidRDefault="007D78A1" w:rsidP="006216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F5">
              <w:rPr>
                <w:rFonts w:ascii="Times New Roman" w:hAnsi="Times New Roman"/>
                <w:sz w:val="24"/>
                <w:szCs w:val="24"/>
              </w:rPr>
              <w:t>Reverse</w:t>
            </w:r>
          </w:p>
        </w:tc>
        <w:tc>
          <w:tcPr>
            <w:tcW w:w="6390" w:type="dxa"/>
          </w:tcPr>
          <w:p w14:paraId="33D33DFB" w14:textId="77777777" w:rsidR="007D78A1" w:rsidRPr="00BC19F5" w:rsidRDefault="007D78A1" w:rsidP="006216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9F5">
              <w:rPr>
                <w:rFonts w:ascii="Times New Roman" w:hAnsi="Times New Roman"/>
                <w:sz w:val="24"/>
                <w:szCs w:val="24"/>
              </w:rPr>
              <w:t>AGTTGGGCCAGGATAAGCTC (On Lgals3 cDNA)</w:t>
            </w:r>
          </w:p>
        </w:tc>
      </w:tr>
    </w:tbl>
    <w:p w14:paraId="22F94BF5" w14:textId="77777777" w:rsidR="007D78A1" w:rsidRPr="00BC19F5" w:rsidRDefault="007D78A1" w:rsidP="007D78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E3AD86" w14:textId="77777777" w:rsidR="007D78A1" w:rsidRPr="00BC19F5" w:rsidRDefault="007D78A1" w:rsidP="007D78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818DF3" w14:textId="5C1EA7AB" w:rsidR="007D78A1" w:rsidRPr="00BC19F5" w:rsidRDefault="007D78A1" w:rsidP="007D78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 1:    PCR con</w:t>
      </w:r>
      <w:r w:rsidRPr="00BC19F5">
        <w:rPr>
          <w:rFonts w:ascii="Times New Roman" w:hAnsi="Times New Roman"/>
          <w:sz w:val="24"/>
          <w:szCs w:val="24"/>
        </w:rPr>
        <w:t xml:space="preserve">firmation of genotype. PCR reaction was performed using specific set of primers (Kapa Biosystems, USA) and the presence of a 591bp product was visualized on agarose gel. </w:t>
      </w:r>
    </w:p>
    <w:p w14:paraId="1E2F970B" w14:textId="77777777" w:rsidR="007E2687" w:rsidRDefault="007E2687"/>
    <w:sectPr w:rsidR="007E268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A1"/>
    <w:rsid w:val="007D78A1"/>
    <w:rsid w:val="007E2687"/>
    <w:rsid w:val="00C6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EC10"/>
  <w15:chartTrackingRefBased/>
  <w15:docId w15:val="{AEFD5362-DF49-4494-9491-A38E0D07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A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J.</dc:creator>
  <cp:keywords/>
  <dc:description/>
  <cp:lastModifiedBy>Biljana</cp:lastModifiedBy>
  <cp:revision>2</cp:revision>
  <dcterms:created xsi:type="dcterms:W3CDTF">2021-08-18T22:44:00Z</dcterms:created>
  <dcterms:modified xsi:type="dcterms:W3CDTF">2021-08-18T22:44:00Z</dcterms:modified>
</cp:coreProperties>
</file>