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BA936E" w14:textId="77777777" w:rsidR="00ED4948" w:rsidRPr="00ED4948" w:rsidRDefault="00ED4948" w:rsidP="001809D8">
      <w:pPr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Hlk49086351"/>
      <w:r w:rsidRPr="00ED4948">
        <w:rPr>
          <w:rFonts w:ascii="Times New Roman" w:hAnsi="Times New Roman" w:cs="Times New Roman"/>
          <w:b/>
          <w:bCs/>
          <w:sz w:val="24"/>
          <w:szCs w:val="24"/>
        </w:rPr>
        <w:t>SUPPLEMENTARY MATERIAL</w:t>
      </w:r>
    </w:p>
    <w:bookmarkEnd w:id="0"/>
    <w:p w14:paraId="71017977" w14:textId="591D59F2" w:rsidR="00AA0A1D" w:rsidRDefault="00AA0A1D" w:rsidP="001809D8">
      <w:pPr>
        <w:spacing w:beforeLines="50" w:before="156" w:afterLines="50" w:after="156"/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  <w:r w:rsidRPr="00ED4948"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  <w:t>SUPPLEMENTARY FIGURES</w:t>
      </w:r>
    </w:p>
    <w:p w14:paraId="56106C75" w14:textId="1D154C29" w:rsidR="001C3E9F" w:rsidRDefault="001B5752" w:rsidP="001809D8">
      <w:pPr>
        <w:spacing w:beforeLines="50" w:before="156" w:afterLines="50" w:after="156"/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  <w:r>
        <w:rPr>
          <w:noProof/>
        </w:rPr>
        <w:drawing>
          <wp:inline distT="0" distB="0" distL="0" distR="0" wp14:anchorId="1BAD39E1" wp14:editId="0464AA60">
            <wp:extent cx="5472430" cy="2206625"/>
            <wp:effectExtent l="0" t="0" r="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220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2E203" w14:textId="77777777" w:rsidR="0061512D" w:rsidRPr="00ED4948" w:rsidRDefault="0061512D" w:rsidP="0061512D">
      <w:pPr>
        <w:spacing w:beforeLines="50" w:before="156" w:afterLines="50" w:after="156"/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S1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065989">
        <w:rPr>
          <w:rFonts w:ascii="Times New Roman" w:hAnsi="Times New Roman" w:cs="Times New Roman"/>
          <w:i/>
          <w:sz w:val="24"/>
          <w:szCs w:val="24"/>
        </w:rPr>
        <w:t>Luculia gratissima</w:t>
      </w:r>
      <w:r w:rsidRPr="00065989">
        <w:rPr>
          <w:rFonts w:ascii="Times New Roman" w:hAnsi="Times New Roman" w:cs="Times New Roman"/>
          <w:sz w:val="24"/>
          <w:szCs w:val="24"/>
        </w:rPr>
        <w:t xml:space="preserve"> morphological and histological characteristics, </w:t>
      </w:r>
      <w:bookmarkStart w:id="1" w:name="_Hlk49501532"/>
      <w:r w:rsidRPr="00065989">
        <w:rPr>
          <w:rFonts w:ascii="Times New Roman" w:hAnsi="Times New Roman" w:cs="Times New Roman"/>
          <w:sz w:val="24"/>
          <w:szCs w:val="24"/>
        </w:rPr>
        <w:t>shoot apexes</w:t>
      </w:r>
      <w:bookmarkEnd w:id="1"/>
      <w:r w:rsidRPr="00065989">
        <w:rPr>
          <w:rFonts w:ascii="Times New Roman" w:hAnsi="Times New Roman" w:cs="Times New Roman"/>
          <w:sz w:val="24"/>
          <w:szCs w:val="24"/>
        </w:rPr>
        <w:t xml:space="preserve"> at </w:t>
      </w:r>
      <w:r>
        <w:rPr>
          <w:rFonts w:ascii="Times New Roman" w:hAnsi="Times New Roman" w:cs="Times New Roman"/>
          <w:sz w:val="24"/>
          <w:szCs w:val="24"/>
        </w:rPr>
        <w:t>five</w:t>
      </w:r>
      <w:r w:rsidRPr="00065989">
        <w:rPr>
          <w:rFonts w:ascii="Times New Roman" w:hAnsi="Times New Roman" w:cs="Times New Roman"/>
          <w:sz w:val="24"/>
          <w:szCs w:val="24"/>
        </w:rPr>
        <w:t xml:space="preserve"> time points upon </w:t>
      </w:r>
      <w:r>
        <w:rPr>
          <w:rFonts w:ascii="Times New Roman" w:hAnsi="Times New Roman" w:cs="Times New Roman" w:hint="eastAsia"/>
          <w:sz w:val="24"/>
          <w:szCs w:val="24"/>
        </w:rPr>
        <w:t>long</w:t>
      </w:r>
      <w:r w:rsidRPr="00065989">
        <w:rPr>
          <w:rFonts w:ascii="Times New Roman" w:hAnsi="Times New Roman" w:cs="Times New Roman"/>
          <w:sz w:val="24"/>
          <w:szCs w:val="24"/>
        </w:rPr>
        <w:t>-day treatment.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2" w:name="_Hlk49779347"/>
      <w:r>
        <w:rPr>
          <w:rFonts w:ascii="Times New Roman" w:hAnsi="Times New Roman" w:cs="Times New Roman"/>
          <w:sz w:val="24"/>
          <w:szCs w:val="24"/>
        </w:rPr>
        <w:t>S</w:t>
      </w:r>
      <w:r w:rsidRPr="00065989">
        <w:rPr>
          <w:rFonts w:ascii="Times New Roman" w:hAnsi="Times New Roman" w:cs="Times New Roman"/>
          <w:sz w:val="24"/>
          <w:szCs w:val="24"/>
        </w:rPr>
        <w:t>hoot apexes</w:t>
      </w:r>
      <w:bookmarkEnd w:id="2"/>
      <w:r w:rsidRPr="000659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</w:t>
      </w:r>
      <w:r w:rsidRPr="00065989">
        <w:rPr>
          <w:rFonts w:ascii="Times New Roman" w:hAnsi="Times New Roman" w:cs="Times New Roman"/>
          <w:sz w:val="24"/>
          <w:szCs w:val="24"/>
        </w:rPr>
        <w:t xml:space="preserve">t </w:t>
      </w:r>
      <w:r>
        <w:rPr>
          <w:rFonts w:ascii="Times New Roman" w:hAnsi="Times New Roman" w:cs="Times New Roman"/>
          <w:sz w:val="24"/>
          <w:szCs w:val="24"/>
        </w:rPr>
        <w:t>7</w:t>
      </w:r>
      <w:r w:rsidRPr="00065989">
        <w:rPr>
          <w:rFonts w:ascii="Times New Roman" w:hAnsi="Times New Roman" w:cs="Times New Roman"/>
          <w:sz w:val="24"/>
          <w:szCs w:val="24"/>
        </w:rPr>
        <w:t xml:space="preserve"> d (</w:t>
      </w:r>
      <w:r w:rsidRPr="00065989">
        <w:rPr>
          <w:rFonts w:ascii="Times New Roman" w:hAnsi="Times New Roman" w:cs="Times New Roman"/>
          <w:b/>
          <w:bCs/>
          <w:sz w:val="24"/>
          <w:szCs w:val="24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</w:rPr>
        <w:t>, F</w:t>
      </w:r>
      <w:r w:rsidRPr="00065989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, 10 d </w:t>
      </w:r>
      <w:r w:rsidRPr="00C255C4">
        <w:rPr>
          <w:rFonts w:ascii="Times New Roman" w:hAnsi="Times New Roman" w:cs="Times New Roman"/>
          <w:b/>
          <w:bCs/>
          <w:sz w:val="24"/>
          <w:szCs w:val="24"/>
        </w:rPr>
        <w:t xml:space="preserve">(B, </w:t>
      </w:r>
      <w:r>
        <w:rPr>
          <w:rFonts w:ascii="Times New Roman" w:hAnsi="Times New Roman" w:cs="Times New Roman"/>
          <w:b/>
          <w:bCs/>
          <w:sz w:val="24"/>
          <w:szCs w:val="24"/>
        </w:rPr>
        <w:t>G</w:t>
      </w:r>
      <w:r w:rsidRPr="00C255C4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C255C4">
        <w:rPr>
          <w:rFonts w:ascii="Times New Roman" w:hAnsi="Times New Roman" w:cs="Times New Roman"/>
          <w:sz w:val="24"/>
          <w:szCs w:val="24"/>
        </w:rPr>
        <w:t>,</w:t>
      </w:r>
      <w:r w:rsidRPr="00133F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13 d </w:t>
      </w:r>
      <w:r w:rsidRPr="00C255C4">
        <w:rPr>
          <w:rFonts w:ascii="Times New Roman" w:hAnsi="Times New Roman" w:cs="Times New Roman"/>
          <w:b/>
          <w:bCs/>
          <w:sz w:val="24"/>
          <w:szCs w:val="24"/>
        </w:rPr>
        <w:t xml:space="preserve">(C, </w:t>
      </w:r>
      <w:r>
        <w:rPr>
          <w:rFonts w:ascii="Times New Roman" w:hAnsi="Times New Roman" w:cs="Times New Roman"/>
          <w:b/>
          <w:bCs/>
          <w:sz w:val="24"/>
          <w:szCs w:val="24"/>
        </w:rPr>
        <w:t>H</w:t>
      </w:r>
      <w:r w:rsidRPr="00C255C4">
        <w:rPr>
          <w:rFonts w:ascii="Times New Roman" w:hAnsi="Times New Roman" w:cs="Times New Roman"/>
          <w:b/>
          <w:bCs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, 19 d </w:t>
      </w:r>
      <w:r w:rsidRPr="00C255C4">
        <w:rPr>
          <w:rFonts w:ascii="Times New Roman" w:hAnsi="Times New Roman" w:cs="Times New Roman"/>
          <w:b/>
          <w:bCs/>
          <w:sz w:val="24"/>
          <w:szCs w:val="24"/>
        </w:rPr>
        <w:t xml:space="preserve">(D, </w:t>
      </w:r>
      <w:r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Pr="00C255C4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1B5752">
        <w:rPr>
          <w:rFonts w:ascii="Times New Roman" w:hAnsi="Times New Roman" w:cs="Times New Roman"/>
          <w:sz w:val="24"/>
          <w:szCs w:val="24"/>
        </w:rPr>
        <w:t xml:space="preserve">, and </w:t>
      </w:r>
      <w:r>
        <w:rPr>
          <w:rFonts w:ascii="Times New Roman" w:hAnsi="Times New Roman" w:cs="Times New Roman"/>
          <w:sz w:val="24"/>
          <w:szCs w:val="24"/>
        </w:rPr>
        <w:t>90</w:t>
      </w:r>
      <w:r w:rsidRPr="001B5752">
        <w:rPr>
          <w:rFonts w:ascii="Times New Roman" w:hAnsi="Times New Roman" w:cs="Times New Roman"/>
          <w:sz w:val="24"/>
          <w:szCs w:val="24"/>
        </w:rPr>
        <w:t xml:space="preserve"> d </w:t>
      </w:r>
      <w:r>
        <w:rPr>
          <w:rFonts w:ascii="Times New Roman" w:hAnsi="Times New Roman" w:cs="Times New Roman"/>
          <w:b/>
          <w:bCs/>
          <w:sz w:val="24"/>
          <w:szCs w:val="24"/>
        </w:rPr>
        <w:t>(E, J)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65989">
        <w:rPr>
          <w:rFonts w:ascii="Times New Roman" w:hAnsi="Times New Roman" w:cs="Times New Roman"/>
          <w:sz w:val="24"/>
          <w:szCs w:val="24"/>
        </w:rPr>
        <w:t xml:space="preserve">after the initiation of the </w:t>
      </w:r>
      <w:r>
        <w:rPr>
          <w:rFonts w:ascii="Times New Roman" w:hAnsi="Times New Roman" w:cs="Times New Roman"/>
          <w:sz w:val="24"/>
          <w:szCs w:val="24"/>
        </w:rPr>
        <w:t>L</w:t>
      </w:r>
      <w:r w:rsidRPr="00065989">
        <w:rPr>
          <w:rFonts w:ascii="Times New Roman" w:hAnsi="Times New Roman" w:cs="Times New Roman"/>
          <w:sz w:val="24"/>
          <w:szCs w:val="24"/>
        </w:rPr>
        <w:t>D treatment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065989">
        <w:rPr>
          <w:rFonts w:ascii="Times New Roman" w:hAnsi="Times New Roman" w:cs="Times New Roman"/>
          <w:sz w:val="24"/>
          <w:szCs w:val="24"/>
        </w:rPr>
        <w:t xml:space="preserve"> (</w:t>
      </w:r>
      <w:r w:rsidRPr="00065989">
        <w:rPr>
          <w:rFonts w:ascii="Times New Roman" w:hAnsi="Times New Roman" w:cs="Times New Roman"/>
          <w:b/>
          <w:bCs/>
          <w:sz w:val="24"/>
          <w:szCs w:val="24"/>
        </w:rPr>
        <w:t xml:space="preserve">A, </w:t>
      </w:r>
      <w:r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Pr="00065989">
        <w:rPr>
          <w:rFonts w:ascii="Times New Roman" w:hAnsi="Times New Roman" w:cs="Times New Roman"/>
          <w:sz w:val="24"/>
          <w:szCs w:val="24"/>
        </w:rPr>
        <w:t xml:space="preserve">) Histological images obtained from paraffin-embedded sectioned samples (scale bar: 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65989">
        <w:rPr>
          <w:rFonts w:ascii="Times New Roman" w:hAnsi="Times New Roman" w:cs="Times New Roman"/>
          <w:sz w:val="24"/>
          <w:szCs w:val="24"/>
        </w:rPr>
        <w:t xml:space="preserve">00 </w:t>
      </w:r>
      <w:proofErr w:type="spellStart"/>
      <w:r w:rsidRPr="00065989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Pr="00065989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65989">
        <w:rPr>
          <w:rFonts w:ascii="Times New Roman" w:hAnsi="Times New Roman" w:cs="Times New Roman"/>
          <w:sz w:val="24"/>
          <w:szCs w:val="24"/>
        </w:rPr>
        <w:t>(</w:t>
      </w:r>
      <w:r w:rsidRPr="00065989">
        <w:rPr>
          <w:rFonts w:ascii="Times New Roman" w:hAnsi="Times New Roman" w:cs="Times New Roman"/>
          <w:b/>
          <w:bCs/>
          <w:sz w:val="24"/>
          <w:szCs w:val="24"/>
        </w:rPr>
        <w:t>B, D</w:t>
      </w:r>
      <w:r>
        <w:rPr>
          <w:rFonts w:ascii="Times New Roman" w:hAnsi="Times New Roman" w:cs="Times New Roman"/>
          <w:b/>
          <w:bCs/>
          <w:sz w:val="24"/>
          <w:szCs w:val="24"/>
        </w:rPr>
        <w:t>, E</w:t>
      </w:r>
      <w:r w:rsidRPr="00065989">
        <w:rPr>
          <w:rFonts w:ascii="Times New Roman" w:hAnsi="Times New Roman" w:cs="Times New Roman"/>
          <w:sz w:val="24"/>
          <w:szCs w:val="24"/>
        </w:rPr>
        <w:t xml:space="preserve">) Histological images obtained from paraffin-embedded sectioned samples (scale bar: 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065989">
        <w:rPr>
          <w:rFonts w:ascii="Times New Roman" w:hAnsi="Times New Roman" w:cs="Times New Roman"/>
          <w:sz w:val="24"/>
          <w:szCs w:val="24"/>
        </w:rPr>
        <w:t xml:space="preserve">00 </w:t>
      </w:r>
      <w:proofErr w:type="spellStart"/>
      <w:r w:rsidRPr="00065989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Pr="00065989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65989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F-J</w:t>
      </w:r>
      <w:r w:rsidRPr="00065989">
        <w:rPr>
          <w:rFonts w:ascii="Times New Roman" w:hAnsi="Times New Roman" w:cs="Times New Roman"/>
          <w:sz w:val="24"/>
          <w:szCs w:val="24"/>
        </w:rPr>
        <w:t>) The external morphology of shoot apexes at different developmental stages (scale bar: 5 mm).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65989">
        <w:rPr>
          <w:rFonts w:ascii="Times New Roman" w:hAnsi="Times New Roman" w:cs="Times New Roman"/>
          <w:sz w:val="24"/>
          <w:szCs w:val="24"/>
        </w:rPr>
        <w:t>LP: leaf primordia; VC: vegetative cone.</w:t>
      </w:r>
    </w:p>
    <w:p w14:paraId="27CBA6F6" w14:textId="4AD0F938" w:rsidR="001C3E9F" w:rsidRPr="00ED4948" w:rsidRDefault="001C3E9F" w:rsidP="001809D8">
      <w:pPr>
        <w:spacing w:beforeLines="50" w:before="156" w:afterLines="50" w:after="156"/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  <w:br w:type="page"/>
      </w:r>
    </w:p>
    <w:p w14:paraId="26484246" w14:textId="15D02570" w:rsidR="00C701AC" w:rsidRDefault="00ED4948" w:rsidP="00AA0A1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  <w:lang w:val="en-GB"/>
        </w:rPr>
      </w:pPr>
      <w:r>
        <w:rPr>
          <w:noProof/>
        </w:rPr>
        <w:lastRenderedPageBreak/>
        <w:drawing>
          <wp:inline distT="0" distB="0" distL="0" distR="0" wp14:anchorId="558E8B3C" wp14:editId="32D0F83E">
            <wp:extent cx="5472430" cy="625602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625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8F507" w14:textId="28268CEC" w:rsidR="00ED4948" w:rsidRPr="00ED4948" w:rsidRDefault="00ED4948" w:rsidP="00AA0A1D">
      <w:pPr>
        <w:spacing w:line="360" w:lineRule="auto"/>
        <w:rPr>
          <w:rFonts w:ascii="Times New Roman" w:hAnsi="Times New Roman" w:cs="Times New Roman"/>
          <w:b/>
          <w:bCs/>
          <w:sz w:val="22"/>
          <w:szCs w:val="22"/>
          <w:lang w:val="en-GB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</w:t>
      </w:r>
      <w:r w:rsidR="001C3E9F">
        <w:rPr>
          <w:rFonts w:ascii="Times New Roman" w:hAnsi="Times New Roman"/>
          <w:b/>
          <w:sz w:val="24"/>
          <w:szCs w:val="24"/>
        </w:rPr>
        <w:t>2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Unigene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 xml:space="preserve"> length distribution and annotation statistics. (</w:t>
      </w:r>
      <w:r w:rsidRPr="00ED4948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ED4948">
        <w:rPr>
          <w:rFonts w:ascii="Times New Roman" w:hAnsi="Times New Roman" w:cs="Times New Roman"/>
          <w:sz w:val="24"/>
          <w:szCs w:val="24"/>
        </w:rPr>
        <w:t>)</w:t>
      </w:r>
      <w:r w:rsidRPr="00ED494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D4948">
        <w:rPr>
          <w:rFonts w:ascii="Times New Roman" w:hAnsi="Times New Roman" w:cs="Times New Roman"/>
          <w:sz w:val="24"/>
          <w:szCs w:val="24"/>
        </w:rPr>
        <w:t xml:space="preserve">Length distribution of the assembled 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unigenes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>.</w:t>
      </w:r>
      <w:r w:rsidRPr="00ED494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ED4948">
        <w:rPr>
          <w:rFonts w:ascii="Times New Roman" w:hAnsi="Times New Roman" w:cs="Times New Roman"/>
          <w:sz w:val="24"/>
          <w:szCs w:val="24"/>
        </w:rPr>
        <w:t>(</w:t>
      </w:r>
      <w:r w:rsidRPr="00ED4948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ED4948">
        <w:rPr>
          <w:rFonts w:ascii="Times New Roman" w:hAnsi="Times New Roman" w:cs="Times New Roman"/>
          <w:sz w:val="24"/>
          <w:szCs w:val="24"/>
        </w:rPr>
        <w:t xml:space="preserve">) Venn diagram for the number of 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unigenes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 xml:space="preserve"> annotated by six different databases – NR, KOG, KEGG, Swiss-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Prot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eggNOG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Pfam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ED4948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Pr="00ED4948">
        <w:rPr>
          <w:rFonts w:ascii="Times New Roman" w:hAnsi="Times New Roman" w:cs="Times New Roman"/>
          <w:sz w:val="24"/>
          <w:szCs w:val="24"/>
        </w:rPr>
        <w:t xml:space="preserve">) KEGG classification of 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unigenes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ED4948">
        <w:rPr>
          <w:rFonts w:ascii="Times New Roman" w:hAnsi="Times New Roman" w:cs="Times New Roman"/>
          <w:b/>
          <w:bCs/>
          <w:sz w:val="24"/>
          <w:szCs w:val="24"/>
        </w:rPr>
        <w:t>D</w:t>
      </w:r>
      <w:r w:rsidRPr="00ED4948">
        <w:rPr>
          <w:rFonts w:ascii="Times New Roman" w:hAnsi="Times New Roman" w:cs="Times New Roman"/>
          <w:sz w:val="24"/>
          <w:szCs w:val="24"/>
        </w:rPr>
        <w:t xml:space="preserve">) Gene ontology classification of </w:t>
      </w:r>
      <w:proofErr w:type="spellStart"/>
      <w:r w:rsidRPr="00ED4948">
        <w:rPr>
          <w:rFonts w:ascii="Times New Roman" w:hAnsi="Times New Roman" w:cs="Times New Roman"/>
          <w:sz w:val="24"/>
          <w:szCs w:val="24"/>
        </w:rPr>
        <w:t>unigenes</w:t>
      </w:r>
      <w:proofErr w:type="spellEnd"/>
      <w:r w:rsidRPr="00ED4948">
        <w:rPr>
          <w:rFonts w:ascii="Times New Roman" w:hAnsi="Times New Roman" w:cs="Times New Roman"/>
          <w:sz w:val="24"/>
          <w:szCs w:val="24"/>
        </w:rPr>
        <w:t>.</w:t>
      </w:r>
    </w:p>
    <w:p w14:paraId="03B893A0" w14:textId="5B041E44" w:rsidR="00ED4948" w:rsidRDefault="00ED4948" w:rsidP="00AA0A1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  <w:lang w:val="en-GB"/>
        </w:rPr>
      </w:pPr>
    </w:p>
    <w:p w14:paraId="047B7726" w14:textId="77777777" w:rsidR="00AA0A1D" w:rsidRPr="00AA0A1D" w:rsidRDefault="00AA0A1D" w:rsidP="00AA0A1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  <w:lang w:val="en-GB"/>
        </w:rPr>
        <w:sectPr w:rsidR="00AA0A1D" w:rsidRPr="00AA0A1D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</w:p>
    <w:p w14:paraId="766B15AA" w14:textId="05FC9CCC" w:rsidR="00AA0A1D" w:rsidRDefault="00C41E9E" w:rsidP="00AA0A1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  <w:lang w:val="en-GB"/>
        </w:rPr>
      </w:pPr>
      <w:r>
        <w:rPr>
          <w:noProof/>
        </w:rPr>
        <w:lastRenderedPageBreak/>
        <w:drawing>
          <wp:inline distT="0" distB="0" distL="0" distR="0" wp14:anchorId="07394EB1" wp14:editId="00B39F8D">
            <wp:extent cx="5472430" cy="3706495"/>
            <wp:effectExtent l="0" t="0" r="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370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9B94E" w14:textId="2B1A7708" w:rsidR="00C41E9E" w:rsidRPr="00646D7A" w:rsidRDefault="00C41E9E" w:rsidP="00C41E9E">
      <w:pPr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</w:t>
      </w:r>
      <w:r w:rsidR="001C3E9F">
        <w:rPr>
          <w:rFonts w:ascii="Times New Roman" w:hAnsi="Times New Roman"/>
          <w:b/>
          <w:sz w:val="24"/>
          <w:szCs w:val="24"/>
        </w:rPr>
        <w:t>3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41E9E">
        <w:rPr>
          <w:rFonts w:ascii="Times New Roman" w:hAnsi="Times New Roman" w:cs="Times New Roman"/>
          <w:sz w:val="24"/>
          <w:szCs w:val="24"/>
        </w:rPr>
        <w:t xml:space="preserve">Relative expression of flowering-related genes at four time points under 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>short-day and long-day treatments.</w:t>
      </w:r>
      <w:r w:rsidRPr="00C41E9E">
        <w:rPr>
          <w:rFonts w:ascii="Times New Roman" w:eastAsiaTheme="minorEastAsia" w:hAnsi="Times New Roman" w:cs="Times New Roman"/>
          <w:bCs/>
          <w:sz w:val="24"/>
          <w:szCs w:val="24"/>
        </w:rPr>
        <w:t xml:space="preserve"> </w:t>
      </w:r>
      <w:bookmarkStart w:id="3" w:name="OLE_LINK46"/>
      <w:r w:rsidRPr="00C41E9E">
        <w:rPr>
          <w:rFonts w:ascii="Times New Roman" w:eastAsiaTheme="minorEastAsia" w:hAnsi="Times New Roman" w:cs="Times New Roman"/>
          <w:bCs/>
          <w:sz w:val="24"/>
          <w:szCs w:val="24"/>
        </w:rPr>
        <w:t xml:space="preserve">The relative gene expression </w:t>
      </w:r>
      <w:r w:rsidR="00F06AE5">
        <w:rPr>
          <w:rFonts w:ascii="Times New Roman" w:eastAsiaTheme="minorEastAsia" w:hAnsi="Times New Roman" w:cs="Times New Roman"/>
          <w:bCs/>
          <w:sz w:val="24"/>
          <w:szCs w:val="24"/>
        </w:rPr>
        <w:t>was</w:t>
      </w:r>
      <w:r w:rsidRPr="00C41E9E">
        <w:rPr>
          <w:rFonts w:ascii="Times New Roman" w:eastAsiaTheme="minorEastAsia" w:hAnsi="Times New Roman" w:cs="Times New Roman"/>
          <w:bCs/>
          <w:sz w:val="24"/>
          <w:szCs w:val="24"/>
        </w:rPr>
        <w:t xml:space="preserve"> detected by RNA sequencing (RNA-seq) and confirmed by quantitative real-time PCR (</w:t>
      </w:r>
      <w:proofErr w:type="spellStart"/>
      <w:r w:rsidRPr="00C41E9E">
        <w:rPr>
          <w:rFonts w:ascii="Times New Roman" w:eastAsiaTheme="minorEastAsia" w:hAnsi="Times New Roman" w:cs="Times New Roman"/>
          <w:bCs/>
          <w:sz w:val="24"/>
          <w:szCs w:val="24"/>
        </w:rPr>
        <w:t>qRT</w:t>
      </w:r>
      <w:proofErr w:type="spellEnd"/>
      <w:r w:rsidRPr="00C41E9E">
        <w:rPr>
          <w:rFonts w:ascii="Times New Roman" w:eastAsiaTheme="minorEastAsia" w:hAnsi="Times New Roman" w:cs="Times New Roman"/>
          <w:bCs/>
          <w:sz w:val="24"/>
          <w:szCs w:val="24"/>
        </w:rPr>
        <w:t>-PCR).</w:t>
      </w:r>
      <w:bookmarkEnd w:id="3"/>
      <w:r w:rsidR="0018031F">
        <w:rPr>
          <w:rFonts w:ascii="Times New Roman" w:eastAsiaTheme="minorEastAsia" w:hAnsi="Times New Roman" w:cs="Times New Roman"/>
          <w:bCs/>
          <w:sz w:val="24"/>
          <w:szCs w:val="24"/>
        </w:rPr>
        <w:t xml:space="preserve"> </w:t>
      </w:r>
      <w:r w:rsidR="0018031F" w:rsidRPr="00D53E2B">
        <w:rPr>
          <w:rFonts w:ascii="Times New Roman" w:eastAsia="宋体" w:hAnsi="Times New Roman" w:cs="Times New Roman" w:hint="eastAsia"/>
          <w:i/>
          <w:iCs/>
          <w:sz w:val="24"/>
          <w:szCs w:val="28"/>
        </w:rPr>
        <w:t>r</w:t>
      </w:r>
      <w:r w:rsidR="0018031F">
        <w:rPr>
          <w:rFonts w:ascii="Times New Roman" w:eastAsia="宋体" w:hAnsi="Times New Roman" w:cs="Times New Roman"/>
          <w:sz w:val="24"/>
          <w:szCs w:val="28"/>
        </w:rPr>
        <w:t xml:space="preserve">, </w:t>
      </w:r>
      <w:r w:rsidR="0018031F" w:rsidRPr="000D0AA4">
        <w:rPr>
          <w:rFonts w:ascii="Times New Roman" w:eastAsia="宋体" w:hAnsi="Times New Roman" w:cs="Times New Roman"/>
          <w:sz w:val="24"/>
          <w:szCs w:val="28"/>
        </w:rPr>
        <w:t>Pearson correlation coefficient</w:t>
      </w:r>
      <w:r w:rsidR="0018031F">
        <w:rPr>
          <w:rFonts w:ascii="Times New Roman" w:eastAsia="宋体" w:hAnsi="Times New Roman" w:cs="Times New Roman"/>
          <w:sz w:val="24"/>
          <w:szCs w:val="28"/>
        </w:rPr>
        <w:t>.</w:t>
      </w:r>
    </w:p>
    <w:p w14:paraId="4717F6E8" w14:textId="7986A1E0" w:rsidR="00C41E9E" w:rsidRPr="00C41E9E" w:rsidRDefault="00C41E9E" w:rsidP="00AA0A1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</w:rPr>
      </w:pPr>
    </w:p>
    <w:p w14:paraId="096F391C" w14:textId="186D81A8" w:rsidR="00B7201F" w:rsidRPr="00AA0A1D" w:rsidRDefault="00B7201F" w:rsidP="00AA0A1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  <w:lang w:val="en-GB"/>
        </w:rPr>
      </w:pPr>
    </w:p>
    <w:p w14:paraId="7921A13F" w14:textId="77777777" w:rsidR="00AA0A1D" w:rsidRPr="00AA0A1D" w:rsidRDefault="00AA0A1D" w:rsidP="00AA0A1D">
      <w:pPr>
        <w:spacing w:line="360" w:lineRule="auto"/>
        <w:rPr>
          <w:rFonts w:ascii="Times New Roman" w:hAnsi="Times New Roman" w:cs="Times New Roman"/>
          <w:b/>
          <w:bCs/>
          <w:color w:val="000000" w:themeColor="text1"/>
          <w:sz w:val="22"/>
          <w:szCs w:val="22"/>
          <w:lang w:val="en-GB"/>
        </w:rPr>
        <w:sectPr w:rsidR="00AA0A1D" w:rsidRPr="00AA0A1D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</w:p>
    <w:p w14:paraId="1F9B5C45" w14:textId="6519B6EC" w:rsidR="00AA0A1D" w:rsidRDefault="00160A7F" w:rsidP="00AA0A1D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</w:pPr>
      <w:r>
        <w:rPr>
          <w:noProof/>
        </w:rPr>
        <w:lastRenderedPageBreak/>
        <w:drawing>
          <wp:inline distT="0" distB="0" distL="0" distR="0" wp14:anchorId="3823FFFA" wp14:editId="443F4B35">
            <wp:extent cx="5472430" cy="7045960"/>
            <wp:effectExtent l="0" t="0" r="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704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97175" w14:textId="6EB7359A" w:rsidR="00C41E9E" w:rsidRPr="00C41E9E" w:rsidRDefault="00C41E9E" w:rsidP="00C41E9E">
      <w:pPr>
        <w:rPr>
          <w:rFonts w:ascii="Times New Roman" w:hAnsi="Times New Roman" w:cs="Times New Roman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</w:t>
      </w:r>
      <w:r w:rsidR="001C3E9F">
        <w:rPr>
          <w:rFonts w:ascii="Times New Roman" w:hAnsi="Times New Roman"/>
          <w:b/>
          <w:sz w:val="24"/>
          <w:szCs w:val="24"/>
        </w:rPr>
        <w:t>4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C41E9E">
        <w:rPr>
          <w:rFonts w:ascii="Times New Roman" w:hAnsi="Times New Roman" w:cs="Times New Roman"/>
          <w:sz w:val="24"/>
          <w:szCs w:val="24"/>
        </w:rPr>
        <w:t>Differentially expressed genes (DEGs) in each comparison</w:t>
      </w:r>
      <w:r w:rsidRPr="00C41E9E">
        <w:rPr>
          <w:rFonts w:ascii="Times New Roman" w:hAnsi="Times New Roman" w:cs="Times New Roman" w:hint="eastAsia"/>
          <w:sz w:val="24"/>
          <w:szCs w:val="24"/>
        </w:rPr>
        <w:t>.</w:t>
      </w:r>
      <w:r w:rsidRPr="00C41E9E">
        <w:rPr>
          <w:rFonts w:ascii="Times New Roman" w:hAnsi="Times New Roman" w:cs="Times New Roman"/>
          <w:sz w:val="24"/>
          <w:szCs w:val="24"/>
        </w:rPr>
        <w:t xml:space="preserve"> Principal component analysis (PCA) of 24 RNA-seq samples in this study</w:t>
      </w:r>
      <w:r w:rsidRPr="00C41E9E">
        <w:rPr>
          <w:rFonts w:ascii="Times New Roman" w:hAnsi="Times New Roman" w:cs="Times New Roman" w:hint="eastAsia"/>
          <w:sz w:val="24"/>
          <w:szCs w:val="24"/>
        </w:rPr>
        <w:t>.</w:t>
      </w:r>
      <w:r w:rsidRPr="00C41E9E">
        <w:rPr>
          <w:rFonts w:ascii="Times New Roman" w:hAnsi="Times New Roman" w:cs="Times New Roman"/>
          <w:sz w:val="24"/>
          <w:szCs w:val="24"/>
        </w:rPr>
        <w:t xml:space="preserve"> Numbers of </w:t>
      </w:r>
      <w:r w:rsidR="00E94D43" w:rsidRPr="00C41E9E">
        <w:rPr>
          <w:rFonts w:ascii="Times New Roman" w:hAnsi="Times New Roman" w:cs="Times New Roman"/>
          <w:sz w:val="24"/>
          <w:szCs w:val="24"/>
        </w:rPr>
        <w:t>D</w:t>
      </w:r>
      <w:r w:rsidR="00E94D43">
        <w:rPr>
          <w:rFonts w:ascii="Times New Roman" w:hAnsi="Times New Roman" w:cs="Times New Roman"/>
          <w:sz w:val="24"/>
          <w:szCs w:val="24"/>
        </w:rPr>
        <w:t>EG</w:t>
      </w:r>
      <w:r w:rsidR="00E94D43" w:rsidRPr="00C41E9E">
        <w:rPr>
          <w:rFonts w:ascii="Times New Roman" w:hAnsi="Times New Roman" w:cs="Times New Roman"/>
          <w:sz w:val="24"/>
          <w:szCs w:val="24"/>
        </w:rPr>
        <w:t xml:space="preserve">s </w:t>
      </w:r>
      <w:r w:rsidRPr="00C41E9E">
        <w:rPr>
          <w:rFonts w:ascii="Times New Roman" w:hAnsi="Times New Roman" w:cs="Times New Roman"/>
          <w:sz w:val="24"/>
          <w:szCs w:val="24"/>
        </w:rPr>
        <w:t xml:space="preserve">in comparisons 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>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A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SD7-vs.-LD7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>,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B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SD10-vs.-LD10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>,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C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SD13-vs.-LD13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>, and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D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SD19-vs.-LD19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>.</w:t>
      </w:r>
      <w:r w:rsidRPr="00C41E9E">
        <w:rPr>
          <w:rFonts w:ascii="Times New Roman" w:eastAsiaTheme="minorEastAsia" w:hAnsi="Times New Roman" w:cs="Times New Roman"/>
          <w:b/>
          <w:bCs/>
          <w:sz w:val="24"/>
          <w:szCs w:val="24"/>
        </w:rPr>
        <w:t xml:space="preserve"> 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>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E</w:t>
      </w:r>
      <w:r w:rsidRPr="00C41E9E">
        <w:rPr>
          <w:rFonts w:ascii="Times New Roman" w:eastAsiaTheme="minorEastAsia" w:hAnsi="Times New Roman" w:cs="Times New Roman"/>
          <w:sz w:val="24"/>
          <w:szCs w:val="24"/>
        </w:rPr>
        <w:t xml:space="preserve">) Venn diagram showing differentially and stage-specific gene profile per comparison. </w:t>
      </w:r>
    </w:p>
    <w:p w14:paraId="0B09A4D1" w14:textId="77777777" w:rsidR="00C41E9E" w:rsidRPr="00C41E9E" w:rsidRDefault="00C41E9E" w:rsidP="00AA0A1D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</w:rPr>
      </w:pPr>
    </w:p>
    <w:p w14:paraId="4E819569" w14:textId="0C0489F8" w:rsidR="00C41E9E" w:rsidRPr="00AA0A1D" w:rsidRDefault="00C41E9E" w:rsidP="00AA0A1D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  <w:sectPr w:rsidR="00C41E9E" w:rsidRPr="00AA0A1D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</w:p>
    <w:p w14:paraId="5E70B899" w14:textId="0F722EE3" w:rsidR="000B4802" w:rsidRDefault="00C41E9E" w:rsidP="00AA0A1D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</w:pPr>
      <w:r>
        <w:rPr>
          <w:noProof/>
        </w:rPr>
        <w:lastRenderedPageBreak/>
        <w:drawing>
          <wp:inline distT="0" distB="0" distL="0" distR="0" wp14:anchorId="5933DFAC" wp14:editId="0337D1A4">
            <wp:extent cx="5472430" cy="403987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403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E791B4" w14:textId="05905946" w:rsidR="00C41E9E" w:rsidRPr="00BC052A" w:rsidRDefault="00C41E9E" w:rsidP="00C41E9E">
      <w:pPr>
        <w:widowControl/>
        <w:rPr>
          <w:rFonts w:ascii="Times New Roman" w:eastAsiaTheme="minorEastAsia" w:hAnsi="Times New Roman" w:cs="Times New Roman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</w:t>
      </w:r>
      <w:r w:rsidR="001C3E9F">
        <w:rPr>
          <w:rFonts w:ascii="Times New Roman" w:hAnsi="Times New Roman"/>
          <w:b/>
          <w:sz w:val="24"/>
          <w:szCs w:val="24"/>
        </w:rPr>
        <w:t>5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Regulation overview in each comparison. The regulation overview map was designed by </w:t>
      </w:r>
      <w:proofErr w:type="spellStart"/>
      <w:r w:rsidRPr="00BC052A">
        <w:rPr>
          <w:rFonts w:ascii="Times New Roman" w:eastAsiaTheme="minorEastAsia" w:hAnsi="Times New Roman" w:cs="Times New Roman"/>
          <w:sz w:val="24"/>
          <w:szCs w:val="24"/>
        </w:rPr>
        <w:t>MapMan</w:t>
      </w:r>
      <w:proofErr w:type="spellEnd"/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 based on the transcript levels of differentially expressed genes (DEGs) within (</w:t>
      </w:r>
      <w:r w:rsidR="00BC052A">
        <w:rPr>
          <w:rFonts w:ascii="Times New Roman" w:eastAsiaTheme="minorEastAsia" w:hAnsi="Times New Roman" w:cs="Times New Roman"/>
          <w:b/>
          <w:bCs/>
          <w:sz w:val="24"/>
          <w:szCs w:val="24"/>
        </w:rPr>
        <w:t>A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SD7-vs.-LD7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(</w:t>
      </w:r>
      <w:r w:rsidR="00BC052A">
        <w:rPr>
          <w:rFonts w:ascii="Times New Roman" w:eastAsiaTheme="minorEastAsia" w:hAnsi="Times New Roman" w:cs="Times New Roman"/>
          <w:b/>
          <w:bCs/>
          <w:sz w:val="24"/>
          <w:szCs w:val="24"/>
        </w:rPr>
        <w:t>B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SD10-vs.-LD10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(</w:t>
      </w:r>
      <w:r w:rsidR="00BC052A">
        <w:rPr>
          <w:rFonts w:ascii="Times New Roman" w:eastAsiaTheme="minorEastAsia" w:hAnsi="Times New Roman" w:cs="Times New Roman"/>
          <w:b/>
          <w:bCs/>
          <w:sz w:val="24"/>
          <w:szCs w:val="24"/>
        </w:rPr>
        <w:t>C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SD13-vs.-LD13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and (</w:t>
      </w:r>
      <w:r w:rsidR="00BC052A">
        <w:rPr>
          <w:rFonts w:ascii="Times New Roman" w:eastAsiaTheme="minorEastAsia" w:hAnsi="Times New Roman" w:cs="Times New Roman"/>
          <w:b/>
          <w:bCs/>
          <w:sz w:val="24"/>
          <w:szCs w:val="24"/>
        </w:rPr>
        <w:t>D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SD19-vs.-LD19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. The color indicates log</w:t>
      </w:r>
      <w:r w:rsidRPr="00BC052A">
        <w:rPr>
          <w:rFonts w:ascii="Times New Roman" w:eastAsiaTheme="minorEastAsia" w:hAnsi="Times New Roman" w:cs="Times New Roman"/>
          <w:sz w:val="24"/>
          <w:szCs w:val="24"/>
          <w:vertAlign w:val="subscript"/>
        </w:rPr>
        <w:t>2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fold change</w:t>
      </w:r>
      <w:r w:rsidR="00BC052A">
        <w:rPr>
          <w:rFonts w:ascii="Times New Roman" w:eastAsiaTheme="minorEastAsia" w:hAnsi="Times New Roman" w:cs="Times New Roman"/>
          <w:sz w:val="24"/>
          <w:szCs w:val="24"/>
        </w:rPr>
        <w:t>,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 with green and red colors representing down- and up-regulated transcripts, respectively.</w:t>
      </w:r>
    </w:p>
    <w:p w14:paraId="2A7D77AF" w14:textId="7D596019" w:rsidR="00C41E9E" w:rsidRPr="00C41E9E" w:rsidRDefault="00C41E9E" w:rsidP="00AA0A1D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</w:rPr>
      </w:pPr>
    </w:p>
    <w:p w14:paraId="68C893AB" w14:textId="77777777" w:rsidR="00C41E9E" w:rsidRPr="00AA0A1D" w:rsidRDefault="00C41E9E" w:rsidP="00AA0A1D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</w:pPr>
    </w:p>
    <w:p w14:paraId="115DF2A8" w14:textId="77777777" w:rsidR="00AA0A1D" w:rsidRPr="00AA0A1D" w:rsidRDefault="00AA0A1D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  <w:sectPr w:rsidR="00AA0A1D" w:rsidRPr="00AA0A1D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</w:p>
    <w:p w14:paraId="0392F761" w14:textId="77777777" w:rsidR="00BC052A" w:rsidRDefault="00BC052A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</w:pPr>
    </w:p>
    <w:p w14:paraId="11C8B0C5" w14:textId="3828FCBC" w:rsidR="003D37A2" w:rsidRDefault="003D37A2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</w:pPr>
      <w:r w:rsidRPr="00AA0A1D">
        <w:rPr>
          <w:rFonts w:ascii="Times New Roman" w:hAnsi="Times New Roman" w:cs="Times New Roman"/>
          <w:noProof/>
          <w:sz w:val="22"/>
          <w:szCs w:val="22"/>
        </w:rPr>
        <w:drawing>
          <wp:inline distT="0" distB="0" distL="0" distR="0" wp14:anchorId="40AC2270" wp14:editId="78190929">
            <wp:extent cx="5472430" cy="439674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439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7DD3B" w14:textId="0DBD7D84" w:rsidR="00BC052A" w:rsidRPr="00BC052A" w:rsidRDefault="00BC052A" w:rsidP="00BC052A">
      <w:pPr>
        <w:widowControl/>
        <w:rPr>
          <w:rFonts w:ascii="Times New Roman" w:eastAsiaTheme="minorEastAsia" w:hAnsi="Times New Roman" w:cs="Times New Roman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</w:t>
      </w:r>
      <w:r w:rsidR="001C3E9F">
        <w:rPr>
          <w:rFonts w:ascii="Times New Roman" w:hAnsi="Times New Roman"/>
          <w:b/>
          <w:sz w:val="24"/>
          <w:szCs w:val="24"/>
        </w:rPr>
        <w:t>6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Metabolism overview in each comparison. The metabolism overview map was designed by </w:t>
      </w:r>
      <w:proofErr w:type="spellStart"/>
      <w:r w:rsidRPr="00BC052A">
        <w:rPr>
          <w:rFonts w:ascii="Times New Roman" w:eastAsiaTheme="minorEastAsia" w:hAnsi="Times New Roman" w:cs="Times New Roman"/>
          <w:sz w:val="24"/>
          <w:szCs w:val="24"/>
        </w:rPr>
        <w:t>MapMan</w:t>
      </w:r>
      <w:proofErr w:type="spellEnd"/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 based on the transcript levels of differentially expressed genes (DEGs) in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A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SD7-vs.-LD7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B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SD10-vs.-LD10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C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SD13-vs.-LD13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and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D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SD19-vs.-LD19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. The color indicates log</w:t>
      </w:r>
      <w:r w:rsidRPr="00BC052A">
        <w:rPr>
          <w:rFonts w:ascii="Times New Roman" w:eastAsiaTheme="minorEastAsia" w:hAnsi="Times New Roman" w:cs="Times New Roman"/>
          <w:sz w:val="24"/>
          <w:szCs w:val="24"/>
          <w:vertAlign w:val="subscript"/>
        </w:rPr>
        <w:t>2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fold change, with green and red colors representing down- and up-regulated transcripts, respectively.</w:t>
      </w:r>
    </w:p>
    <w:p w14:paraId="1774907E" w14:textId="77777777" w:rsidR="00BC052A" w:rsidRPr="00BC052A" w:rsidRDefault="00BC052A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</w:rPr>
      </w:pPr>
    </w:p>
    <w:p w14:paraId="5FD920BC" w14:textId="77777777" w:rsidR="00AA0A1D" w:rsidRPr="00AA0A1D" w:rsidRDefault="00AA0A1D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</w:pPr>
    </w:p>
    <w:p w14:paraId="0B96D78E" w14:textId="34D80F8B" w:rsidR="00AA0A1D" w:rsidRPr="00AA0A1D" w:rsidRDefault="00AA0A1D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  <w:sectPr w:rsidR="00AA0A1D" w:rsidRPr="00AA0A1D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</w:p>
    <w:p w14:paraId="07854277" w14:textId="3CFD406F" w:rsidR="00AA0A1D" w:rsidRDefault="00AA0A1D" w:rsidP="00AA0A1D">
      <w:pPr>
        <w:widowControl/>
        <w:spacing w:line="360" w:lineRule="auto"/>
        <w:rPr>
          <w:rFonts w:ascii="Times New Roman" w:eastAsiaTheme="minorEastAsia" w:hAnsi="Times New Roman" w:cs="Times New Roman"/>
          <w:b/>
          <w:bCs/>
          <w:color w:val="000000" w:themeColor="text1"/>
          <w:sz w:val="22"/>
          <w:szCs w:val="22"/>
          <w:lang w:val="en-GB"/>
        </w:rPr>
      </w:pPr>
      <w:r w:rsidRPr="00AA0A1D">
        <w:rPr>
          <w:rFonts w:ascii="Times New Roman" w:hAnsi="Times New Roman" w:cs="Times New Roman"/>
          <w:noProof/>
          <w:sz w:val="22"/>
          <w:szCs w:val="22"/>
        </w:rPr>
        <w:lastRenderedPageBreak/>
        <w:drawing>
          <wp:inline distT="0" distB="0" distL="0" distR="0" wp14:anchorId="3D5E4D73" wp14:editId="6F186145">
            <wp:extent cx="5472430" cy="3215640"/>
            <wp:effectExtent l="0" t="0" r="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DC871" w14:textId="3984F570" w:rsidR="00BC052A" w:rsidRPr="00BC052A" w:rsidRDefault="00BC052A" w:rsidP="00BC052A">
      <w:pPr>
        <w:widowControl/>
        <w:rPr>
          <w:rFonts w:ascii="Times New Roman" w:eastAsiaTheme="minorEastAsia" w:hAnsi="Times New Roman" w:cs="Times New Roman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</w:t>
      </w:r>
      <w:r w:rsidR="001C3E9F">
        <w:rPr>
          <w:rFonts w:ascii="Times New Roman" w:hAnsi="Times New Roman"/>
          <w:b/>
          <w:sz w:val="24"/>
          <w:szCs w:val="24"/>
        </w:rPr>
        <w:t>7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Cellular response overview in each comparison. Cellular response overview maps were designed by </w:t>
      </w:r>
      <w:proofErr w:type="spellStart"/>
      <w:r w:rsidRPr="00BC052A">
        <w:rPr>
          <w:rFonts w:ascii="Times New Roman" w:eastAsiaTheme="minorEastAsia" w:hAnsi="Times New Roman" w:cs="Times New Roman"/>
          <w:sz w:val="24"/>
          <w:szCs w:val="24"/>
        </w:rPr>
        <w:t>MapMan</w:t>
      </w:r>
      <w:proofErr w:type="spellEnd"/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 based on the transcript levels of differentially expressed genes (DEGs) in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A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SD7-vs.-LD7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B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SD10-vs.-LD10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C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SD13-vs.-LD13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, and (</w:t>
      </w:r>
      <w:r>
        <w:rPr>
          <w:rFonts w:ascii="Times New Roman" w:eastAsiaTheme="minorEastAsia" w:hAnsi="Times New Roman" w:cs="Times New Roman"/>
          <w:b/>
          <w:bCs/>
          <w:sz w:val="24"/>
          <w:szCs w:val="24"/>
        </w:rPr>
        <w:t>D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) </w:t>
      </w:r>
      <w:r>
        <w:rPr>
          <w:rFonts w:ascii="Times New Roman" w:eastAsiaTheme="minorEastAsia" w:hAnsi="Times New Roman" w:cs="Times New Roman"/>
          <w:sz w:val="24"/>
          <w:szCs w:val="24"/>
        </w:rPr>
        <w:t>SD19-vs.-LD19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. The color indicates log</w:t>
      </w:r>
      <w:r w:rsidRPr="00BC052A">
        <w:rPr>
          <w:rFonts w:ascii="Times New Roman" w:eastAsiaTheme="minorEastAsia" w:hAnsi="Times New Roman" w:cs="Times New Roman"/>
          <w:sz w:val="24"/>
          <w:szCs w:val="24"/>
          <w:vertAlign w:val="subscript"/>
        </w:rPr>
        <w:t>2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fold change, with green and red colors representing down- and up-regulated transcripts, respectively.</w:t>
      </w:r>
    </w:p>
    <w:p w14:paraId="5A9DC06F" w14:textId="70EC418E" w:rsidR="00BC052A" w:rsidRPr="00BC052A" w:rsidRDefault="00BC052A" w:rsidP="00AA0A1D">
      <w:pPr>
        <w:widowControl/>
        <w:spacing w:line="360" w:lineRule="auto"/>
        <w:rPr>
          <w:rFonts w:ascii="Times New Roman" w:eastAsiaTheme="minorEastAsia" w:hAnsi="Times New Roman" w:cs="Times New Roman"/>
          <w:b/>
          <w:bCs/>
          <w:color w:val="000000" w:themeColor="text1"/>
          <w:sz w:val="22"/>
          <w:szCs w:val="22"/>
        </w:rPr>
      </w:pPr>
    </w:p>
    <w:p w14:paraId="329BDF9F" w14:textId="77777777" w:rsidR="00BC052A" w:rsidRPr="00AA0A1D" w:rsidRDefault="00BC052A" w:rsidP="00AA0A1D">
      <w:pPr>
        <w:widowControl/>
        <w:spacing w:line="360" w:lineRule="auto"/>
        <w:rPr>
          <w:rFonts w:ascii="Times New Roman" w:eastAsiaTheme="minorEastAsia" w:hAnsi="Times New Roman" w:cs="Times New Roman"/>
          <w:b/>
          <w:bCs/>
          <w:color w:val="000000" w:themeColor="text1"/>
          <w:sz w:val="22"/>
          <w:szCs w:val="22"/>
          <w:lang w:val="en-GB"/>
        </w:rPr>
      </w:pPr>
    </w:p>
    <w:p w14:paraId="4FBAAA84" w14:textId="77777777" w:rsidR="00AA0A1D" w:rsidRPr="00AA0A1D" w:rsidRDefault="00AA0A1D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  <w:sectPr w:rsidR="00AA0A1D" w:rsidRPr="00AA0A1D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</w:p>
    <w:p w14:paraId="2B987CA6" w14:textId="44EE78BE" w:rsidR="003D37A2" w:rsidRDefault="003D37A2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</w:pPr>
      <w:r w:rsidRPr="00AA0A1D">
        <w:rPr>
          <w:rFonts w:ascii="Times New Roman" w:hAnsi="Times New Roman" w:cs="Times New Roman"/>
          <w:noProof/>
          <w:sz w:val="22"/>
          <w:szCs w:val="22"/>
        </w:rPr>
        <w:lastRenderedPageBreak/>
        <w:drawing>
          <wp:inline distT="0" distB="0" distL="0" distR="0" wp14:anchorId="488E08BD" wp14:editId="71E65A66">
            <wp:extent cx="5472430" cy="21399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213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2B4A5" w14:textId="3CC8A447" w:rsidR="00BC052A" w:rsidRPr="00BC052A" w:rsidRDefault="00BC052A" w:rsidP="001809D8">
      <w:pPr>
        <w:widowControl/>
        <w:spacing w:beforeLines="50" w:before="156"/>
        <w:rPr>
          <w:rFonts w:ascii="Times New Roman" w:eastAsiaTheme="minorEastAsia" w:hAnsi="Times New Roman" w:cs="Times New Roman"/>
          <w:b/>
          <w:bCs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8D2D6A">
        <w:rPr>
          <w:rFonts w:ascii="Times New Roman" w:hAnsi="Times New Roman" w:cs="Times New Roman"/>
          <w:b/>
          <w:bCs/>
          <w:kern w:val="0"/>
          <w:sz w:val="24"/>
          <w:szCs w:val="24"/>
        </w:rPr>
        <w:t xml:space="preserve"> Figure</w:t>
      </w:r>
      <w:r w:rsidRPr="008D2D6A">
        <w:rPr>
          <w:rFonts w:ascii="Times New Roman" w:hAnsi="Times New Roman"/>
          <w:b/>
          <w:sz w:val="24"/>
          <w:szCs w:val="24"/>
        </w:rPr>
        <w:t xml:space="preserve"> S</w:t>
      </w:r>
      <w:r w:rsidR="001C3E9F">
        <w:rPr>
          <w:rFonts w:ascii="Times New Roman" w:hAnsi="Times New Roman"/>
          <w:b/>
          <w:sz w:val="24"/>
          <w:szCs w:val="24"/>
        </w:rPr>
        <w:t>8</w:t>
      </w:r>
      <w:r w:rsidRPr="008D2D6A">
        <w:rPr>
          <w:rFonts w:ascii="Times New Roman" w:hAnsi="Times New Roman" w:hint="eastAsia"/>
          <w:b/>
          <w:sz w:val="24"/>
          <w:szCs w:val="24"/>
        </w:rPr>
        <w:t xml:space="preserve"> |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Co-expression network of differentially expressed genes (DEGs) associated with floral transition in </w:t>
      </w:r>
      <w:r w:rsidRPr="00BC052A">
        <w:rPr>
          <w:rFonts w:ascii="Times New Roman" w:eastAsiaTheme="minorEastAsia" w:hAnsi="Times New Roman" w:cs="Times New Roman"/>
          <w:i/>
          <w:iCs/>
          <w:sz w:val="24"/>
          <w:szCs w:val="24"/>
        </w:rPr>
        <w:t>L</w:t>
      </w:r>
      <w:r w:rsidRPr="00BC052A">
        <w:rPr>
          <w:rFonts w:ascii="Times New Roman" w:eastAsia="宋体" w:hAnsi="Times New Roman" w:cs="Times New Roman"/>
          <w:i/>
          <w:iCs/>
          <w:sz w:val="24"/>
          <w:szCs w:val="24"/>
        </w:rPr>
        <w:t>uculia</w:t>
      </w:r>
      <w:r w:rsidRPr="00BC052A">
        <w:rPr>
          <w:rFonts w:ascii="Times New Roman" w:eastAsiaTheme="minorEastAsia" w:hAnsi="Times New Roman" w:cs="Times New Roman"/>
          <w:i/>
          <w:iCs/>
          <w:sz w:val="24"/>
          <w:szCs w:val="24"/>
        </w:rPr>
        <w:t xml:space="preserve"> gratissima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. </w:t>
      </w:r>
      <w:r w:rsidRPr="00BC052A">
        <w:rPr>
          <w:rFonts w:ascii="Times New Roman" w:eastAsiaTheme="minorEastAsia" w:hAnsi="Times New Roman" w:cs="Times New Roman"/>
          <w:bCs/>
          <w:sz w:val="24"/>
          <w:szCs w:val="24"/>
        </w:rPr>
        <w:t xml:space="preserve">A total of 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>126 floral transition-related DEGs with edge weight</w:t>
      </w:r>
      <w:r w:rsidRPr="00BC052A">
        <w:rPr>
          <w:rFonts w:ascii="Times New Roman" w:hAnsi="Times New Roman" w:cs="Times New Roman"/>
          <w:sz w:val="24"/>
          <w:szCs w:val="24"/>
        </w:rPr>
        <w:t xml:space="preserve"> &gt; 0.1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 were mapped by </w:t>
      </w:r>
      <w:proofErr w:type="spellStart"/>
      <w:r w:rsidRPr="00BC052A">
        <w:rPr>
          <w:rFonts w:ascii="Times New Roman" w:eastAsiaTheme="minorEastAsia" w:hAnsi="Times New Roman" w:cs="Times New Roman"/>
          <w:sz w:val="24"/>
          <w:szCs w:val="24"/>
        </w:rPr>
        <w:t>Cytoscape</w:t>
      </w:r>
      <w:proofErr w:type="spellEnd"/>
      <w:r w:rsidRPr="00BC052A">
        <w:rPr>
          <w:rFonts w:ascii="Times New Roman" w:eastAsiaTheme="minorEastAsia" w:hAnsi="Times New Roman" w:cs="Times New Roman"/>
          <w:sz w:val="24"/>
          <w:szCs w:val="24"/>
        </w:rPr>
        <w:t>. The larger and redder the circles, the higher is the connectivity. When</w:t>
      </w:r>
      <w:r w:rsidRPr="00BC052A">
        <w:rPr>
          <w:rFonts w:ascii="Times New Roman" w:hAnsi="Times New Roman" w:cs="Times New Roman"/>
          <w:sz w:val="24"/>
          <w:szCs w:val="24"/>
        </w:rPr>
        <w:t xml:space="preserve"> </w:t>
      </w:r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more than two </w:t>
      </w:r>
      <w:proofErr w:type="spellStart"/>
      <w:r w:rsidRPr="00BC052A">
        <w:rPr>
          <w:rFonts w:ascii="Times New Roman" w:eastAsiaTheme="minorEastAsia" w:hAnsi="Times New Roman" w:cs="Times New Roman"/>
          <w:sz w:val="24"/>
          <w:szCs w:val="24"/>
        </w:rPr>
        <w:t>unigenes</w:t>
      </w:r>
      <w:proofErr w:type="spellEnd"/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 are the same gene, the </w:t>
      </w:r>
      <w:proofErr w:type="spellStart"/>
      <w:r w:rsidRPr="00BC052A">
        <w:rPr>
          <w:rFonts w:ascii="Times New Roman" w:eastAsiaTheme="minorEastAsia" w:hAnsi="Times New Roman" w:cs="Times New Roman"/>
          <w:sz w:val="24"/>
          <w:szCs w:val="24"/>
        </w:rPr>
        <w:t>unigene</w:t>
      </w:r>
      <w:proofErr w:type="spellEnd"/>
      <w:r w:rsidRPr="00BC052A">
        <w:rPr>
          <w:rFonts w:ascii="Times New Roman" w:eastAsiaTheme="minorEastAsia" w:hAnsi="Times New Roman" w:cs="Times New Roman"/>
          <w:sz w:val="24"/>
          <w:szCs w:val="24"/>
        </w:rPr>
        <w:t xml:space="preserve"> ID is marked in parentheses after the gene name.</w:t>
      </w:r>
    </w:p>
    <w:p w14:paraId="0B9AFDAC" w14:textId="1938F888" w:rsidR="00BC052A" w:rsidRPr="00BC052A" w:rsidRDefault="00BC052A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</w:rPr>
      </w:pPr>
    </w:p>
    <w:p w14:paraId="7C101B6E" w14:textId="01525A25" w:rsidR="003D37A2" w:rsidRPr="00AA0A1D" w:rsidRDefault="003D37A2" w:rsidP="00AA0A1D">
      <w:pPr>
        <w:widowControl/>
        <w:spacing w:line="360" w:lineRule="auto"/>
        <w:rPr>
          <w:rFonts w:ascii="Times New Roman" w:eastAsiaTheme="minorEastAsia" w:hAnsi="Times New Roman" w:cs="Times New Roman"/>
          <w:color w:val="000000" w:themeColor="text1"/>
          <w:sz w:val="22"/>
          <w:szCs w:val="22"/>
          <w:lang w:val="en-GB"/>
        </w:rPr>
        <w:sectPr w:rsidR="003D37A2" w:rsidRPr="00AA0A1D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</w:p>
    <w:p w14:paraId="2DE180A7" w14:textId="2B298AA3" w:rsidR="0074262F" w:rsidRDefault="00AA0A1D" w:rsidP="001809D8">
      <w:pP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  <w:bookmarkStart w:id="4" w:name="OLE_LINK7"/>
      <w:r w:rsidRPr="001809D8"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  <w:lastRenderedPageBreak/>
        <w:t>SUPPLEMENTARY TABLES</w:t>
      </w:r>
    </w:p>
    <w:p w14:paraId="0025437E" w14:textId="77777777" w:rsidR="007D7460" w:rsidRDefault="007D7460" w:rsidP="007D7460">
      <w:pP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  <w:r w:rsidRPr="001809D8"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  <w:t>SUPPLEMENTARY TABLE</w:t>
      </w:r>
      <w: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  <w:t xml:space="preserve"> </w:t>
      </w:r>
      <w:bookmarkStart w:id="5" w:name="OLE_LINK40"/>
      <w:bookmarkStart w:id="6" w:name="OLE_LINK44"/>
      <w:r w:rsidRPr="0020741A">
        <w:rPr>
          <w:rFonts w:ascii="Times New Roman" w:hAnsi="Times New Roman" w:cs="Times New Roman"/>
          <w:b/>
          <w:bCs/>
          <w:kern w:val="0"/>
          <w:sz w:val="24"/>
          <w:szCs w:val="24"/>
        </w:rPr>
        <w:t>LEGENDS</w:t>
      </w:r>
      <w:bookmarkEnd w:id="5"/>
      <w:bookmarkEnd w:id="6"/>
    </w:p>
    <w:p w14:paraId="309AEAC0" w14:textId="77777777" w:rsidR="007D7460" w:rsidRPr="00C9122B" w:rsidRDefault="007D7460" w:rsidP="007D7460">
      <w:pPr>
        <w:rPr>
          <w:rFonts w:ascii="Times New Roman" w:hAnsi="Times New Roman" w:cs="Times New Roman"/>
          <w:sz w:val="24"/>
          <w:szCs w:val="24"/>
          <w:lang w:val="en-GB"/>
        </w:rPr>
      </w:pPr>
      <w:r w:rsidRPr="00C9122B">
        <w:rPr>
          <w:rFonts w:ascii="Times New Roman" w:hAnsi="Times New Roman" w:cs="Times New Roman"/>
          <w:b/>
          <w:bCs/>
          <w:sz w:val="24"/>
          <w:szCs w:val="24"/>
        </w:rPr>
        <w:t xml:space="preserve">Supplementary 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 S</w:t>
      </w: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1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C9122B">
        <w:rPr>
          <w:rFonts w:ascii="Times New Roman" w:hAnsi="Times New Roman" w:cs="Times New Roman"/>
          <w:sz w:val="24"/>
          <w:szCs w:val="24"/>
          <w:lang w:val="en-GB"/>
        </w:rPr>
        <w:t>List of primer sets used in the study</w:t>
      </w:r>
    </w:p>
    <w:p w14:paraId="422CA783" w14:textId="77777777" w:rsidR="007D7460" w:rsidRPr="00C9122B" w:rsidRDefault="007D7460" w:rsidP="007D7460">
      <w:pPr>
        <w:widowControl/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C052A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 S</w:t>
      </w: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2 </w:t>
      </w:r>
      <w:r w:rsidRPr="008D2D6A">
        <w:rPr>
          <w:rFonts w:ascii="Times New Roman" w:hAnsi="Times New Roman" w:hint="eastAsia"/>
          <w:b/>
          <w:sz w:val="24"/>
          <w:szCs w:val="24"/>
        </w:rPr>
        <w:t>|</w:t>
      </w:r>
      <w:r w:rsidRPr="008D2D6A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C9122B">
        <w:rPr>
          <w:rFonts w:ascii="Times New Roman" w:hAnsi="Times New Roman" w:cs="Times New Roman"/>
          <w:sz w:val="24"/>
          <w:szCs w:val="24"/>
          <w:lang w:val="en-GB"/>
        </w:rPr>
        <w:t>RNA sequencing (RNA-</w:t>
      </w:r>
      <w:proofErr w:type="spellStart"/>
      <w:r w:rsidRPr="00C9122B">
        <w:rPr>
          <w:rFonts w:ascii="Times New Roman" w:hAnsi="Times New Roman" w:cs="Times New Roman"/>
          <w:sz w:val="24"/>
          <w:szCs w:val="24"/>
          <w:lang w:val="en-GB"/>
        </w:rPr>
        <w:t>seq</w:t>
      </w:r>
      <w:proofErr w:type="spellEnd"/>
      <w:r w:rsidRPr="00C9122B">
        <w:rPr>
          <w:rFonts w:ascii="Times New Roman" w:hAnsi="Times New Roman" w:cs="Times New Roman"/>
          <w:sz w:val="24"/>
          <w:szCs w:val="24"/>
          <w:lang w:val="en-GB"/>
        </w:rPr>
        <w:t>) statistics</w:t>
      </w:r>
    </w:p>
    <w:p w14:paraId="462313B2" w14:textId="77777777" w:rsidR="007D7460" w:rsidRPr="007D7460" w:rsidRDefault="007D7460" w:rsidP="007D7460">
      <w:pPr>
        <w:jc w:val="left"/>
        <w:rPr>
          <w:rFonts w:ascii="Times New Roman" w:eastAsiaTheme="minorEastAsia" w:hAnsi="Times New Roman" w:cs="Times New Roman" w:hint="eastAsia"/>
          <w:sz w:val="24"/>
          <w:szCs w:val="24"/>
          <w:lang w:val="en-GB"/>
        </w:rPr>
      </w:pPr>
      <w:r w:rsidRPr="00C9122B">
        <w:rPr>
          <w:rFonts w:ascii="Times New Roman" w:hAnsi="Times New Roman" w:cs="Times New Roman"/>
          <w:b/>
          <w:bCs/>
          <w:sz w:val="24"/>
          <w:szCs w:val="24"/>
        </w:rPr>
        <w:t xml:space="preserve">Supplementary 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 S</w:t>
      </w: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3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C9122B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Summary of the assembled </w:t>
      </w:r>
      <w:proofErr w:type="spellStart"/>
      <w:r w:rsidRPr="00C9122B">
        <w:rPr>
          <w:rFonts w:ascii="Times New Roman" w:eastAsiaTheme="minorEastAsia" w:hAnsi="Times New Roman" w:cs="Times New Roman"/>
          <w:sz w:val="24"/>
          <w:szCs w:val="24"/>
          <w:lang w:val="en-GB"/>
        </w:rPr>
        <w:t>unigenes</w:t>
      </w:r>
      <w:proofErr w:type="spellEnd"/>
    </w:p>
    <w:p w14:paraId="4AB77BF7" w14:textId="77777777" w:rsidR="007D7460" w:rsidRPr="0074262F" w:rsidRDefault="007D7460" w:rsidP="007D7460">
      <w:pPr>
        <w:rPr>
          <w:rFonts w:ascii="Times New Roman" w:eastAsia="宋体" w:hAnsi="Times New Roman" w:cs="Times New Roman"/>
          <w:i/>
          <w:iCs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Table S</w:t>
      </w: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74262F">
        <w:rPr>
          <w:rFonts w:ascii="Times New Roman" w:hAnsi="Times New Roman" w:cs="Times New Roman"/>
          <w:sz w:val="24"/>
          <w:szCs w:val="24"/>
        </w:rPr>
        <w:t xml:space="preserve">Differentially expressed genes (DEGs) at four developmental stages of </w:t>
      </w:r>
      <w:r w:rsidRPr="0074262F">
        <w:rPr>
          <w:rFonts w:ascii="Times New Roman" w:eastAsia="宋体" w:hAnsi="Times New Roman" w:cs="Times New Roman"/>
          <w:i/>
          <w:iCs/>
          <w:sz w:val="24"/>
          <w:szCs w:val="24"/>
        </w:rPr>
        <w:t>Luculia gratissima</w:t>
      </w:r>
      <w:r w:rsidRPr="0074262F">
        <w:rPr>
          <w:rFonts w:ascii="Times New Roman" w:eastAsia="宋体" w:hAnsi="Times New Roman" w:cs="Times New Roman"/>
          <w:sz w:val="24"/>
          <w:szCs w:val="24"/>
        </w:rPr>
        <w:t>.</w:t>
      </w:r>
      <w:r w:rsidRPr="0074262F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 w:hint="eastAsia"/>
          <w:b/>
          <w:bCs/>
          <w:sz w:val="24"/>
          <w:szCs w:val="24"/>
        </w:rPr>
        <w:t>a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74262F">
        <w:rPr>
          <w:rFonts w:ascii="Times New Roman" w:eastAsia="宋体" w:hAnsi="Times New Roman" w:cs="Times New Roman"/>
          <w:b/>
          <w:bCs/>
          <w:sz w:val="24"/>
          <w:szCs w:val="24"/>
        </w:rPr>
        <w:t xml:space="preserve"> </w:t>
      </w:r>
      <w:r w:rsidRPr="0074262F">
        <w:rPr>
          <w:rFonts w:ascii="Times New Roman" w:eastAsia="宋体" w:hAnsi="Times New Roman" w:cs="Times New Roman"/>
          <w:sz w:val="24"/>
          <w:szCs w:val="24"/>
        </w:rPr>
        <w:t>DEGs in the comparison SD7-vs.-LD7</w:t>
      </w:r>
      <w:r>
        <w:rPr>
          <w:rFonts w:ascii="Times New Roman" w:eastAsia="宋体" w:hAnsi="Times New Roman" w:cs="Times New Roman"/>
          <w:sz w:val="24"/>
          <w:szCs w:val="24"/>
        </w:rPr>
        <w:t>.</w:t>
      </w:r>
      <w:r w:rsidRPr="0074262F">
        <w:rPr>
          <w:rFonts w:ascii="Times New Roman" w:eastAsia="宋体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b</w:t>
      </w:r>
      <w:r w:rsidRPr="0074262F">
        <w:rPr>
          <w:rFonts w:ascii="Times New Roman" w:eastAsia="宋体" w:hAnsi="Times New Roman" w:cs="Times New Roman"/>
          <w:sz w:val="24"/>
          <w:szCs w:val="24"/>
        </w:rPr>
        <w:t>) DEGs in the comparison SD10-vs.-LD10</w:t>
      </w:r>
      <w:r>
        <w:rPr>
          <w:rFonts w:ascii="Times New Roman" w:eastAsia="宋体" w:hAnsi="Times New Roman" w:cs="Times New Roman"/>
          <w:sz w:val="24"/>
          <w:szCs w:val="24"/>
        </w:rPr>
        <w:t>.</w:t>
      </w:r>
      <w:r w:rsidRPr="0074262F">
        <w:rPr>
          <w:rFonts w:ascii="Times New Roman" w:eastAsia="宋体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c</w:t>
      </w:r>
      <w:r w:rsidRPr="0074262F">
        <w:rPr>
          <w:rFonts w:ascii="Times New Roman" w:eastAsia="宋体" w:hAnsi="Times New Roman" w:cs="Times New Roman"/>
          <w:sz w:val="24"/>
          <w:szCs w:val="24"/>
        </w:rPr>
        <w:t>) DEGs in the comparison SD13-vs.-LD13</w:t>
      </w:r>
      <w:r>
        <w:rPr>
          <w:rFonts w:ascii="Times New Roman" w:eastAsia="宋体" w:hAnsi="Times New Roman" w:cs="Times New Roman"/>
          <w:sz w:val="24"/>
          <w:szCs w:val="24"/>
        </w:rPr>
        <w:t>.</w:t>
      </w:r>
      <w:r w:rsidRPr="0074262F">
        <w:rPr>
          <w:rFonts w:ascii="Times New Roman" w:eastAsia="宋体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d</w:t>
      </w:r>
      <w:r w:rsidRPr="0074262F">
        <w:rPr>
          <w:rFonts w:ascii="Times New Roman" w:eastAsia="宋体" w:hAnsi="Times New Roman" w:cs="Times New Roman"/>
          <w:sz w:val="24"/>
          <w:szCs w:val="24"/>
        </w:rPr>
        <w:t>) DEGs in the comparison SD19-vs.-LD19.</w:t>
      </w:r>
    </w:p>
    <w:p w14:paraId="7C1B8692" w14:textId="77777777" w:rsidR="007D7460" w:rsidRPr="0074262F" w:rsidRDefault="007D7460" w:rsidP="007D7460">
      <w:pPr>
        <w:rPr>
          <w:rFonts w:ascii="Times New Roman" w:eastAsia="宋体" w:hAnsi="Times New Roman" w:cs="Times New Roman"/>
          <w:i/>
          <w:iCs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Table S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proofErr w:type="spellStart"/>
      <w:r w:rsidRPr="0074262F">
        <w:rPr>
          <w:rFonts w:ascii="Times New Roman" w:hAnsi="Times New Roman" w:cs="Times New Roman"/>
          <w:sz w:val="24"/>
          <w:szCs w:val="24"/>
        </w:rPr>
        <w:t>MapMan</w:t>
      </w:r>
      <w:proofErr w:type="spellEnd"/>
      <w:r w:rsidRPr="0074262F">
        <w:rPr>
          <w:rFonts w:ascii="Times New Roman" w:hAnsi="Times New Roman" w:cs="Times New Roman"/>
          <w:sz w:val="24"/>
          <w:szCs w:val="24"/>
        </w:rPr>
        <w:t xml:space="preserve"> annotation of differentially expressed genes (DEGs) at four developmental stages of </w:t>
      </w:r>
      <w:r w:rsidRPr="0074262F">
        <w:rPr>
          <w:rFonts w:ascii="Times New Roman" w:eastAsia="宋体" w:hAnsi="Times New Roman" w:cs="Times New Roman"/>
          <w:i/>
          <w:iCs/>
          <w:sz w:val="24"/>
          <w:szCs w:val="24"/>
        </w:rPr>
        <w:t>Luculia gratissima</w:t>
      </w:r>
      <w:r w:rsidRPr="0074262F">
        <w:rPr>
          <w:rFonts w:ascii="Times New Roman" w:eastAsia="宋体" w:hAnsi="Times New Roman" w:cs="Times New Roman"/>
          <w:sz w:val="24"/>
          <w:szCs w:val="24"/>
        </w:rPr>
        <w:t>.</w:t>
      </w:r>
      <w:r w:rsidRPr="0074262F">
        <w:rPr>
          <w:rFonts w:ascii="Times New Roman" w:eastAsia="宋体" w:hAnsi="Times New Roman" w:cs="Times New Roman" w:hint="eastAsia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a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74262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262F">
        <w:rPr>
          <w:rFonts w:ascii="Times New Roman" w:hAnsi="Times New Roman" w:cs="Times New Roman"/>
          <w:sz w:val="24"/>
          <w:szCs w:val="24"/>
        </w:rPr>
        <w:t>MapMan</w:t>
      </w:r>
      <w:proofErr w:type="spellEnd"/>
      <w:r w:rsidRPr="0074262F">
        <w:rPr>
          <w:rFonts w:ascii="Times New Roman" w:hAnsi="Times New Roman" w:cs="Times New Roman"/>
          <w:sz w:val="24"/>
          <w:szCs w:val="24"/>
        </w:rPr>
        <w:t xml:space="preserve"> annotation of DEGs for </w:t>
      </w:r>
      <w:r w:rsidRPr="0074262F">
        <w:rPr>
          <w:rFonts w:ascii="Times New Roman" w:eastAsia="宋体" w:hAnsi="Times New Roman" w:cs="Times New Roman"/>
          <w:sz w:val="24"/>
          <w:szCs w:val="24"/>
        </w:rPr>
        <w:t>comparison</w:t>
      </w:r>
      <w:r w:rsidRPr="0074262F">
        <w:rPr>
          <w:rFonts w:ascii="Times New Roman" w:hAnsi="Times New Roman" w:cs="Times New Roman"/>
          <w:sz w:val="24"/>
          <w:szCs w:val="24"/>
        </w:rPr>
        <w:t xml:space="preserve"> SD7-vs.-LD7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7426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b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74262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262F">
        <w:rPr>
          <w:rFonts w:ascii="Times New Roman" w:hAnsi="Times New Roman" w:cs="Times New Roman"/>
          <w:sz w:val="24"/>
          <w:szCs w:val="24"/>
        </w:rPr>
        <w:t>MapMan</w:t>
      </w:r>
      <w:proofErr w:type="spellEnd"/>
      <w:r w:rsidRPr="0074262F">
        <w:rPr>
          <w:rFonts w:ascii="Times New Roman" w:hAnsi="Times New Roman" w:cs="Times New Roman"/>
          <w:sz w:val="24"/>
          <w:szCs w:val="24"/>
        </w:rPr>
        <w:t xml:space="preserve"> annotation of DEGs for </w:t>
      </w:r>
      <w:r w:rsidRPr="0074262F">
        <w:rPr>
          <w:rFonts w:ascii="Times New Roman" w:eastAsia="宋体" w:hAnsi="Times New Roman" w:cs="Times New Roman"/>
          <w:sz w:val="24"/>
          <w:szCs w:val="24"/>
        </w:rPr>
        <w:t>comparison</w:t>
      </w:r>
      <w:r w:rsidRPr="0074262F">
        <w:rPr>
          <w:rFonts w:ascii="Times New Roman" w:hAnsi="Times New Roman" w:cs="Times New Roman"/>
          <w:sz w:val="24"/>
          <w:szCs w:val="24"/>
        </w:rPr>
        <w:t xml:space="preserve"> SD10-vs.-LD10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7426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c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74262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262F">
        <w:rPr>
          <w:rFonts w:ascii="Times New Roman" w:hAnsi="Times New Roman" w:cs="Times New Roman"/>
          <w:sz w:val="24"/>
          <w:szCs w:val="24"/>
        </w:rPr>
        <w:t>MapMan</w:t>
      </w:r>
      <w:proofErr w:type="spellEnd"/>
      <w:r w:rsidRPr="0074262F">
        <w:rPr>
          <w:rFonts w:ascii="Times New Roman" w:hAnsi="Times New Roman" w:cs="Times New Roman"/>
          <w:sz w:val="24"/>
          <w:szCs w:val="24"/>
        </w:rPr>
        <w:t xml:space="preserve"> annotation of DEGs for </w:t>
      </w:r>
      <w:r w:rsidRPr="0074262F">
        <w:rPr>
          <w:rFonts w:ascii="Times New Roman" w:eastAsia="宋体" w:hAnsi="Times New Roman" w:cs="Times New Roman"/>
          <w:sz w:val="24"/>
          <w:szCs w:val="24"/>
        </w:rPr>
        <w:t>comparison</w:t>
      </w:r>
      <w:r w:rsidRPr="0074262F">
        <w:rPr>
          <w:rFonts w:ascii="Times New Roman" w:hAnsi="Times New Roman" w:cs="Times New Roman"/>
          <w:sz w:val="24"/>
          <w:szCs w:val="24"/>
        </w:rPr>
        <w:t xml:space="preserve"> SD13-vs.-LD13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7426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d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74262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262F">
        <w:rPr>
          <w:rFonts w:ascii="Times New Roman" w:hAnsi="Times New Roman" w:cs="Times New Roman"/>
          <w:sz w:val="24"/>
          <w:szCs w:val="24"/>
        </w:rPr>
        <w:t>MapMan</w:t>
      </w:r>
      <w:proofErr w:type="spellEnd"/>
      <w:r w:rsidRPr="0074262F">
        <w:rPr>
          <w:rFonts w:ascii="Times New Roman" w:hAnsi="Times New Roman" w:cs="Times New Roman"/>
          <w:sz w:val="24"/>
          <w:szCs w:val="24"/>
        </w:rPr>
        <w:t xml:space="preserve"> annotation of DEGs for </w:t>
      </w:r>
      <w:r w:rsidRPr="0074262F">
        <w:rPr>
          <w:rFonts w:ascii="Times New Roman" w:eastAsia="宋体" w:hAnsi="Times New Roman" w:cs="Times New Roman"/>
          <w:sz w:val="24"/>
          <w:szCs w:val="24"/>
        </w:rPr>
        <w:t>comparison</w:t>
      </w:r>
      <w:r w:rsidRPr="0074262F">
        <w:rPr>
          <w:rFonts w:ascii="Times New Roman" w:hAnsi="Times New Roman" w:cs="Times New Roman"/>
          <w:sz w:val="24"/>
          <w:szCs w:val="24"/>
        </w:rPr>
        <w:t xml:space="preserve"> SD19-vs.-LD19.</w:t>
      </w:r>
    </w:p>
    <w:p w14:paraId="4706990F" w14:textId="77777777" w:rsidR="007D7460" w:rsidRPr="00D349DD" w:rsidRDefault="007D7460" w:rsidP="007D7460">
      <w:pPr>
        <w:rPr>
          <w:rFonts w:ascii="Times New Roman" w:eastAsia="宋体" w:hAnsi="Times New Roman" w:cs="Times New Roman"/>
          <w:i/>
          <w:iCs/>
          <w:sz w:val="24"/>
          <w:szCs w:val="24"/>
        </w:rPr>
      </w:pPr>
      <w:bookmarkStart w:id="7" w:name="_Hlk49874808"/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Table S</w:t>
      </w: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D349DD">
        <w:rPr>
          <w:rFonts w:ascii="Times New Roman" w:hAnsi="Times New Roman" w:cs="Times New Roman"/>
          <w:sz w:val="24"/>
          <w:szCs w:val="24"/>
        </w:rPr>
        <w:t>Co-expression</w:t>
      </w:r>
      <w:bookmarkEnd w:id="7"/>
      <w:r w:rsidRPr="00D349DD">
        <w:rPr>
          <w:rFonts w:ascii="Times New Roman" w:hAnsi="Times New Roman" w:cs="Times New Roman"/>
          <w:sz w:val="24"/>
          <w:szCs w:val="24"/>
        </w:rPr>
        <w:t xml:space="preserve"> module analysis for 1,226 differentially expressed genes</w:t>
      </w:r>
      <w:r w:rsidRPr="00D349DD" w:rsidDel="0068123C">
        <w:rPr>
          <w:rFonts w:ascii="Times New Roman" w:hAnsi="Times New Roman" w:cs="Times New Roman"/>
          <w:sz w:val="24"/>
          <w:szCs w:val="24"/>
        </w:rPr>
        <w:t xml:space="preserve"> </w:t>
      </w:r>
      <w:r w:rsidRPr="00D349DD">
        <w:rPr>
          <w:rFonts w:ascii="Times New Roman" w:hAnsi="Times New Roman" w:cs="Times New Roman"/>
          <w:sz w:val="24"/>
          <w:szCs w:val="24"/>
        </w:rPr>
        <w:t xml:space="preserve">at four developmental stages of </w:t>
      </w:r>
      <w:r w:rsidRPr="00D349DD">
        <w:rPr>
          <w:rFonts w:ascii="Times New Roman" w:eastAsia="宋体" w:hAnsi="Times New Roman" w:cs="Times New Roman"/>
          <w:i/>
          <w:iCs/>
          <w:sz w:val="24"/>
          <w:szCs w:val="24"/>
        </w:rPr>
        <w:t>Luculia gratissima</w:t>
      </w:r>
      <w:r w:rsidRPr="00D349DD">
        <w:rPr>
          <w:rFonts w:ascii="Times New Roman" w:eastAsia="宋体" w:hAnsi="Times New Roman" w:cs="Times New Roman"/>
          <w:sz w:val="24"/>
          <w:szCs w:val="24"/>
        </w:rPr>
        <w:t>.</w:t>
      </w:r>
      <w:r w:rsidRPr="00D349DD">
        <w:rPr>
          <w:rFonts w:ascii="Times New Roman" w:eastAsia="宋体" w:hAnsi="Times New Roman" w:cs="Times New Roman" w:hint="eastAsia"/>
          <w:i/>
          <w:iCs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a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D349DD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Pr="00D349DD">
        <w:rPr>
          <w:rFonts w:ascii="Times New Roman" w:hAnsi="Times New Roman" w:cs="Times New Roman"/>
          <w:sz w:val="24"/>
          <w:szCs w:val="24"/>
        </w:rPr>
        <w:t>kME</w:t>
      </w:r>
      <w:proofErr w:type="spellEnd"/>
      <w:r w:rsidRPr="00D349DD">
        <w:rPr>
          <w:rFonts w:ascii="Times New Roman" w:hAnsi="Times New Roman" w:cs="Times New Roman"/>
          <w:sz w:val="24"/>
          <w:szCs w:val="24"/>
        </w:rPr>
        <w:t xml:space="preserve"> (module membership-measuring how correlated a gene is to the eigengene), </w:t>
      </w:r>
      <w:proofErr w:type="spellStart"/>
      <w:r w:rsidRPr="00D349DD">
        <w:rPr>
          <w:rFonts w:ascii="Times New Roman" w:hAnsi="Times New Roman" w:cs="Times New Roman"/>
          <w:sz w:val="24"/>
          <w:szCs w:val="24"/>
        </w:rPr>
        <w:t>kME</w:t>
      </w:r>
      <w:proofErr w:type="spellEnd"/>
      <w:r w:rsidRPr="00D349DD">
        <w:rPr>
          <w:rFonts w:ascii="Times New Roman" w:hAnsi="Times New Roman" w:cs="Times New Roman"/>
          <w:sz w:val="24"/>
          <w:szCs w:val="24"/>
        </w:rPr>
        <w:t>-</w:t>
      </w:r>
      <w:r w:rsidRPr="00D349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D349DD">
        <w:rPr>
          <w:rFonts w:ascii="Times New Roman" w:hAnsi="Times New Roman" w:cs="Times New Roman"/>
          <w:sz w:val="24"/>
          <w:szCs w:val="24"/>
        </w:rPr>
        <w:t>-value, and connectivity (connectivity with all the other genes in the same module) of each gene in the 11 co-expression modules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349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b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D349DD">
        <w:rPr>
          <w:rFonts w:ascii="Times New Roman" w:hAnsi="Times New Roman" w:cs="Times New Roman"/>
          <w:sz w:val="24"/>
          <w:szCs w:val="24"/>
        </w:rPr>
        <w:t xml:space="preserve"> The correlation co-efficient between the module eigengene and the specific stage and </w:t>
      </w:r>
      <w:r w:rsidRPr="00D349DD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D349DD">
        <w:rPr>
          <w:rFonts w:ascii="Times New Roman" w:hAnsi="Times New Roman" w:cs="Times New Roman"/>
          <w:sz w:val="24"/>
          <w:szCs w:val="24"/>
        </w:rPr>
        <w:t>-value of the corresponding correlation co-efficient.</w:t>
      </w:r>
    </w:p>
    <w:p w14:paraId="632A9E67" w14:textId="77777777" w:rsidR="007D7460" w:rsidRPr="00D349DD" w:rsidRDefault="007D7460" w:rsidP="007D7460">
      <w:pPr>
        <w:rPr>
          <w:rFonts w:ascii="Times New Roman" w:eastAsia="宋体" w:hAnsi="Times New Roman" w:cs="Times New Roman"/>
          <w:i/>
          <w:iCs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Table S</w:t>
      </w:r>
      <w:r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D349DD">
        <w:rPr>
          <w:rFonts w:ascii="Times New Roman" w:hAnsi="Times New Roman" w:cs="Times New Roman"/>
          <w:sz w:val="24"/>
          <w:szCs w:val="24"/>
        </w:rPr>
        <w:t xml:space="preserve">Gene ontology (GO) enrichment analysis of </w:t>
      </w:r>
      <w:bookmarkStart w:id="8" w:name="_Hlk49875606"/>
      <w:r w:rsidRPr="00D349DD">
        <w:rPr>
          <w:rFonts w:ascii="Times New Roman" w:hAnsi="Times New Roman" w:cs="Times New Roman"/>
          <w:sz w:val="24"/>
          <w:szCs w:val="24"/>
        </w:rPr>
        <w:t>genes specific to each co-expression module</w:t>
      </w:r>
      <w:bookmarkEnd w:id="8"/>
      <w:r w:rsidRPr="00D349DD">
        <w:rPr>
          <w:rFonts w:ascii="Times New Roman" w:hAnsi="Times New Roman" w:cs="Times New Roman"/>
          <w:sz w:val="24"/>
          <w:szCs w:val="24"/>
        </w:rPr>
        <w:t xml:space="preserve"> identified by weighted gene co-expression network analysis (WGCNA) of</w:t>
      </w:r>
      <w:r w:rsidRPr="00D349DD">
        <w:rPr>
          <w:rFonts w:ascii="Times New Roman" w:eastAsia="宋体" w:hAnsi="Times New Roman" w:cs="Times New Roman"/>
          <w:i/>
          <w:iCs/>
          <w:sz w:val="24"/>
          <w:szCs w:val="24"/>
        </w:rPr>
        <w:t xml:space="preserve"> Luculia gratissima</w:t>
      </w:r>
      <w:r w:rsidRPr="00D349DD">
        <w:rPr>
          <w:rFonts w:ascii="Times New Roman" w:eastAsia="宋体" w:hAnsi="Times New Roman" w:cs="Times New Roman"/>
          <w:sz w:val="24"/>
          <w:szCs w:val="24"/>
        </w:rPr>
        <w:t>.</w:t>
      </w:r>
      <w:r w:rsidRPr="00D349DD">
        <w:rPr>
          <w:rFonts w:ascii="Times New Roman" w:eastAsia="宋体" w:hAnsi="Times New Roman" w:cs="Times New Roman" w:hint="eastAsia"/>
          <w:i/>
          <w:iCs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a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D349DD">
        <w:rPr>
          <w:rFonts w:ascii="Times New Roman" w:hAnsi="Times New Roman" w:cs="Times New Roman"/>
          <w:sz w:val="24"/>
          <w:szCs w:val="24"/>
        </w:rPr>
        <w:t xml:space="preserve"> Significantly enriched GO terms of genes specific to each co-expression module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349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b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D349DD">
        <w:rPr>
          <w:rFonts w:ascii="Times New Roman" w:hAnsi="Times New Roman" w:cs="Times New Roman"/>
          <w:sz w:val="24"/>
          <w:szCs w:val="24"/>
        </w:rPr>
        <w:t xml:space="preserve"> Element set of overlapping regions of significantly enriched GO terms in 11 co-expression modules.</w:t>
      </w:r>
    </w:p>
    <w:p w14:paraId="750BB9F8" w14:textId="77777777" w:rsidR="007D7460" w:rsidRPr="00D349DD" w:rsidRDefault="007D7460" w:rsidP="007D7460">
      <w:pPr>
        <w:rPr>
          <w:rFonts w:ascii="Times New Roman" w:hAnsi="Times New Roman" w:cs="Times New Roman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Table S</w:t>
      </w: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D349DD">
        <w:rPr>
          <w:rFonts w:ascii="Times New Roman" w:hAnsi="Times New Roman" w:cs="Times New Roman"/>
          <w:sz w:val="24"/>
          <w:szCs w:val="24"/>
        </w:rPr>
        <w:t xml:space="preserve">Candidate floral differentially expressed genes (DEGs) uniquely or </w:t>
      </w:r>
      <w:bookmarkStart w:id="9" w:name="_Hlk49876049"/>
      <w:r w:rsidRPr="00D349DD">
        <w:rPr>
          <w:rFonts w:ascii="Times New Roman" w:hAnsi="Times New Roman" w:cs="Times New Roman"/>
          <w:sz w:val="24"/>
          <w:szCs w:val="24"/>
        </w:rPr>
        <w:t>commonly</w:t>
      </w:r>
      <w:bookmarkEnd w:id="9"/>
      <w:r w:rsidRPr="00D349DD">
        <w:rPr>
          <w:rFonts w:ascii="Times New Roman" w:hAnsi="Times New Roman" w:cs="Times New Roman"/>
          <w:sz w:val="24"/>
          <w:szCs w:val="24"/>
        </w:rPr>
        <w:t xml:space="preserve"> belonging to each comparison</w:t>
      </w:r>
      <w:r w:rsidRPr="00D349DD">
        <w:rPr>
          <w:rFonts w:ascii="Times New Roman" w:hAnsi="Times New Roman" w:cs="Times New Roman" w:hint="eastAsia"/>
          <w:sz w:val="24"/>
          <w:szCs w:val="24"/>
        </w:rPr>
        <w:t>.</w:t>
      </w:r>
      <w:r w:rsidRPr="00D349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a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D349DD">
        <w:rPr>
          <w:rFonts w:ascii="Times New Roman" w:hAnsi="Times New Roman" w:cs="Times New Roman"/>
          <w:sz w:val="24"/>
          <w:szCs w:val="24"/>
        </w:rPr>
        <w:t xml:space="preserve"> Candidate floral </w:t>
      </w:r>
      <w:bookmarkStart w:id="10" w:name="_Hlk49875979"/>
      <w:r w:rsidRPr="00D349DD">
        <w:rPr>
          <w:rFonts w:ascii="Times New Roman" w:hAnsi="Times New Roman" w:cs="Times New Roman"/>
          <w:sz w:val="24"/>
          <w:szCs w:val="24"/>
        </w:rPr>
        <w:t>DEGs</w:t>
      </w:r>
      <w:bookmarkEnd w:id="10"/>
      <w:r w:rsidRPr="00D349DD">
        <w:rPr>
          <w:rFonts w:ascii="Times New Roman" w:hAnsi="Times New Roman" w:cs="Times New Roman"/>
          <w:sz w:val="24"/>
          <w:szCs w:val="24"/>
        </w:rPr>
        <w:t xml:space="preserve"> uniquely belonging to each comparison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D349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宋体" w:hAnsi="Times New Roman" w:cs="Times New Roman"/>
          <w:sz w:val="24"/>
          <w:szCs w:val="24"/>
        </w:rPr>
        <w:t>(</w:t>
      </w:r>
      <w:r>
        <w:rPr>
          <w:rFonts w:ascii="Times New Roman" w:eastAsia="宋体" w:hAnsi="Times New Roman" w:cs="Times New Roman"/>
          <w:b/>
          <w:bCs/>
          <w:sz w:val="24"/>
          <w:szCs w:val="24"/>
        </w:rPr>
        <w:t>b</w:t>
      </w:r>
      <w:r w:rsidRPr="0074262F">
        <w:rPr>
          <w:rFonts w:ascii="Times New Roman" w:eastAsia="宋体" w:hAnsi="Times New Roman" w:cs="Times New Roman"/>
          <w:sz w:val="24"/>
          <w:szCs w:val="24"/>
        </w:rPr>
        <w:t>)</w:t>
      </w:r>
      <w:r w:rsidRPr="00D349DD">
        <w:rPr>
          <w:rFonts w:ascii="Times New Roman" w:hAnsi="Times New Roman" w:cs="Times New Roman"/>
          <w:sz w:val="24"/>
          <w:szCs w:val="24"/>
        </w:rPr>
        <w:t xml:space="preserve"> Candidate floral DEGs commonly belonging to each comparison.</w:t>
      </w:r>
    </w:p>
    <w:p w14:paraId="5DEA5627" w14:textId="77777777" w:rsidR="007D7460" w:rsidRPr="00D349DD" w:rsidRDefault="007D7460" w:rsidP="007D7460">
      <w:pPr>
        <w:rPr>
          <w:rFonts w:ascii="Times New Roman" w:hAnsi="Times New Roman" w:cs="Times New Roman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t>Supplementary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Table S</w:t>
      </w:r>
      <w:r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74262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D349DD">
        <w:rPr>
          <w:rFonts w:ascii="Times New Roman" w:hAnsi="Times New Roman" w:cs="Times New Roman"/>
          <w:sz w:val="24"/>
          <w:szCs w:val="24"/>
        </w:rPr>
        <w:t>Significance of candidate floral differentially expressed genes involved in various flowering pathways.</w:t>
      </w:r>
    </w:p>
    <w:p w14:paraId="73B84B14" w14:textId="3DC0A93E" w:rsidR="007D7460" w:rsidRDefault="007D7460" w:rsidP="001809D8">
      <w:pP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</w:rPr>
      </w:pPr>
    </w:p>
    <w:p w14:paraId="35F14317" w14:textId="639CE5BB" w:rsidR="007D7460" w:rsidRPr="007D7460" w:rsidRDefault="007D7460" w:rsidP="007D7460">
      <w:pPr>
        <w:widowControl/>
        <w:jc w:val="left"/>
        <w:rPr>
          <w:rFonts w:ascii="Times New Roman" w:hAnsi="Times New Roman" w:cs="Times New Roman" w:hint="eastAsia"/>
          <w:b/>
          <w:bCs/>
          <w:color w:val="000000" w:themeColor="text1"/>
          <w:kern w:val="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</w:rPr>
        <w:br w:type="page"/>
      </w:r>
    </w:p>
    <w:p w14:paraId="795B00BE" w14:textId="455C5935" w:rsidR="001809D8" w:rsidRPr="00C9122B" w:rsidRDefault="001809D8" w:rsidP="001809D8">
      <w:pPr>
        <w:spacing w:beforeLines="50" w:before="156" w:afterLines="50" w:after="156"/>
        <w:rPr>
          <w:rFonts w:ascii="Times New Roman" w:hAnsi="Times New Roman" w:cs="Times New Roman"/>
          <w:sz w:val="24"/>
          <w:szCs w:val="24"/>
          <w:lang w:val="en-GB"/>
        </w:rPr>
      </w:pPr>
      <w:bookmarkStart w:id="11" w:name="_Hlk49522818"/>
      <w:r w:rsidRPr="00C9122B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Supplementary 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 S</w:t>
      </w: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1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Pr="00C9122B">
        <w:rPr>
          <w:rFonts w:ascii="Times New Roman" w:hAnsi="Times New Roman" w:cs="Times New Roman"/>
          <w:sz w:val="24"/>
          <w:szCs w:val="24"/>
          <w:lang w:val="en-GB"/>
        </w:rPr>
        <w:t>List of primer sets used in the study</w:t>
      </w:r>
    </w:p>
    <w:tbl>
      <w:tblPr>
        <w:tblStyle w:val="a3"/>
        <w:tblW w:w="9214" w:type="dxa"/>
        <w:tblBorders>
          <w:top w:val="single" w:sz="8" w:space="0" w:color="000000" w:themeColor="text1"/>
          <w:left w:val="none" w:sz="0" w:space="0" w:color="auto"/>
          <w:bottom w:val="single" w:sz="8" w:space="0" w:color="000000" w:themeColor="text1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708"/>
        <w:gridCol w:w="3119"/>
        <w:gridCol w:w="2977"/>
        <w:gridCol w:w="850"/>
      </w:tblGrid>
      <w:tr w:rsidR="001809D8" w:rsidRPr="001809D8" w14:paraId="5AB7CAAA" w14:textId="77777777" w:rsidTr="001809D8">
        <w:trPr>
          <w:trHeight w:val="340"/>
        </w:trPr>
        <w:tc>
          <w:tcPr>
            <w:tcW w:w="156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bookmarkEnd w:id="11"/>
          <w:p w14:paraId="33387D0C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Gene ID</w:t>
            </w:r>
          </w:p>
        </w:tc>
        <w:tc>
          <w:tcPr>
            <w:tcW w:w="708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922114D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Gene name</w:t>
            </w:r>
          </w:p>
        </w:tc>
        <w:tc>
          <w:tcPr>
            <w:tcW w:w="311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4AFE6594" w14:textId="77777777" w:rsidR="001809D8" w:rsidRPr="001809D8" w:rsidRDefault="001809D8" w:rsidP="00332CB0">
            <w:pPr>
              <w:jc w:val="center"/>
              <w:rPr>
                <w:rFonts w:ascii="Times New Roman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hAnsi="Times New Roman" w:cs="Times New Roman"/>
                <w:color w:val="000000" w:themeColor="text1"/>
                <w:kern w:val="0"/>
                <w:sz w:val="18"/>
                <w:szCs w:val="18"/>
              </w:rPr>
              <w:t>Forward primer (5’-3’)</w:t>
            </w:r>
          </w:p>
        </w:tc>
        <w:tc>
          <w:tcPr>
            <w:tcW w:w="2977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1C8BB7DC" w14:textId="77777777" w:rsidR="001809D8" w:rsidRPr="001809D8" w:rsidRDefault="001809D8" w:rsidP="00332CB0">
            <w:pPr>
              <w:jc w:val="center"/>
              <w:rPr>
                <w:rFonts w:ascii="Times New Roman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hAnsi="Times New Roman" w:cs="Times New Roman"/>
                <w:color w:val="000000" w:themeColor="text1"/>
                <w:kern w:val="0"/>
                <w:sz w:val="18"/>
                <w:szCs w:val="18"/>
              </w:rPr>
              <w:t>Reverse primer (5’-3’)</w:t>
            </w:r>
          </w:p>
        </w:tc>
        <w:tc>
          <w:tcPr>
            <w:tcW w:w="850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37192546" w14:textId="77777777" w:rsidR="001809D8" w:rsidRPr="001809D8" w:rsidRDefault="001809D8" w:rsidP="00332CB0">
            <w:pPr>
              <w:jc w:val="center"/>
              <w:rPr>
                <w:rFonts w:ascii="Times New Roman" w:hAnsi="Times New Roman" w:cs="Times New Roman"/>
                <w:color w:val="000000" w:themeColor="text1"/>
                <w:kern w:val="0"/>
                <w:sz w:val="18"/>
                <w:szCs w:val="18"/>
              </w:rPr>
            </w:pPr>
            <w:r w:rsidRPr="001809D8">
              <w:rPr>
                <w:rFonts w:ascii="Times New Roman" w:hAnsi="Times New Roman" w:cs="Times New Roman"/>
                <w:color w:val="000000" w:themeColor="text1"/>
                <w:kern w:val="0"/>
                <w:sz w:val="18"/>
                <w:szCs w:val="18"/>
              </w:rPr>
              <w:t>Product size (bp)</w:t>
            </w:r>
          </w:p>
        </w:tc>
      </w:tr>
      <w:tr w:rsidR="001809D8" w:rsidRPr="001809D8" w14:paraId="44EEABED" w14:textId="77777777" w:rsidTr="001809D8">
        <w:trPr>
          <w:trHeight w:val="340"/>
        </w:trPr>
        <w:tc>
          <w:tcPr>
            <w:tcW w:w="1560" w:type="dxa"/>
            <w:tcBorders>
              <w:top w:val="single" w:sz="4" w:space="0" w:color="000000" w:themeColor="text1"/>
            </w:tcBorders>
            <w:vAlign w:val="center"/>
          </w:tcPr>
          <w:p w14:paraId="57E6CC99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Unigene0031506</w:t>
            </w:r>
          </w:p>
        </w:tc>
        <w:tc>
          <w:tcPr>
            <w:tcW w:w="708" w:type="dxa"/>
            <w:tcBorders>
              <w:top w:val="single" w:sz="4" w:space="0" w:color="000000" w:themeColor="text1"/>
            </w:tcBorders>
            <w:vAlign w:val="center"/>
          </w:tcPr>
          <w:p w14:paraId="4C43F88D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COP1</w:t>
            </w:r>
          </w:p>
        </w:tc>
        <w:tc>
          <w:tcPr>
            <w:tcW w:w="3119" w:type="dxa"/>
            <w:tcBorders>
              <w:top w:val="single" w:sz="4" w:space="0" w:color="000000" w:themeColor="text1"/>
            </w:tcBorders>
            <w:vAlign w:val="center"/>
          </w:tcPr>
          <w:p w14:paraId="66A3136F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GCAGTAGCAAGAAAGAAGCGTG</w:t>
            </w:r>
          </w:p>
        </w:tc>
        <w:tc>
          <w:tcPr>
            <w:tcW w:w="2977" w:type="dxa"/>
            <w:tcBorders>
              <w:top w:val="single" w:sz="4" w:space="0" w:color="000000" w:themeColor="text1"/>
            </w:tcBorders>
            <w:vAlign w:val="center"/>
          </w:tcPr>
          <w:p w14:paraId="192D7DD7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GTTCAGCAACAACCCGCAA</w:t>
            </w:r>
          </w:p>
        </w:tc>
        <w:tc>
          <w:tcPr>
            <w:tcW w:w="850" w:type="dxa"/>
            <w:tcBorders>
              <w:top w:val="single" w:sz="4" w:space="0" w:color="000000" w:themeColor="text1"/>
            </w:tcBorders>
          </w:tcPr>
          <w:p w14:paraId="014165E5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202</w:t>
            </w:r>
          </w:p>
        </w:tc>
      </w:tr>
      <w:tr w:rsidR="001809D8" w:rsidRPr="001809D8" w14:paraId="762BD952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1346839C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Unigene0041339</w:t>
            </w:r>
          </w:p>
        </w:tc>
        <w:tc>
          <w:tcPr>
            <w:tcW w:w="708" w:type="dxa"/>
            <w:vAlign w:val="center"/>
          </w:tcPr>
          <w:p w14:paraId="1333B4D1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ZTL</w:t>
            </w:r>
          </w:p>
        </w:tc>
        <w:tc>
          <w:tcPr>
            <w:tcW w:w="3119" w:type="dxa"/>
            <w:vAlign w:val="center"/>
          </w:tcPr>
          <w:p w14:paraId="41AC71CB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CGGTTGGGAATCGTGTGGTT</w:t>
            </w:r>
          </w:p>
        </w:tc>
        <w:tc>
          <w:tcPr>
            <w:tcW w:w="2977" w:type="dxa"/>
            <w:vAlign w:val="center"/>
          </w:tcPr>
          <w:p w14:paraId="0F96579C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AAGCGGAGGGGCTAAACTGG</w:t>
            </w:r>
          </w:p>
        </w:tc>
        <w:tc>
          <w:tcPr>
            <w:tcW w:w="850" w:type="dxa"/>
          </w:tcPr>
          <w:p w14:paraId="15ABAD81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286</w:t>
            </w:r>
          </w:p>
        </w:tc>
      </w:tr>
      <w:tr w:rsidR="001809D8" w:rsidRPr="001809D8" w14:paraId="585A4095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0B3D061E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Unigene0038380</w:t>
            </w:r>
          </w:p>
        </w:tc>
        <w:tc>
          <w:tcPr>
            <w:tcW w:w="708" w:type="dxa"/>
            <w:vAlign w:val="center"/>
          </w:tcPr>
          <w:p w14:paraId="3F2072F5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FKF1</w:t>
            </w:r>
          </w:p>
        </w:tc>
        <w:tc>
          <w:tcPr>
            <w:tcW w:w="3119" w:type="dxa"/>
            <w:vAlign w:val="center"/>
          </w:tcPr>
          <w:p w14:paraId="5AE6F479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CCTGCTGAAGAAAAACCATCCTG</w:t>
            </w:r>
          </w:p>
        </w:tc>
        <w:tc>
          <w:tcPr>
            <w:tcW w:w="2977" w:type="dxa"/>
            <w:vAlign w:val="center"/>
          </w:tcPr>
          <w:p w14:paraId="693DAD22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TGCCCACCAAGAACCAATAC</w:t>
            </w:r>
          </w:p>
        </w:tc>
        <w:tc>
          <w:tcPr>
            <w:tcW w:w="850" w:type="dxa"/>
          </w:tcPr>
          <w:p w14:paraId="7E27CFC2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119</w:t>
            </w:r>
          </w:p>
        </w:tc>
      </w:tr>
      <w:tr w:rsidR="001809D8" w:rsidRPr="001809D8" w14:paraId="05D0D889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196C7EC1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Unigene0051409</w:t>
            </w:r>
          </w:p>
        </w:tc>
        <w:tc>
          <w:tcPr>
            <w:tcW w:w="708" w:type="dxa"/>
            <w:vAlign w:val="center"/>
          </w:tcPr>
          <w:p w14:paraId="724777CB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GI</w:t>
            </w:r>
          </w:p>
        </w:tc>
        <w:tc>
          <w:tcPr>
            <w:tcW w:w="3119" w:type="dxa"/>
            <w:vAlign w:val="center"/>
          </w:tcPr>
          <w:p w14:paraId="3ACBA41A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CGCAAGATACACAGCAACGG</w:t>
            </w:r>
          </w:p>
        </w:tc>
        <w:tc>
          <w:tcPr>
            <w:tcW w:w="2977" w:type="dxa"/>
            <w:vAlign w:val="center"/>
          </w:tcPr>
          <w:p w14:paraId="31634EF1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TGGATGGTGAAGGACGAAAGT</w:t>
            </w:r>
          </w:p>
        </w:tc>
        <w:tc>
          <w:tcPr>
            <w:tcW w:w="850" w:type="dxa"/>
          </w:tcPr>
          <w:p w14:paraId="49D830B1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173</w:t>
            </w:r>
          </w:p>
        </w:tc>
      </w:tr>
      <w:tr w:rsidR="001809D8" w:rsidRPr="001809D8" w14:paraId="121CAD10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380FB844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Unigene0051761</w:t>
            </w:r>
          </w:p>
        </w:tc>
        <w:tc>
          <w:tcPr>
            <w:tcW w:w="708" w:type="dxa"/>
            <w:vAlign w:val="center"/>
          </w:tcPr>
          <w:p w14:paraId="4E1CE0E5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ELF3</w:t>
            </w:r>
          </w:p>
        </w:tc>
        <w:tc>
          <w:tcPr>
            <w:tcW w:w="3119" w:type="dxa"/>
            <w:vAlign w:val="center"/>
          </w:tcPr>
          <w:p w14:paraId="44EC8303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TGTGCCAAGCCAGAGAAGTG</w:t>
            </w:r>
          </w:p>
        </w:tc>
        <w:tc>
          <w:tcPr>
            <w:tcW w:w="2977" w:type="dxa"/>
            <w:vAlign w:val="center"/>
          </w:tcPr>
          <w:p w14:paraId="406AF16B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TGGAAAATGCGAGCGACAGA</w:t>
            </w:r>
          </w:p>
        </w:tc>
        <w:tc>
          <w:tcPr>
            <w:tcW w:w="850" w:type="dxa"/>
          </w:tcPr>
          <w:p w14:paraId="61BC5BDA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291</w:t>
            </w:r>
          </w:p>
        </w:tc>
      </w:tr>
      <w:tr w:rsidR="001809D8" w:rsidRPr="001809D8" w14:paraId="55F0D0FD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712803BE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Unigene0045946</w:t>
            </w:r>
          </w:p>
        </w:tc>
        <w:tc>
          <w:tcPr>
            <w:tcW w:w="708" w:type="dxa"/>
            <w:vAlign w:val="center"/>
          </w:tcPr>
          <w:p w14:paraId="2724946C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PRR1</w:t>
            </w:r>
          </w:p>
        </w:tc>
        <w:tc>
          <w:tcPr>
            <w:tcW w:w="3119" w:type="dxa"/>
            <w:vAlign w:val="center"/>
          </w:tcPr>
          <w:p w14:paraId="415ECB93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GGCATCATCTCCCTACTACCC</w:t>
            </w:r>
          </w:p>
        </w:tc>
        <w:tc>
          <w:tcPr>
            <w:tcW w:w="2977" w:type="dxa"/>
            <w:vAlign w:val="center"/>
          </w:tcPr>
          <w:p w14:paraId="6CB4A629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GCTGTTTCCGATTGACATACCTG</w:t>
            </w:r>
          </w:p>
        </w:tc>
        <w:tc>
          <w:tcPr>
            <w:tcW w:w="850" w:type="dxa"/>
          </w:tcPr>
          <w:p w14:paraId="695751FA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209</w:t>
            </w:r>
          </w:p>
        </w:tc>
      </w:tr>
      <w:tr w:rsidR="001809D8" w:rsidRPr="001809D8" w14:paraId="46B25961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128E6CB4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Unigene0047475</w:t>
            </w:r>
          </w:p>
        </w:tc>
        <w:tc>
          <w:tcPr>
            <w:tcW w:w="708" w:type="dxa"/>
            <w:vAlign w:val="center"/>
          </w:tcPr>
          <w:p w14:paraId="7CECF35A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PRR5</w:t>
            </w:r>
          </w:p>
        </w:tc>
        <w:tc>
          <w:tcPr>
            <w:tcW w:w="3119" w:type="dxa"/>
            <w:vAlign w:val="center"/>
          </w:tcPr>
          <w:p w14:paraId="2940CC37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GCCTCCAGACGAGAGTGTT</w:t>
            </w:r>
          </w:p>
        </w:tc>
        <w:tc>
          <w:tcPr>
            <w:tcW w:w="2977" w:type="dxa"/>
            <w:vAlign w:val="center"/>
          </w:tcPr>
          <w:p w14:paraId="35E73206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TCGCTTGACATCGGTTTGC</w:t>
            </w:r>
          </w:p>
        </w:tc>
        <w:tc>
          <w:tcPr>
            <w:tcW w:w="850" w:type="dxa"/>
          </w:tcPr>
          <w:p w14:paraId="0176D412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234</w:t>
            </w:r>
          </w:p>
        </w:tc>
      </w:tr>
      <w:tr w:rsidR="001809D8" w:rsidRPr="001809D8" w14:paraId="0798B7E2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431BC9D6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Unigene0003564</w:t>
            </w:r>
          </w:p>
        </w:tc>
        <w:tc>
          <w:tcPr>
            <w:tcW w:w="708" w:type="dxa"/>
            <w:vAlign w:val="center"/>
          </w:tcPr>
          <w:p w14:paraId="1C1AF5C1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PRR7</w:t>
            </w:r>
          </w:p>
        </w:tc>
        <w:tc>
          <w:tcPr>
            <w:tcW w:w="3119" w:type="dxa"/>
            <w:vAlign w:val="center"/>
          </w:tcPr>
          <w:p w14:paraId="5152ACE0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GGGAGTGAAAGTGGGATACGG</w:t>
            </w:r>
          </w:p>
        </w:tc>
        <w:tc>
          <w:tcPr>
            <w:tcW w:w="2977" w:type="dxa"/>
            <w:vAlign w:val="center"/>
          </w:tcPr>
          <w:p w14:paraId="6BBEFD51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CACGGTGACATTGGTTGAGG</w:t>
            </w:r>
          </w:p>
        </w:tc>
        <w:tc>
          <w:tcPr>
            <w:tcW w:w="850" w:type="dxa"/>
          </w:tcPr>
          <w:p w14:paraId="1908F481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209</w:t>
            </w:r>
          </w:p>
        </w:tc>
      </w:tr>
      <w:tr w:rsidR="001809D8" w:rsidRPr="001809D8" w14:paraId="5D712487" w14:textId="77777777" w:rsidTr="001809D8">
        <w:trPr>
          <w:trHeight w:val="340"/>
        </w:trPr>
        <w:tc>
          <w:tcPr>
            <w:tcW w:w="1560" w:type="dxa"/>
            <w:vAlign w:val="center"/>
          </w:tcPr>
          <w:p w14:paraId="08D3035D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Unigene0035686</w:t>
            </w:r>
          </w:p>
        </w:tc>
        <w:tc>
          <w:tcPr>
            <w:tcW w:w="708" w:type="dxa"/>
            <w:vAlign w:val="center"/>
          </w:tcPr>
          <w:p w14:paraId="2234CB59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LHY</w:t>
            </w:r>
          </w:p>
        </w:tc>
        <w:tc>
          <w:tcPr>
            <w:tcW w:w="3119" w:type="dxa"/>
            <w:vAlign w:val="center"/>
          </w:tcPr>
          <w:p w14:paraId="5E69D086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CACCACAATAACCACGGCAC</w:t>
            </w:r>
          </w:p>
        </w:tc>
        <w:tc>
          <w:tcPr>
            <w:tcW w:w="2977" w:type="dxa"/>
            <w:vAlign w:val="center"/>
          </w:tcPr>
          <w:p w14:paraId="1C71918E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TCCTCCTCAGTCCATCGCTC</w:t>
            </w:r>
          </w:p>
        </w:tc>
        <w:tc>
          <w:tcPr>
            <w:tcW w:w="850" w:type="dxa"/>
          </w:tcPr>
          <w:p w14:paraId="4BE9A524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228</w:t>
            </w:r>
          </w:p>
        </w:tc>
      </w:tr>
      <w:tr w:rsidR="001809D8" w:rsidRPr="001809D8" w14:paraId="57948EDE" w14:textId="77777777" w:rsidTr="001809D8">
        <w:trPr>
          <w:trHeight w:val="340"/>
        </w:trPr>
        <w:tc>
          <w:tcPr>
            <w:tcW w:w="1560" w:type="dxa"/>
            <w:tcBorders>
              <w:bottom w:val="nil"/>
            </w:tcBorders>
            <w:vAlign w:val="center"/>
          </w:tcPr>
          <w:p w14:paraId="58932FB3" w14:textId="20E247C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bookmarkStart w:id="12" w:name="OLE_LINK22"/>
            <w:bookmarkStart w:id="13" w:name="OLE_LINK23"/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Unigene0004954</w:t>
            </w:r>
            <w:bookmarkEnd w:id="12"/>
            <w:bookmarkEnd w:id="13"/>
          </w:p>
        </w:tc>
        <w:tc>
          <w:tcPr>
            <w:tcW w:w="708" w:type="dxa"/>
            <w:tcBorders>
              <w:bottom w:val="nil"/>
            </w:tcBorders>
            <w:vAlign w:val="center"/>
          </w:tcPr>
          <w:p w14:paraId="2199CC02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ACT7</w:t>
            </w:r>
          </w:p>
        </w:tc>
        <w:tc>
          <w:tcPr>
            <w:tcW w:w="3119" w:type="dxa"/>
            <w:tcBorders>
              <w:bottom w:val="nil"/>
            </w:tcBorders>
            <w:vAlign w:val="center"/>
          </w:tcPr>
          <w:p w14:paraId="2434245F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GTCCTCTTCCAGCCTTCTATCA</w:t>
            </w:r>
          </w:p>
        </w:tc>
        <w:tc>
          <w:tcPr>
            <w:tcW w:w="2977" w:type="dxa"/>
            <w:tcBorders>
              <w:bottom w:val="nil"/>
            </w:tcBorders>
            <w:vAlign w:val="center"/>
          </w:tcPr>
          <w:p w14:paraId="7F641A76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GACCCTCCAATCCAGACACT</w:t>
            </w:r>
          </w:p>
        </w:tc>
        <w:tc>
          <w:tcPr>
            <w:tcW w:w="850" w:type="dxa"/>
            <w:tcBorders>
              <w:bottom w:val="nil"/>
            </w:tcBorders>
          </w:tcPr>
          <w:p w14:paraId="3E582BC9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254</w:t>
            </w:r>
          </w:p>
        </w:tc>
      </w:tr>
      <w:tr w:rsidR="001809D8" w:rsidRPr="001809D8" w14:paraId="7B96DA65" w14:textId="77777777" w:rsidTr="001809D8">
        <w:trPr>
          <w:trHeight w:val="340"/>
        </w:trPr>
        <w:tc>
          <w:tcPr>
            <w:tcW w:w="1560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14:paraId="7939B41C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Unigene0052171</w:t>
            </w:r>
          </w:p>
        </w:tc>
        <w:tc>
          <w:tcPr>
            <w:tcW w:w="708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14:paraId="35BF91BB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</w:pPr>
            <w:bookmarkStart w:id="14" w:name="_Hlk13472624"/>
            <w:r w:rsidRPr="001809D8">
              <w:rPr>
                <w:rFonts w:ascii="Times New Roman" w:eastAsiaTheme="minorEastAsia" w:hAnsi="Times New Roman" w:cs="Times New Roman"/>
                <w:i/>
                <w:color w:val="000000" w:themeColor="text1"/>
                <w:sz w:val="18"/>
                <w:szCs w:val="18"/>
              </w:rPr>
              <w:t>EF1-α</w:t>
            </w:r>
            <w:bookmarkEnd w:id="14"/>
          </w:p>
        </w:tc>
        <w:tc>
          <w:tcPr>
            <w:tcW w:w="3119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14:paraId="11467AA5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CGTTGCTTGCCTTTACCCTTG</w:t>
            </w:r>
          </w:p>
        </w:tc>
        <w:tc>
          <w:tcPr>
            <w:tcW w:w="2977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14:paraId="57DBB8E6" w14:textId="77777777" w:rsidR="001809D8" w:rsidRPr="001809D8" w:rsidRDefault="001809D8" w:rsidP="00332CB0">
            <w:pPr>
              <w:jc w:val="left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AATCCAGAGATGGGGACGAA</w:t>
            </w:r>
          </w:p>
        </w:tc>
        <w:tc>
          <w:tcPr>
            <w:tcW w:w="850" w:type="dxa"/>
            <w:tcBorders>
              <w:top w:val="nil"/>
              <w:bottom w:val="single" w:sz="4" w:space="0" w:color="000000" w:themeColor="text1"/>
            </w:tcBorders>
          </w:tcPr>
          <w:p w14:paraId="235128CC" w14:textId="77777777" w:rsidR="001809D8" w:rsidRPr="001809D8" w:rsidRDefault="001809D8" w:rsidP="00332CB0">
            <w:pPr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1809D8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178</w:t>
            </w:r>
          </w:p>
        </w:tc>
      </w:tr>
    </w:tbl>
    <w:p w14:paraId="3F5AE213" w14:textId="1C9FC626" w:rsidR="001809D8" w:rsidRDefault="001809D8" w:rsidP="00AA0A1D">
      <w:pPr>
        <w:spacing w:line="360" w:lineRule="auto"/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sectPr w:rsidR="001809D8" w:rsidSect="00B24D46">
          <w:pgSz w:w="11906" w:h="16838"/>
          <w:pgMar w:top="1418" w:right="1644" w:bottom="1418" w:left="1644" w:header="851" w:footer="992" w:gutter="0"/>
          <w:cols w:space="425"/>
          <w:docGrid w:type="lines" w:linePitch="312"/>
        </w:sectPr>
      </w:pPr>
      <w:bookmarkStart w:id="15" w:name="OLE_LINK1"/>
      <w:bookmarkStart w:id="16" w:name="OLE_LINK2"/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COP1</w:t>
      </w:r>
      <w:bookmarkEnd w:id="15"/>
      <w:bookmarkEnd w:id="16"/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CONSTITUTIVE PHOTOMORPHOGENIC1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bookmarkStart w:id="17" w:name="OLE_LINK3"/>
      <w:bookmarkStart w:id="18" w:name="OLE_LINK4"/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ZTL</w:t>
      </w:r>
      <w:bookmarkEnd w:id="17"/>
      <w:bookmarkEnd w:id="18"/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ZEITLUPE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FKF1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FLAVIN-BINDING KELCH REPEAT F-BOX PROTEIN 1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GI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GIGANTEA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ELF3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EARLY FLOWERING 3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>;</w:t>
      </w:r>
      <w:bookmarkStart w:id="19" w:name="OLE_LINK20"/>
      <w:bookmarkStart w:id="20" w:name="OLE_LINK21"/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PRR1</w:t>
      </w:r>
      <w:bookmarkEnd w:id="19"/>
      <w:bookmarkEnd w:id="20"/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PSEUDO-RESPONSE REGULATOR 1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PRR7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PSEUDO-RESPONSE REGULATOR 7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PRR5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PSEUDO-RESPONSE REGULATOR 5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bookmarkStart w:id="21" w:name="OLE_LINK5"/>
      <w:bookmarkStart w:id="22" w:name="OLE_LINK6"/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LHY</w:t>
      </w:r>
      <w:bookmarkEnd w:id="21"/>
      <w:bookmarkEnd w:id="22"/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LATE ELONGATED HYPOCOTYL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ACT7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ACTIN7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;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EF1-α</w:t>
      </w:r>
      <w:r w:rsidRPr="00C9122B">
        <w:rPr>
          <w:rFonts w:ascii="Times New Roman" w:eastAsiaTheme="minorEastAsia" w:hAnsi="Times New Roman" w:cs="Times New Roman"/>
          <w:color w:val="000000" w:themeColor="text1"/>
          <w:sz w:val="18"/>
          <w:szCs w:val="18"/>
        </w:rPr>
        <w:t xml:space="preserve">: </w:t>
      </w:r>
      <w:r w:rsidRPr="00C9122B">
        <w:rPr>
          <w:rFonts w:ascii="Times New Roman" w:eastAsiaTheme="minorEastAsia" w:hAnsi="Times New Roman" w:cs="Times New Roman"/>
          <w:i/>
          <w:iCs/>
          <w:color w:val="000000" w:themeColor="text1"/>
          <w:sz w:val="18"/>
          <w:szCs w:val="18"/>
        </w:rPr>
        <w:t>ELONGATION FACTOR 1-ALPH</w:t>
      </w:r>
    </w:p>
    <w:bookmarkEnd w:id="4"/>
    <w:p w14:paraId="407BB19C" w14:textId="49A0DF58" w:rsidR="00D22C1F" w:rsidRPr="00C9122B" w:rsidRDefault="00BC052A" w:rsidP="00AA0A1D">
      <w:pPr>
        <w:widowControl/>
        <w:spacing w:line="360" w:lineRule="auto"/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8D2D6A">
        <w:rPr>
          <w:rFonts w:ascii="Times New Roman" w:hAnsi="Times New Roman" w:cs="Times New Roman"/>
          <w:b/>
          <w:bCs/>
          <w:sz w:val="24"/>
          <w:szCs w:val="24"/>
        </w:rPr>
        <w:lastRenderedPageBreak/>
        <w:t>Supplementary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D0179" w:rsidRPr="00BC052A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 S</w:t>
      </w:r>
      <w:r w:rsidR="001809D8">
        <w:rPr>
          <w:rFonts w:ascii="Times New Roman" w:hAnsi="Times New Roman" w:cs="Times New Roman"/>
          <w:b/>
          <w:bCs/>
          <w:sz w:val="24"/>
          <w:szCs w:val="24"/>
          <w:lang w:val="en-GB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8D2D6A">
        <w:rPr>
          <w:rFonts w:ascii="Times New Roman" w:hAnsi="Times New Roman" w:hint="eastAsia"/>
          <w:b/>
          <w:sz w:val="24"/>
          <w:szCs w:val="24"/>
        </w:rPr>
        <w:t>|</w:t>
      </w:r>
      <w:r w:rsidRPr="008D2D6A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DD0179" w:rsidRPr="00C9122B">
        <w:rPr>
          <w:rFonts w:ascii="Times New Roman" w:hAnsi="Times New Roman" w:cs="Times New Roman"/>
          <w:sz w:val="24"/>
          <w:szCs w:val="24"/>
          <w:lang w:val="en-GB"/>
        </w:rPr>
        <w:t>RNA sequencing (RNA-</w:t>
      </w:r>
      <w:proofErr w:type="spellStart"/>
      <w:r w:rsidR="00DD0179" w:rsidRPr="00C9122B">
        <w:rPr>
          <w:rFonts w:ascii="Times New Roman" w:hAnsi="Times New Roman" w:cs="Times New Roman"/>
          <w:sz w:val="24"/>
          <w:szCs w:val="24"/>
          <w:lang w:val="en-GB"/>
        </w:rPr>
        <w:t>seq</w:t>
      </w:r>
      <w:proofErr w:type="spellEnd"/>
      <w:r w:rsidR="00DD0179" w:rsidRPr="00C9122B">
        <w:rPr>
          <w:rFonts w:ascii="Times New Roman" w:hAnsi="Times New Roman" w:cs="Times New Roman"/>
          <w:sz w:val="24"/>
          <w:szCs w:val="24"/>
          <w:lang w:val="en-GB"/>
        </w:rPr>
        <w:t>) statistics</w:t>
      </w:r>
    </w:p>
    <w:tbl>
      <w:tblPr>
        <w:tblStyle w:val="a3"/>
        <w:tblpPr w:leftFromText="180" w:rightFromText="180" w:vertAnchor="text" w:horzAnchor="margin" w:tblpY="150"/>
        <w:tblW w:w="8985" w:type="dxa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76"/>
        <w:gridCol w:w="1550"/>
        <w:gridCol w:w="1551"/>
        <w:gridCol w:w="1831"/>
        <w:gridCol w:w="933"/>
        <w:gridCol w:w="933"/>
        <w:gridCol w:w="811"/>
      </w:tblGrid>
      <w:tr w:rsidR="00B26BF7" w:rsidRPr="00C9122B" w14:paraId="760D7635" w14:textId="77777777" w:rsidTr="00BC052A">
        <w:trPr>
          <w:trHeight w:val="345"/>
        </w:trPr>
        <w:tc>
          <w:tcPr>
            <w:tcW w:w="13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270B59F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Samples</w:t>
            </w:r>
          </w:p>
        </w:tc>
        <w:tc>
          <w:tcPr>
            <w:tcW w:w="155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8F46F0D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Raw reads</w:t>
            </w:r>
          </w:p>
        </w:tc>
        <w:tc>
          <w:tcPr>
            <w:tcW w:w="15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4551AD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Clean reads</w:t>
            </w:r>
          </w:p>
        </w:tc>
        <w:tc>
          <w:tcPr>
            <w:tcW w:w="183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FF39122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Clean bases (bp)</w:t>
            </w:r>
          </w:p>
        </w:tc>
        <w:tc>
          <w:tcPr>
            <w:tcW w:w="93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E1395D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Q20 (%)</w:t>
            </w:r>
          </w:p>
        </w:tc>
        <w:tc>
          <w:tcPr>
            <w:tcW w:w="93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0679CA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Q30 (%)</w:t>
            </w:r>
          </w:p>
        </w:tc>
        <w:tc>
          <w:tcPr>
            <w:tcW w:w="81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1F1030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GC (%)</w:t>
            </w:r>
          </w:p>
        </w:tc>
      </w:tr>
      <w:tr w:rsidR="00B26BF7" w:rsidRPr="00C9122B" w14:paraId="7FA036FC" w14:textId="77777777" w:rsidTr="00BC052A">
        <w:trPr>
          <w:trHeight w:val="345"/>
        </w:trPr>
        <w:tc>
          <w:tcPr>
            <w:tcW w:w="1376" w:type="dxa"/>
            <w:tcBorders>
              <w:top w:val="single" w:sz="4" w:space="0" w:color="auto"/>
            </w:tcBorders>
            <w:vAlign w:val="center"/>
          </w:tcPr>
          <w:p w14:paraId="7D7CD39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SD7-1</w:t>
            </w:r>
          </w:p>
        </w:tc>
        <w:tc>
          <w:tcPr>
            <w:tcW w:w="1550" w:type="dxa"/>
            <w:tcBorders>
              <w:top w:val="single" w:sz="4" w:space="0" w:color="auto"/>
            </w:tcBorders>
            <w:vAlign w:val="center"/>
          </w:tcPr>
          <w:p w14:paraId="38CDA637" w14:textId="6FD1FA86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881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346</w:t>
            </w:r>
          </w:p>
        </w:tc>
        <w:tc>
          <w:tcPr>
            <w:tcW w:w="1551" w:type="dxa"/>
            <w:tcBorders>
              <w:top w:val="single" w:sz="4" w:space="0" w:color="auto"/>
            </w:tcBorders>
            <w:vAlign w:val="center"/>
          </w:tcPr>
          <w:p w14:paraId="446E508A" w14:textId="1E34D518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160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606</w:t>
            </w:r>
          </w:p>
        </w:tc>
        <w:tc>
          <w:tcPr>
            <w:tcW w:w="1831" w:type="dxa"/>
            <w:tcBorders>
              <w:top w:val="single" w:sz="4" w:space="0" w:color="auto"/>
            </w:tcBorders>
            <w:vAlign w:val="center"/>
          </w:tcPr>
          <w:p w14:paraId="57149FB0" w14:textId="4760BFEF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601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480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922</w:t>
            </w:r>
          </w:p>
        </w:tc>
        <w:tc>
          <w:tcPr>
            <w:tcW w:w="933" w:type="dxa"/>
            <w:tcBorders>
              <w:top w:val="single" w:sz="4" w:space="0" w:color="auto"/>
            </w:tcBorders>
            <w:vAlign w:val="center"/>
          </w:tcPr>
          <w:p w14:paraId="4D3F0FCF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99.10</w:t>
            </w:r>
          </w:p>
        </w:tc>
        <w:tc>
          <w:tcPr>
            <w:tcW w:w="933" w:type="dxa"/>
            <w:tcBorders>
              <w:top w:val="single" w:sz="4" w:space="0" w:color="auto"/>
            </w:tcBorders>
            <w:vAlign w:val="center"/>
          </w:tcPr>
          <w:p w14:paraId="074E4F1F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97.16</w:t>
            </w:r>
          </w:p>
        </w:tc>
        <w:tc>
          <w:tcPr>
            <w:tcW w:w="811" w:type="dxa"/>
            <w:tcBorders>
              <w:top w:val="single" w:sz="4" w:space="0" w:color="auto"/>
            </w:tcBorders>
            <w:vAlign w:val="center"/>
          </w:tcPr>
          <w:p w14:paraId="623E005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43.48</w:t>
            </w:r>
          </w:p>
        </w:tc>
      </w:tr>
      <w:tr w:rsidR="00B26BF7" w:rsidRPr="00C9122B" w14:paraId="11D49FDB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406A6DE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SD7-2</w:t>
            </w:r>
          </w:p>
        </w:tc>
        <w:tc>
          <w:tcPr>
            <w:tcW w:w="1550" w:type="dxa"/>
            <w:vAlign w:val="center"/>
          </w:tcPr>
          <w:p w14:paraId="4E067F8C" w14:textId="33ABFFAE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776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496</w:t>
            </w:r>
          </w:p>
        </w:tc>
        <w:tc>
          <w:tcPr>
            <w:tcW w:w="1551" w:type="dxa"/>
            <w:vAlign w:val="center"/>
          </w:tcPr>
          <w:p w14:paraId="6A57EEC8" w14:textId="0099769B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062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056</w:t>
            </w:r>
          </w:p>
        </w:tc>
        <w:tc>
          <w:tcPr>
            <w:tcW w:w="1831" w:type="dxa"/>
            <w:vAlign w:val="center"/>
          </w:tcPr>
          <w:p w14:paraId="4A704F17" w14:textId="4DF2812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628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592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099</w:t>
            </w:r>
          </w:p>
        </w:tc>
        <w:tc>
          <w:tcPr>
            <w:tcW w:w="933" w:type="dxa"/>
            <w:vAlign w:val="center"/>
          </w:tcPr>
          <w:p w14:paraId="5196F66D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99.12</w:t>
            </w:r>
          </w:p>
        </w:tc>
        <w:tc>
          <w:tcPr>
            <w:tcW w:w="933" w:type="dxa"/>
            <w:vAlign w:val="center"/>
          </w:tcPr>
          <w:p w14:paraId="2778A1F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97.22</w:t>
            </w:r>
          </w:p>
        </w:tc>
        <w:tc>
          <w:tcPr>
            <w:tcW w:w="811" w:type="dxa"/>
            <w:vAlign w:val="center"/>
          </w:tcPr>
          <w:p w14:paraId="59EA6FE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43.59</w:t>
            </w:r>
          </w:p>
        </w:tc>
      </w:tr>
      <w:tr w:rsidR="00B26BF7" w:rsidRPr="00C9122B" w14:paraId="6C5E9B8C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2505565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SD7-3</w:t>
            </w:r>
          </w:p>
        </w:tc>
        <w:tc>
          <w:tcPr>
            <w:tcW w:w="1550" w:type="dxa"/>
            <w:vAlign w:val="center"/>
          </w:tcPr>
          <w:p w14:paraId="58CE5A3D" w14:textId="0A2B5CE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696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612</w:t>
            </w:r>
          </w:p>
        </w:tc>
        <w:tc>
          <w:tcPr>
            <w:tcW w:w="1551" w:type="dxa"/>
            <w:vAlign w:val="center"/>
          </w:tcPr>
          <w:p w14:paraId="7F68C20E" w14:textId="1A1BBA0B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063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732</w:t>
            </w:r>
          </w:p>
        </w:tc>
        <w:tc>
          <w:tcPr>
            <w:tcW w:w="1831" w:type="dxa"/>
            <w:vAlign w:val="center"/>
          </w:tcPr>
          <w:p w14:paraId="70E98280" w14:textId="35FCE153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697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181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825</w:t>
            </w:r>
          </w:p>
        </w:tc>
        <w:tc>
          <w:tcPr>
            <w:tcW w:w="933" w:type="dxa"/>
            <w:vAlign w:val="center"/>
          </w:tcPr>
          <w:p w14:paraId="49406C9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99.10</w:t>
            </w:r>
          </w:p>
        </w:tc>
        <w:tc>
          <w:tcPr>
            <w:tcW w:w="933" w:type="dxa"/>
            <w:vAlign w:val="center"/>
          </w:tcPr>
          <w:p w14:paraId="47930C6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97.16</w:t>
            </w:r>
          </w:p>
        </w:tc>
        <w:tc>
          <w:tcPr>
            <w:tcW w:w="811" w:type="dxa"/>
            <w:vAlign w:val="center"/>
          </w:tcPr>
          <w:p w14:paraId="6F500862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43.49</w:t>
            </w:r>
          </w:p>
        </w:tc>
      </w:tr>
      <w:tr w:rsidR="00B26BF7" w:rsidRPr="00C9122B" w14:paraId="26855BF3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0482451F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SD10-1</w:t>
            </w:r>
          </w:p>
        </w:tc>
        <w:tc>
          <w:tcPr>
            <w:tcW w:w="1550" w:type="dxa"/>
            <w:vAlign w:val="center"/>
          </w:tcPr>
          <w:p w14:paraId="14A26219" w14:textId="2274FE4A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569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004</w:t>
            </w:r>
          </w:p>
        </w:tc>
        <w:tc>
          <w:tcPr>
            <w:tcW w:w="1551" w:type="dxa"/>
            <w:vAlign w:val="center"/>
          </w:tcPr>
          <w:p w14:paraId="349A1686" w14:textId="4DF46A7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858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758</w:t>
            </w:r>
          </w:p>
        </w:tc>
        <w:tc>
          <w:tcPr>
            <w:tcW w:w="1831" w:type="dxa"/>
            <w:vAlign w:val="center"/>
          </w:tcPr>
          <w:p w14:paraId="165EEA6C" w14:textId="5450B46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706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661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938</w:t>
            </w:r>
          </w:p>
        </w:tc>
        <w:tc>
          <w:tcPr>
            <w:tcW w:w="933" w:type="dxa"/>
            <w:vAlign w:val="center"/>
          </w:tcPr>
          <w:p w14:paraId="5253FF9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99.09</w:t>
            </w:r>
          </w:p>
        </w:tc>
        <w:tc>
          <w:tcPr>
            <w:tcW w:w="933" w:type="dxa"/>
            <w:vAlign w:val="center"/>
          </w:tcPr>
          <w:p w14:paraId="7B81DD5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97.12</w:t>
            </w:r>
          </w:p>
        </w:tc>
        <w:tc>
          <w:tcPr>
            <w:tcW w:w="811" w:type="dxa"/>
            <w:vAlign w:val="center"/>
          </w:tcPr>
          <w:p w14:paraId="4015FC85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43.48</w:t>
            </w:r>
          </w:p>
        </w:tc>
      </w:tr>
      <w:tr w:rsidR="00B26BF7" w:rsidRPr="00C9122B" w14:paraId="268BCC8E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652546C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SD10-2</w:t>
            </w:r>
          </w:p>
        </w:tc>
        <w:tc>
          <w:tcPr>
            <w:tcW w:w="1550" w:type="dxa"/>
            <w:vAlign w:val="center"/>
          </w:tcPr>
          <w:p w14:paraId="62182CE8" w14:textId="6A336A0F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49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446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270</w:t>
            </w:r>
          </w:p>
        </w:tc>
        <w:tc>
          <w:tcPr>
            <w:tcW w:w="1551" w:type="dxa"/>
            <w:vAlign w:val="center"/>
          </w:tcPr>
          <w:p w14:paraId="547FB578" w14:textId="2F0668BC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812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602</w:t>
            </w:r>
          </w:p>
        </w:tc>
        <w:tc>
          <w:tcPr>
            <w:tcW w:w="1831" w:type="dxa"/>
            <w:vAlign w:val="center"/>
          </w:tcPr>
          <w:p w14:paraId="426199BB" w14:textId="1BE73A0E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251051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347</w:t>
            </w:r>
          </w:p>
        </w:tc>
        <w:tc>
          <w:tcPr>
            <w:tcW w:w="933" w:type="dxa"/>
            <w:vAlign w:val="center"/>
          </w:tcPr>
          <w:p w14:paraId="35536C4F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99.10</w:t>
            </w:r>
          </w:p>
        </w:tc>
        <w:tc>
          <w:tcPr>
            <w:tcW w:w="933" w:type="dxa"/>
            <w:vAlign w:val="center"/>
          </w:tcPr>
          <w:p w14:paraId="5C6ED03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97.17</w:t>
            </w:r>
          </w:p>
        </w:tc>
        <w:tc>
          <w:tcPr>
            <w:tcW w:w="811" w:type="dxa"/>
            <w:vAlign w:val="center"/>
          </w:tcPr>
          <w:p w14:paraId="2236ACB1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43.42</w:t>
            </w:r>
          </w:p>
        </w:tc>
      </w:tr>
      <w:tr w:rsidR="00B26BF7" w:rsidRPr="00C9122B" w14:paraId="2354B4E6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5C333DA6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SD10-3</w:t>
            </w:r>
          </w:p>
        </w:tc>
        <w:tc>
          <w:tcPr>
            <w:tcW w:w="1550" w:type="dxa"/>
            <w:vAlign w:val="center"/>
          </w:tcPr>
          <w:p w14:paraId="34D0EFE2" w14:textId="1BADAEC3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748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280</w:t>
            </w:r>
          </w:p>
        </w:tc>
        <w:tc>
          <w:tcPr>
            <w:tcW w:w="1551" w:type="dxa"/>
            <w:vAlign w:val="center"/>
          </w:tcPr>
          <w:p w14:paraId="4E8F7E21" w14:textId="4D65352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106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118</w:t>
            </w:r>
          </w:p>
        </w:tc>
        <w:tc>
          <w:tcPr>
            <w:tcW w:w="1831" w:type="dxa"/>
            <w:vAlign w:val="center"/>
          </w:tcPr>
          <w:p w14:paraId="71E68756" w14:textId="06904CB5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149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047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543</w:t>
            </w:r>
          </w:p>
        </w:tc>
        <w:tc>
          <w:tcPr>
            <w:tcW w:w="933" w:type="dxa"/>
            <w:vAlign w:val="center"/>
          </w:tcPr>
          <w:p w14:paraId="33E2D5C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99.11</w:t>
            </w:r>
          </w:p>
        </w:tc>
        <w:tc>
          <w:tcPr>
            <w:tcW w:w="933" w:type="dxa"/>
            <w:vAlign w:val="center"/>
          </w:tcPr>
          <w:p w14:paraId="2030A7C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97.19</w:t>
            </w:r>
          </w:p>
        </w:tc>
        <w:tc>
          <w:tcPr>
            <w:tcW w:w="811" w:type="dxa"/>
            <w:vAlign w:val="center"/>
          </w:tcPr>
          <w:p w14:paraId="05A1981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43.44</w:t>
            </w:r>
          </w:p>
        </w:tc>
      </w:tr>
      <w:tr w:rsidR="00B26BF7" w:rsidRPr="00C9122B" w14:paraId="54FDA776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03ACAFC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SD13-1</w:t>
            </w:r>
          </w:p>
        </w:tc>
        <w:tc>
          <w:tcPr>
            <w:tcW w:w="1550" w:type="dxa"/>
            <w:vAlign w:val="center"/>
          </w:tcPr>
          <w:p w14:paraId="12E01F11" w14:textId="7D1D61D5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325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984</w:t>
            </w:r>
          </w:p>
        </w:tc>
        <w:tc>
          <w:tcPr>
            <w:tcW w:w="1551" w:type="dxa"/>
            <w:vAlign w:val="center"/>
          </w:tcPr>
          <w:p w14:paraId="3B148460" w14:textId="1DB5E32C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746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098</w:t>
            </w:r>
          </w:p>
        </w:tc>
        <w:tc>
          <w:tcPr>
            <w:tcW w:w="1831" w:type="dxa"/>
            <w:vAlign w:val="center"/>
          </w:tcPr>
          <w:p w14:paraId="1D272F5E" w14:textId="496EA7E6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952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415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915</w:t>
            </w:r>
          </w:p>
        </w:tc>
        <w:tc>
          <w:tcPr>
            <w:tcW w:w="933" w:type="dxa"/>
            <w:vAlign w:val="center"/>
          </w:tcPr>
          <w:p w14:paraId="0350F07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99.12</w:t>
            </w:r>
          </w:p>
        </w:tc>
        <w:tc>
          <w:tcPr>
            <w:tcW w:w="933" w:type="dxa"/>
            <w:vAlign w:val="center"/>
          </w:tcPr>
          <w:p w14:paraId="53267586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97.23</w:t>
            </w:r>
          </w:p>
        </w:tc>
        <w:tc>
          <w:tcPr>
            <w:tcW w:w="811" w:type="dxa"/>
            <w:vAlign w:val="center"/>
          </w:tcPr>
          <w:p w14:paraId="0577838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43.51</w:t>
            </w:r>
          </w:p>
        </w:tc>
      </w:tr>
      <w:tr w:rsidR="00B26BF7" w:rsidRPr="00C9122B" w14:paraId="6CC3977C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220E366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SD13-2</w:t>
            </w:r>
          </w:p>
        </w:tc>
        <w:tc>
          <w:tcPr>
            <w:tcW w:w="1550" w:type="dxa"/>
            <w:vAlign w:val="center"/>
          </w:tcPr>
          <w:p w14:paraId="1649F3C6" w14:textId="6D83D639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831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042</w:t>
            </w:r>
          </w:p>
        </w:tc>
        <w:tc>
          <w:tcPr>
            <w:tcW w:w="1551" w:type="dxa"/>
            <w:vAlign w:val="center"/>
          </w:tcPr>
          <w:p w14:paraId="2E19AB0D" w14:textId="4838B413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131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200</w:t>
            </w:r>
          </w:p>
        </w:tc>
        <w:tc>
          <w:tcPr>
            <w:tcW w:w="1831" w:type="dxa"/>
            <w:vAlign w:val="center"/>
          </w:tcPr>
          <w:p w14:paraId="29C3ED70" w14:textId="021E05A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746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722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199</w:t>
            </w:r>
          </w:p>
        </w:tc>
        <w:tc>
          <w:tcPr>
            <w:tcW w:w="933" w:type="dxa"/>
            <w:vAlign w:val="center"/>
          </w:tcPr>
          <w:p w14:paraId="5C78A1C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99.08</w:t>
            </w:r>
          </w:p>
        </w:tc>
        <w:tc>
          <w:tcPr>
            <w:tcW w:w="933" w:type="dxa"/>
            <w:vAlign w:val="center"/>
          </w:tcPr>
          <w:p w14:paraId="1AE22835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97.11</w:t>
            </w:r>
          </w:p>
        </w:tc>
        <w:tc>
          <w:tcPr>
            <w:tcW w:w="811" w:type="dxa"/>
            <w:vAlign w:val="center"/>
          </w:tcPr>
          <w:p w14:paraId="712D2A7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43.51</w:t>
            </w:r>
          </w:p>
        </w:tc>
      </w:tr>
      <w:tr w:rsidR="00B26BF7" w:rsidRPr="00C9122B" w14:paraId="2657FDE1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269751F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SD13-3</w:t>
            </w:r>
          </w:p>
        </w:tc>
        <w:tc>
          <w:tcPr>
            <w:tcW w:w="1550" w:type="dxa"/>
            <w:vAlign w:val="center"/>
          </w:tcPr>
          <w:p w14:paraId="1630CD3F" w14:textId="1E33F916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347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650</w:t>
            </w:r>
          </w:p>
        </w:tc>
        <w:tc>
          <w:tcPr>
            <w:tcW w:w="1551" w:type="dxa"/>
            <w:vAlign w:val="center"/>
          </w:tcPr>
          <w:p w14:paraId="693EB32A" w14:textId="1F7EE20C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768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998</w:t>
            </w:r>
          </w:p>
        </w:tc>
        <w:tc>
          <w:tcPr>
            <w:tcW w:w="1831" w:type="dxa"/>
            <w:vAlign w:val="center"/>
          </w:tcPr>
          <w:p w14:paraId="256C44D3" w14:textId="2D14681E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804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500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107</w:t>
            </w:r>
          </w:p>
        </w:tc>
        <w:tc>
          <w:tcPr>
            <w:tcW w:w="933" w:type="dxa"/>
            <w:vAlign w:val="center"/>
          </w:tcPr>
          <w:p w14:paraId="4599221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99.11</w:t>
            </w:r>
          </w:p>
        </w:tc>
        <w:tc>
          <w:tcPr>
            <w:tcW w:w="933" w:type="dxa"/>
            <w:vAlign w:val="center"/>
          </w:tcPr>
          <w:p w14:paraId="1EBD216D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97.19</w:t>
            </w:r>
          </w:p>
        </w:tc>
        <w:tc>
          <w:tcPr>
            <w:tcW w:w="811" w:type="dxa"/>
            <w:vAlign w:val="center"/>
          </w:tcPr>
          <w:p w14:paraId="58B8030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43.58</w:t>
            </w:r>
          </w:p>
        </w:tc>
      </w:tr>
      <w:tr w:rsidR="00B26BF7" w:rsidRPr="00C9122B" w14:paraId="1174B469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18B3634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SD19-1</w:t>
            </w:r>
          </w:p>
        </w:tc>
        <w:tc>
          <w:tcPr>
            <w:tcW w:w="1550" w:type="dxa"/>
            <w:vAlign w:val="center"/>
          </w:tcPr>
          <w:p w14:paraId="34F459A9" w14:textId="2E7CD979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461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908</w:t>
            </w:r>
          </w:p>
        </w:tc>
        <w:tc>
          <w:tcPr>
            <w:tcW w:w="1551" w:type="dxa"/>
            <w:vAlign w:val="center"/>
          </w:tcPr>
          <w:p w14:paraId="1D206B15" w14:textId="1C03B592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743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110</w:t>
            </w:r>
          </w:p>
        </w:tc>
        <w:tc>
          <w:tcPr>
            <w:tcW w:w="1831" w:type="dxa"/>
            <w:vAlign w:val="center"/>
          </w:tcPr>
          <w:p w14:paraId="7FB8D16D" w14:textId="3638A065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435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855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677</w:t>
            </w:r>
          </w:p>
        </w:tc>
        <w:tc>
          <w:tcPr>
            <w:tcW w:w="933" w:type="dxa"/>
            <w:vAlign w:val="center"/>
          </w:tcPr>
          <w:p w14:paraId="704749C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99.12</w:t>
            </w:r>
          </w:p>
        </w:tc>
        <w:tc>
          <w:tcPr>
            <w:tcW w:w="933" w:type="dxa"/>
            <w:vAlign w:val="center"/>
          </w:tcPr>
          <w:p w14:paraId="79E5D81D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97.21</w:t>
            </w:r>
          </w:p>
        </w:tc>
        <w:tc>
          <w:tcPr>
            <w:tcW w:w="811" w:type="dxa"/>
            <w:vAlign w:val="center"/>
          </w:tcPr>
          <w:p w14:paraId="01A0D0B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43.50</w:t>
            </w:r>
          </w:p>
        </w:tc>
      </w:tr>
      <w:tr w:rsidR="00B26BF7" w:rsidRPr="00C9122B" w14:paraId="76818BD9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4539DA2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SD19-2</w:t>
            </w:r>
          </w:p>
        </w:tc>
        <w:tc>
          <w:tcPr>
            <w:tcW w:w="1550" w:type="dxa"/>
            <w:vAlign w:val="center"/>
          </w:tcPr>
          <w:p w14:paraId="57726CAF" w14:textId="1D71E74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850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250</w:t>
            </w:r>
          </w:p>
        </w:tc>
        <w:tc>
          <w:tcPr>
            <w:tcW w:w="1551" w:type="dxa"/>
            <w:vAlign w:val="center"/>
          </w:tcPr>
          <w:p w14:paraId="5BC05063" w14:textId="62CA513D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978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386</w:t>
            </w:r>
          </w:p>
        </w:tc>
        <w:tc>
          <w:tcPr>
            <w:tcW w:w="1831" w:type="dxa"/>
            <w:vAlign w:val="center"/>
          </w:tcPr>
          <w:p w14:paraId="7BD8C57F" w14:textId="629C69A6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314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072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935</w:t>
            </w:r>
          </w:p>
        </w:tc>
        <w:tc>
          <w:tcPr>
            <w:tcW w:w="933" w:type="dxa"/>
            <w:vAlign w:val="center"/>
          </w:tcPr>
          <w:p w14:paraId="461D89A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99.01</w:t>
            </w:r>
          </w:p>
        </w:tc>
        <w:tc>
          <w:tcPr>
            <w:tcW w:w="933" w:type="dxa"/>
            <w:vAlign w:val="center"/>
          </w:tcPr>
          <w:p w14:paraId="7637AB7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96.93</w:t>
            </w:r>
          </w:p>
        </w:tc>
        <w:tc>
          <w:tcPr>
            <w:tcW w:w="811" w:type="dxa"/>
            <w:vAlign w:val="center"/>
          </w:tcPr>
          <w:p w14:paraId="50B979C6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43.47</w:t>
            </w:r>
          </w:p>
        </w:tc>
      </w:tr>
      <w:tr w:rsidR="00B26BF7" w:rsidRPr="00C9122B" w14:paraId="67725C88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62DF0BC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SD19-3</w:t>
            </w:r>
          </w:p>
        </w:tc>
        <w:tc>
          <w:tcPr>
            <w:tcW w:w="1550" w:type="dxa"/>
            <w:vAlign w:val="center"/>
          </w:tcPr>
          <w:p w14:paraId="21D2B1C6" w14:textId="5A3AFEE2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59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712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066</w:t>
            </w:r>
          </w:p>
        </w:tc>
        <w:tc>
          <w:tcPr>
            <w:tcW w:w="1551" w:type="dxa"/>
            <w:vAlign w:val="center"/>
          </w:tcPr>
          <w:p w14:paraId="2AFAB76C" w14:textId="16EB481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966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714</w:t>
            </w:r>
          </w:p>
        </w:tc>
        <w:tc>
          <w:tcPr>
            <w:tcW w:w="1831" w:type="dxa"/>
            <w:vAlign w:val="center"/>
          </w:tcPr>
          <w:p w14:paraId="6F5B7071" w14:textId="6A8ECAE2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765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419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413</w:t>
            </w:r>
          </w:p>
        </w:tc>
        <w:tc>
          <w:tcPr>
            <w:tcW w:w="933" w:type="dxa"/>
            <w:vAlign w:val="center"/>
          </w:tcPr>
          <w:p w14:paraId="21F58076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99.11</w:t>
            </w:r>
          </w:p>
        </w:tc>
        <w:tc>
          <w:tcPr>
            <w:tcW w:w="933" w:type="dxa"/>
            <w:vAlign w:val="center"/>
          </w:tcPr>
          <w:p w14:paraId="624DE77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97.19</w:t>
            </w:r>
          </w:p>
        </w:tc>
        <w:tc>
          <w:tcPr>
            <w:tcW w:w="811" w:type="dxa"/>
            <w:vAlign w:val="center"/>
          </w:tcPr>
          <w:p w14:paraId="61B492D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43.57</w:t>
            </w:r>
          </w:p>
        </w:tc>
      </w:tr>
      <w:tr w:rsidR="00B26BF7" w:rsidRPr="00C9122B" w14:paraId="43E50771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2954B51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LD7-1</w:t>
            </w:r>
          </w:p>
        </w:tc>
        <w:tc>
          <w:tcPr>
            <w:tcW w:w="1550" w:type="dxa"/>
            <w:vAlign w:val="center"/>
          </w:tcPr>
          <w:p w14:paraId="31B4B5A2" w14:textId="53220D1A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515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748</w:t>
            </w:r>
          </w:p>
        </w:tc>
        <w:tc>
          <w:tcPr>
            <w:tcW w:w="1551" w:type="dxa"/>
            <w:vAlign w:val="center"/>
          </w:tcPr>
          <w:p w14:paraId="7CA8E61C" w14:textId="1F68B245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986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320</w:t>
            </w:r>
          </w:p>
        </w:tc>
        <w:tc>
          <w:tcPr>
            <w:tcW w:w="1831" w:type="dxa"/>
            <w:vAlign w:val="center"/>
          </w:tcPr>
          <w:p w14:paraId="7690AD57" w14:textId="25328FD6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091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706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280</w:t>
            </w:r>
          </w:p>
        </w:tc>
        <w:tc>
          <w:tcPr>
            <w:tcW w:w="933" w:type="dxa"/>
            <w:vAlign w:val="center"/>
          </w:tcPr>
          <w:p w14:paraId="2756D57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99.12</w:t>
            </w:r>
          </w:p>
        </w:tc>
        <w:tc>
          <w:tcPr>
            <w:tcW w:w="933" w:type="dxa"/>
            <w:vAlign w:val="center"/>
          </w:tcPr>
          <w:p w14:paraId="494847F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97.21</w:t>
            </w:r>
          </w:p>
        </w:tc>
        <w:tc>
          <w:tcPr>
            <w:tcW w:w="811" w:type="dxa"/>
            <w:vAlign w:val="center"/>
          </w:tcPr>
          <w:p w14:paraId="74FDB3B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43.47</w:t>
            </w:r>
          </w:p>
        </w:tc>
      </w:tr>
      <w:tr w:rsidR="00B26BF7" w:rsidRPr="00C9122B" w14:paraId="4874DB18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445B534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LD7-2</w:t>
            </w:r>
          </w:p>
        </w:tc>
        <w:tc>
          <w:tcPr>
            <w:tcW w:w="1550" w:type="dxa"/>
            <w:vAlign w:val="center"/>
          </w:tcPr>
          <w:p w14:paraId="7E972488" w14:textId="13FC8313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906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436</w:t>
            </w:r>
          </w:p>
        </w:tc>
        <w:tc>
          <w:tcPr>
            <w:tcW w:w="1551" w:type="dxa"/>
            <w:vAlign w:val="center"/>
          </w:tcPr>
          <w:p w14:paraId="07616FC5" w14:textId="254014A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271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370</w:t>
            </w:r>
          </w:p>
        </w:tc>
        <w:tc>
          <w:tcPr>
            <w:tcW w:w="1831" w:type="dxa"/>
            <w:vAlign w:val="center"/>
          </w:tcPr>
          <w:p w14:paraId="40097D82" w14:textId="58F2DED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472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522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142</w:t>
            </w:r>
          </w:p>
        </w:tc>
        <w:tc>
          <w:tcPr>
            <w:tcW w:w="933" w:type="dxa"/>
            <w:vAlign w:val="center"/>
          </w:tcPr>
          <w:p w14:paraId="4720ACC2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99.13</w:t>
            </w:r>
          </w:p>
        </w:tc>
        <w:tc>
          <w:tcPr>
            <w:tcW w:w="933" w:type="dxa"/>
            <w:vAlign w:val="center"/>
          </w:tcPr>
          <w:p w14:paraId="4B9061B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97.23</w:t>
            </w:r>
          </w:p>
        </w:tc>
        <w:tc>
          <w:tcPr>
            <w:tcW w:w="811" w:type="dxa"/>
            <w:vAlign w:val="center"/>
          </w:tcPr>
          <w:p w14:paraId="7D01C87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43.54</w:t>
            </w:r>
          </w:p>
        </w:tc>
      </w:tr>
      <w:tr w:rsidR="00B26BF7" w:rsidRPr="00C9122B" w14:paraId="1D07C2AF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4605FB6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LD7-3</w:t>
            </w:r>
          </w:p>
        </w:tc>
        <w:tc>
          <w:tcPr>
            <w:tcW w:w="1550" w:type="dxa"/>
            <w:vAlign w:val="center"/>
          </w:tcPr>
          <w:p w14:paraId="6E8AE739" w14:textId="1BB6789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254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076</w:t>
            </w:r>
          </w:p>
        </w:tc>
        <w:tc>
          <w:tcPr>
            <w:tcW w:w="1551" w:type="dxa"/>
            <w:vAlign w:val="center"/>
          </w:tcPr>
          <w:p w14:paraId="61D56E1D" w14:textId="6BEF0E42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49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652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448</w:t>
            </w:r>
          </w:p>
        </w:tc>
        <w:tc>
          <w:tcPr>
            <w:tcW w:w="1831" w:type="dxa"/>
            <w:vAlign w:val="center"/>
          </w:tcPr>
          <w:p w14:paraId="53EE4AD7" w14:textId="6128BCB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381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356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700</w:t>
            </w:r>
          </w:p>
        </w:tc>
        <w:tc>
          <w:tcPr>
            <w:tcW w:w="933" w:type="dxa"/>
            <w:vAlign w:val="center"/>
          </w:tcPr>
          <w:p w14:paraId="77BA010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99.15</w:t>
            </w:r>
          </w:p>
        </w:tc>
        <w:tc>
          <w:tcPr>
            <w:tcW w:w="933" w:type="dxa"/>
            <w:vAlign w:val="center"/>
          </w:tcPr>
          <w:p w14:paraId="35C765F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97.29</w:t>
            </w:r>
          </w:p>
        </w:tc>
        <w:tc>
          <w:tcPr>
            <w:tcW w:w="811" w:type="dxa"/>
            <w:vAlign w:val="center"/>
          </w:tcPr>
          <w:p w14:paraId="3D9F22D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43.54</w:t>
            </w:r>
          </w:p>
        </w:tc>
      </w:tr>
      <w:tr w:rsidR="00B26BF7" w:rsidRPr="00C9122B" w14:paraId="24CD0E54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4DC478B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LD10-1</w:t>
            </w:r>
          </w:p>
        </w:tc>
        <w:tc>
          <w:tcPr>
            <w:tcW w:w="1550" w:type="dxa"/>
            <w:vAlign w:val="center"/>
          </w:tcPr>
          <w:p w14:paraId="055890E1" w14:textId="13631C3D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64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251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880</w:t>
            </w:r>
          </w:p>
        </w:tc>
        <w:tc>
          <w:tcPr>
            <w:tcW w:w="1551" w:type="dxa"/>
            <w:vAlign w:val="center"/>
          </w:tcPr>
          <w:p w14:paraId="31BAAD47" w14:textId="04226109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63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424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520</w:t>
            </w:r>
          </w:p>
        </w:tc>
        <w:tc>
          <w:tcPr>
            <w:tcW w:w="1831" w:type="dxa"/>
            <w:vAlign w:val="center"/>
          </w:tcPr>
          <w:p w14:paraId="619656B5" w14:textId="3E39A00C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424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005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429</w:t>
            </w:r>
          </w:p>
        </w:tc>
        <w:tc>
          <w:tcPr>
            <w:tcW w:w="933" w:type="dxa"/>
            <w:vAlign w:val="center"/>
          </w:tcPr>
          <w:p w14:paraId="5F89366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99.08</w:t>
            </w:r>
          </w:p>
        </w:tc>
        <w:tc>
          <w:tcPr>
            <w:tcW w:w="933" w:type="dxa"/>
            <w:vAlign w:val="center"/>
          </w:tcPr>
          <w:p w14:paraId="2DF895F6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97.11</w:t>
            </w:r>
          </w:p>
        </w:tc>
        <w:tc>
          <w:tcPr>
            <w:tcW w:w="811" w:type="dxa"/>
            <w:vAlign w:val="center"/>
          </w:tcPr>
          <w:p w14:paraId="349DCCF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43.75</w:t>
            </w:r>
          </w:p>
        </w:tc>
      </w:tr>
      <w:tr w:rsidR="00B26BF7" w:rsidRPr="00C9122B" w14:paraId="5A6E74FF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69AB63E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LD10-2</w:t>
            </w:r>
          </w:p>
        </w:tc>
        <w:tc>
          <w:tcPr>
            <w:tcW w:w="1550" w:type="dxa"/>
            <w:vAlign w:val="center"/>
          </w:tcPr>
          <w:p w14:paraId="6F23DE38" w14:textId="7C2A2B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144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496</w:t>
            </w:r>
          </w:p>
        </w:tc>
        <w:tc>
          <w:tcPr>
            <w:tcW w:w="1551" w:type="dxa"/>
            <w:vAlign w:val="center"/>
          </w:tcPr>
          <w:p w14:paraId="4E10F39E" w14:textId="023CF1DE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287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024</w:t>
            </w:r>
          </w:p>
        </w:tc>
        <w:tc>
          <w:tcPr>
            <w:tcW w:w="1831" w:type="dxa"/>
            <w:vAlign w:val="center"/>
          </w:tcPr>
          <w:p w14:paraId="7B5ED62D" w14:textId="7DF1968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710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309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242</w:t>
            </w:r>
          </w:p>
        </w:tc>
        <w:tc>
          <w:tcPr>
            <w:tcW w:w="933" w:type="dxa"/>
            <w:vAlign w:val="center"/>
          </w:tcPr>
          <w:p w14:paraId="004B7E21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99.13</w:t>
            </w:r>
          </w:p>
        </w:tc>
        <w:tc>
          <w:tcPr>
            <w:tcW w:w="933" w:type="dxa"/>
            <w:vAlign w:val="center"/>
          </w:tcPr>
          <w:p w14:paraId="6B325C2D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97.23</w:t>
            </w:r>
          </w:p>
        </w:tc>
        <w:tc>
          <w:tcPr>
            <w:tcW w:w="811" w:type="dxa"/>
            <w:vAlign w:val="center"/>
          </w:tcPr>
          <w:p w14:paraId="0607204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43.54</w:t>
            </w:r>
          </w:p>
        </w:tc>
      </w:tr>
      <w:tr w:rsidR="00B26BF7" w:rsidRPr="00C9122B" w14:paraId="18BF9F73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5A8B4AB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LD10-3</w:t>
            </w:r>
          </w:p>
        </w:tc>
        <w:tc>
          <w:tcPr>
            <w:tcW w:w="1550" w:type="dxa"/>
            <w:vAlign w:val="center"/>
          </w:tcPr>
          <w:p w14:paraId="2CBEB795" w14:textId="3B5F685E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782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846</w:t>
            </w:r>
          </w:p>
        </w:tc>
        <w:tc>
          <w:tcPr>
            <w:tcW w:w="1551" w:type="dxa"/>
            <w:vAlign w:val="center"/>
          </w:tcPr>
          <w:p w14:paraId="2B95AC31" w14:textId="5447C63D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136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294</w:t>
            </w:r>
          </w:p>
        </w:tc>
        <w:tc>
          <w:tcPr>
            <w:tcW w:w="1831" w:type="dxa"/>
            <w:vAlign w:val="center"/>
          </w:tcPr>
          <w:p w14:paraId="27FB9E35" w14:textId="12CA5438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156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525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382</w:t>
            </w:r>
          </w:p>
        </w:tc>
        <w:tc>
          <w:tcPr>
            <w:tcW w:w="933" w:type="dxa"/>
            <w:vAlign w:val="center"/>
          </w:tcPr>
          <w:p w14:paraId="7AF118E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99.12</w:t>
            </w:r>
          </w:p>
        </w:tc>
        <w:tc>
          <w:tcPr>
            <w:tcW w:w="933" w:type="dxa"/>
            <w:vAlign w:val="center"/>
          </w:tcPr>
          <w:p w14:paraId="0E54C12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97.22</w:t>
            </w:r>
          </w:p>
        </w:tc>
        <w:tc>
          <w:tcPr>
            <w:tcW w:w="811" w:type="dxa"/>
            <w:vAlign w:val="center"/>
          </w:tcPr>
          <w:p w14:paraId="6483361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43.59</w:t>
            </w:r>
          </w:p>
        </w:tc>
      </w:tr>
      <w:tr w:rsidR="00B26BF7" w:rsidRPr="00C9122B" w14:paraId="07F97AA0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0A54B90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LD13-1</w:t>
            </w:r>
          </w:p>
        </w:tc>
        <w:tc>
          <w:tcPr>
            <w:tcW w:w="1550" w:type="dxa"/>
            <w:vAlign w:val="center"/>
          </w:tcPr>
          <w:p w14:paraId="6F49EDA5" w14:textId="177709FC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080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388</w:t>
            </w:r>
          </w:p>
        </w:tc>
        <w:tc>
          <w:tcPr>
            <w:tcW w:w="1551" w:type="dxa"/>
            <w:vAlign w:val="center"/>
          </w:tcPr>
          <w:p w14:paraId="022EB913" w14:textId="1D571EDC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441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192</w:t>
            </w:r>
          </w:p>
        </w:tc>
        <w:tc>
          <w:tcPr>
            <w:tcW w:w="1831" w:type="dxa"/>
            <w:vAlign w:val="center"/>
          </w:tcPr>
          <w:p w14:paraId="557EB131" w14:textId="64AE03B8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903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928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915</w:t>
            </w:r>
          </w:p>
        </w:tc>
        <w:tc>
          <w:tcPr>
            <w:tcW w:w="933" w:type="dxa"/>
            <w:vAlign w:val="center"/>
          </w:tcPr>
          <w:p w14:paraId="786093D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99.13</w:t>
            </w:r>
          </w:p>
        </w:tc>
        <w:tc>
          <w:tcPr>
            <w:tcW w:w="933" w:type="dxa"/>
            <w:vAlign w:val="center"/>
          </w:tcPr>
          <w:p w14:paraId="2C14BDA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97.20</w:t>
            </w:r>
          </w:p>
        </w:tc>
        <w:tc>
          <w:tcPr>
            <w:tcW w:w="811" w:type="dxa"/>
            <w:vAlign w:val="center"/>
          </w:tcPr>
          <w:p w14:paraId="32BC96FF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43.61</w:t>
            </w:r>
          </w:p>
        </w:tc>
      </w:tr>
      <w:tr w:rsidR="00B26BF7" w:rsidRPr="00C9122B" w14:paraId="18746EBB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08E1F24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LD13-2</w:t>
            </w:r>
          </w:p>
        </w:tc>
        <w:tc>
          <w:tcPr>
            <w:tcW w:w="1550" w:type="dxa"/>
            <w:vAlign w:val="center"/>
          </w:tcPr>
          <w:p w14:paraId="5F17DFA3" w14:textId="7FBD7D1F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44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671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830</w:t>
            </w:r>
          </w:p>
        </w:tc>
        <w:tc>
          <w:tcPr>
            <w:tcW w:w="1551" w:type="dxa"/>
            <w:vAlign w:val="center"/>
          </w:tcPr>
          <w:p w14:paraId="31EB4E40" w14:textId="7F374100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44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072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346</w:t>
            </w:r>
          </w:p>
        </w:tc>
        <w:tc>
          <w:tcPr>
            <w:tcW w:w="1831" w:type="dxa"/>
            <w:vAlign w:val="center"/>
          </w:tcPr>
          <w:p w14:paraId="2B25C584" w14:textId="1D5E0018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550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523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204</w:t>
            </w:r>
          </w:p>
        </w:tc>
        <w:tc>
          <w:tcPr>
            <w:tcW w:w="933" w:type="dxa"/>
            <w:vAlign w:val="center"/>
          </w:tcPr>
          <w:p w14:paraId="631731B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99.15</w:t>
            </w:r>
          </w:p>
        </w:tc>
        <w:tc>
          <w:tcPr>
            <w:tcW w:w="933" w:type="dxa"/>
            <w:vAlign w:val="center"/>
          </w:tcPr>
          <w:p w14:paraId="0BDC293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97.27</w:t>
            </w:r>
          </w:p>
        </w:tc>
        <w:tc>
          <w:tcPr>
            <w:tcW w:w="811" w:type="dxa"/>
            <w:vAlign w:val="center"/>
          </w:tcPr>
          <w:p w14:paraId="182682CB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43.62</w:t>
            </w:r>
          </w:p>
        </w:tc>
      </w:tr>
      <w:tr w:rsidR="00B26BF7" w:rsidRPr="00C9122B" w14:paraId="24BC0324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45C8AC4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LD13-3</w:t>
            </w:r>
          </w:p>
        </w:tc>
        <w:tc>
          <w:tcPr>
            <w:tcW w:w="1550" w:type="dxa"/>
            <w:vAlign w:val="center"/>
          </w:tcPr>
          <w:p w14:paraId="3E856640" w14:textId="39136B45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963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516</w:t>
            </w:r>
          </w:p>
        </w:tc>
        <w:tc>
          <w:tcPr>
            <w:tcW w:w="1551" w:type="dxa"/>
            <w:vAlign w:val="center"/>
          </w:tcPr>
          <w:p w14:paraId="1EB06BE9" w14:textId="05BD0D3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277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230</w:t>
            </w:r>
          </w:p>
        </w:tc>
        <w:tc>
          <w:tcPr>
            <w:tcW w:w="1831" w:type="dxa"/>
            <w:vAlign w:val="center"/>
          </w:tcPr>
          <w:p w14:paraId="71288822" w14:textId="53C4548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472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701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746</w:t>
            </w:r>
          </w:p>
        </w:tc>
        <w:tc>
          <w:tcPr>
            <w:tcW w:w="933" w:type="dxa"/>
            <w:vAlign w:val="center"/>
          </w:tcPr>
          <w:p w14:paraId="3AFB6CE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99.14</w:t>
            </w:r>
          </w:p>
        </w:tc>
        <w:tc>
          <w:tcPr>
            <w:tcW w:w="933" w:type="dxa"/>
            <w:vAlign w:val="center"/>
          </w:tcPr>
          <w:p w14:paraId="5A8E7B3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97.24</w:t>
            </w:r>
          </w:p>
        </w:tc>
        <w:tc>
          <w:tcPr>
            <w:tcW w:w="811" w:type="dxa"/>
            <w:vAlign w:val="center"/>
          </w:tcPr>
          <w:p w14:paraId="2719D2E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43.54</w:t>
            </w:r>
          </w:p>
        </w:tc>
      </w:tr>
      <w:tr w:rsidR="00B26BF7" w:rsidRPr="00C9122B" w14:paraId="68126568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5BD14A2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LD19-1</w:t>
            </w:r>
          </w:p>
        </w:tc>
        <w:tc>
          <w:tcPr>
            <w:tcW w:w="1550" w:type="dxa"/>
            <w:vAlign w:val="center"/>
          </w:tcPr>
          <w:p w14:paraId="07169E5A" w14:textId="5D47FC7B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031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384</w:t>
            </w:r>
          </w:p>
        </w:tc>
        <w:tc>
          <w:tcPr>
            <w:tcW w:w="1551" w:type="dxa"/>
            <w:vAlign w:val="center"/>
          </w:tcPr>
          <w:p w14:paraId="09C5908E" w14:textId="54C47975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327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894</w:t>
            </w:r>
          </w:p>
        </w:tc>
        <w:tc>
          <w:tcPr>
            <w:tcW w:w="1831" w:type="dxa"/>
            <w:vAlign w:val="center"/>
          </w:tcPr>
          <w:p w14:paraId="7B47515A" w14:textId="74F37EF6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6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733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575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335</w:t>
            </w:r>
          </w:p>
        </w:tc>
        <w:tc>
          <w:tcPr>
            <w:tcW w:w="933" w:type="dxa"/>
            <w:vAlign w:val="center"/>
          </w:tcPr>
          <w:p w14:paraId="7A08EB9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99.07</w:t>
            </w:r>
          </w:p>
        </w:tc>
        <w:tc>
          <w:tcPr>
            <w:tcW w:w="933" w:type="dxa"/>
            <w:vAlign w:val="center"/>
          </w:tcPr>
          <w:p w14:paraId="43440B6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97.04</w:t>
            </w:r>
          </w:p>
        </w:tc>
        <w:tc>
          <w:tcPr>
            <w:tcW w:w="811" w:type="dxa"/>
            <w:vAlign w:val="center"/>
          </w:tcPr>
          <w:p w14:paraId="247643C3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43.58</w:t>
            </w:r>
          </w:p>
        </w:tc>
      </w:tr>
      <w:tr w:rsidR="00B26BF7" w:rsidRPr="00C9122B" w14:paraId="4D98E074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24C93142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LD19-2</w:t>
            </w:r>
          </w:p>
        </w:tc>
        <w:tc>
          <w:tcPr>
            <w:tcW w:w="1550" w:type="dxa"/>
            <w:vAlign w:val="center"/>
          </w:tcPr>
          <w:p w14:paraId="557368B9" w14:textId="01F27C85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48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005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318</w:t>
            </w:r>
          </w:p>
        </w:tc>
        <w:tc>
          <w:tcPr>
            <w:tcW w:w="1551" w:type="dxa"/>
            <w:vAlign w:val="center"/>
          </w:tcPr>
          <w:p w14:paraId="47856071" w14:textId="5E7D8C2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47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349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132</w:t>
            </w:r>
          </w:p>
        </w:tc>
        <w:tc>
          <w:tcPr>
            <w:tcW w:w="1831" w:type="dxa"/>
            <w:vAlign w:val="center"/>
          </w:tcPr>
          <w:p w14:paraId="62D1A3B8" w14:textId="5EA7093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038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587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587</w:t>
            </w:r>
          </w:p>
        </w:tc>
        <w:tc>
          <w:tcPr>
            <w:tcW w:w="933" w:type="dxa"/>
            <w:vAlign w:val="center"/>
          </w:tcPr>
          <w:p w14:paraId="1F82AD6D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99.15</w:t>
            </w:r>
          </w:p>
        </w:tc>
        <w:tc>
          <w:tcPr>
            <w:tcW w:w="933" w:type="dxa"/>
            <w:vAlign w:val="center"/>
          </w:tcPr>
          <w:p w14:paraId="7343F16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97.25</w:t>
            </w:r>
          </w:p>
        </w:tc>
        <w:tc>
          <w:tcPr>
            <w:tcW w:w="811" w:type="dxa"/>
            <w:vAlign w:val="center"/>
          </w:tcPr>
          <w:p w14:paraId="10920A11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43.51</w:t>
            </w:r>
          </w:p>
        </w:tc>
      </w:tr>
      <w:tr w:rsidR="00B26BF7" w:rsidRPr="00C9122B" w14:paraId="283C7C98" w14:textId="77777777" w:rsidTr="00AA0A1D">
        <w:trPr>
          <w:trHeight w:val="345"/>
        </w:trPr>
        <w:tc>
          <w:tcPr>
            <w:tcW w:w="1376" w:type="dxa"/>
            <w:vAlign w:val="center"/>
          </w:tcPr>
          <w:p w14:paraId="7CE79768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LD19-3</w:t>
            </w:r>
          </w:p>
        </w:tc>
        <w:tc>
          <w:tcPr>
            <w:tcW w:w="1550" w:type="dxa"/>
            <w:vAlign w:val="center"/>
          </w:tcPr>
          <w:p w14:paraId="5BA865BE" w14:textId="5BF297EA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50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171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844</w:t>
            </w:r>
          </w:p>
        </w:tc>
        <w:tc>
          <w:tcPr>
            <w:tcW w:w="1551" w:type="dxa"/>
            <w:vAlign w:val="center"/>
          </w:tcPr>
          <w:p w14:paraId="665418B1" w14:textId="7F012C5A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49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479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632</w:t>
            </w:r>
          </w:p>
        </w:tc>
        <w:tc>
          <w:tcPr>
            <w:tcW w:w="1831" w:type="dxa"/>
            <w:vAlign w:val="center"/>
          </w:tcPr>
          <w:p w14:paraId="43442301" w14:textId="0CDEBDF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354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964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273</w:t>
            </w:r>
          </w:p>
        </w:tc>
        <w:tc>
          <w:tcPr>
            <w:tcW w:w="933" w:type="dxa"/>
            <w:vAlign w:val="center"/>
          </w:tcPr>
          <w:p w14:paraId="27FFBC0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99.15</w:t>
            </w:r>
          </w:p>
        </w:tc>
        <w:tc>
          <w:tcPr>
            <w:tcW w:w="933" w:type="dxa"/>
            <w:vAlign w:val="center"/>
          </w:tcPr>
          <w:p w14:paraId="18DC0F4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97.26</w:t>
            </w:r>
          </w:p>
        </w:tc>
        <w:tc>
          <w:tcPr>
            <w:tcW w:w="811" w:type="dxa"/>
            <w:vAlign w:val="center"/>
          </w:tcPr>
          <w:p w14:paraId="4D4341B4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43.48</w:t>
            </w:r>
          </w:p>
        </w:tc>
      </w:tr>
      <w:tr w:rsidR="00B26BF7" w:rsidRPr="00C9122B" w14:paraId="0CA94C4B" w14:textId="77777777" w:rsidTr="00C9122B">
        <w:trPr>
          <w:trHeight w:val="345"/>
        </w:trPr>
        <w:tc>
          <w:tcPr>
            <w:tcW w:w="1376" w:type="dxa"/>
            <w:tcBorders>
              <w:bottom w:val="single" w:sz="4" w:space="0" w:color="auto"/>
            </w:tcBorders>
            <w:vAlign w:val="center"/>
          </w:tcPr>
          <w:p w14:paraId="3384A3C5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  <w:t>Total or mean</w:t>
            </w:r>
          </w:p>
        </w:tc>
        <w:tc>
          <w:tcPr>
            <w:tcW w:w="1550" w:type="dxa"/>
            <w:tcBorders>
              <w:bottom w:val="single" w:sz="4" w:space="0" w:color="auto"/>
            </w:tcBorders>
            <w:vAlign w:val="center"/>
          </w:tcPr>
          <w:p w14:paraId="028B7A29" w14:textId="4034F64B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236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426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670</w:t>
            </w:r>
          </w:p>
        </w:tc>
        <w:tc>
          <w:tcPr>
            <w:tcW w:w="1551" w:type="dxa"/>
            <w:tcBorders>
              <w:bottom w:val="single" w:sz="4" w:space="0" w:color="auto"/>
            </w:tcBorders>
            <w:vAlign w:val="center"/>
          </w:tcPr>
          <w:p w14:paraId="3BDA3636" w14:textId="1A4A4994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220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103</w:t>
            </w:r>
            <w:r w:rsidR="003D37A2"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780</w:t>
            </w:r>
          </w:p>
        </w:tc>
        <w:tc>
          <w:tcPr>
            <w:tcW w:w="1831" w:type="dxa"/>
            <w:tcBorders>
              <w:bottom w:val="single" w:sz="4" w:space="0" w:color="auto"/>
            </w:tcBorders>
            <w:vAlign w:val="center"/>
          </w:tcPr>
          <w:p w14:paraId="3D5E7BC1" w14:textId="338FD9A1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181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343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708</w:t>
            </w:r>
            <w:r w:rsidR="00D025BF"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,</w:t>
            </w:r>
            <w:r w:rsidRPr="00C9122B">
              <w:rPr>
                <w:rFonts w:ascii="Times New Roman" w:eastAsiaTheme="minorEastAsia" w:hAnsi="Times New Roman" w:cs="Times New Roman"/>
                <w:color w:val="000000"/>
                <w:kern w:val="0"/>
                <w:sz w:val="18"/>
                <w:szCs w:val="18"/>
              </w:rPr>
              <w:t>155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vAlign w:val="center"/>
          </w:tcPr>
          <w:p w14:paraId="6CBE663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99.11</w:t>
            </w:r>
          </w:p>
        </w:tc>
        <w:tc>
          <w:tcPr>
            <w:tcW w:w="933" w:type="dxa"/>
            <w:tcBorders>
              <w:bottom w:val="single" w:sz="4" w:space="0" w:color="auto"/>
            </w:tcBorders>
            <w:vAlign w:val="center"/>
          </w:tcPr>
          <w:p w14:paraId="5F633FCA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97.18</w:t>
            </w:r>
          </w:p>
        </w:tc>
        <w:tc>
          <w:tcPr>
            <w:tcW w:w="811" w:type="dxa"/>
            <w:tcBorders>
              <w:bottom w:val="single" w:sz="4" w:space="0" w:color="auto"/>
            </w:tcBorders>
            <w:vAlign w:val="center"/>
          </w:tcPr>
          <w:p w14:paraId="7D93081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color w:val="000000" w:themeColor="text1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43.53</w:t>
            </w:r>
          </w:p>
        </w:tc>
      </w:tr>
    </w:tbl>
    <w:p w14:paraId="0207B0E2" w14:textId="77777777" w:rsidR="00AA0A1D" w:rsidRDefault="00AA0A1D" w:rsidP="00AA0A1D">
      <w:pPr>
        <w:spacing w:line="360" w:lineRule="auto"/>
        <w:jc w:val="left"/>
        <w:rPr>
          <w:rFonts w:ascii="Times New Roman" w:eastAsiaTheme="minorEastAsia" w:hAnsi="Times New Roman" w:cs="Times New Roman"/>
          <w:sz w:val="22"/>
          <w:szCs w:val="22"/>
        </w:rPr>
      </w:pPr>
    </w:p>
    <w:p w14:paraId="180B3406" w14:textId="59022DAD" w:rsidR="00B26BF7" w:rsidRPr="00C9122B" w:rsidRDefault="00C9122B" w:rsidP="00AA0A1D">
      <w:pPr>
        <w:spacing w:line="360" w:lineRule="auto"/>
        <w:jc w:val="left"/>
        <w:rPr>
          <w:rFonts w:ascii="Times New Roman" w:eastAsiaTheme="minorEastAsia" w:hAnsi="Times New Roman" w:cs="Times New Roman"/>
          <w:sz w:val="24"/>
          <w:szCs w:val="24"/>
          <w:lang w:val="en-GB"/>
        </w:rPr>
      </w:pPr>
      <w:r w:rsidRPr="00C9122B">
        <w:rPr>
          <w:rFonts w:ascii="Times New Roman" w:hAnsi="Times New Roman" w:cs="Times New Roman"/>
          <w:b/>
          <w:bCs/>
          <w:sz w:val="24"/>
          <w:szCs w:val="24"/>
        </w:rPr>
        <w:t xml:space="preserve">Supplementary 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>Table S</w:t>
      </w:r>
      <w:r w:rsidR="001809D8">
        <w:rPr>
          <w:rFonts w:ascii="Times New Roman" w:hAnsi="Times New Roman" w:cs="Times New Roman"/>
          <w:b/>
          <w:bCs/>
          <w:sz w:val="24"/>
          <w:szCs w:val="24"/>
          <w:lang w:val="en-GB"/>
        </w:rPr>
        <w:t>3</w:t>
      </w:r>
      <w:r w:rsidRPr="00C9122B">
        <w:rPr>
          <w:rFonts w:ascii="Times New Roman" w:hAnsi="Times New Roman" w:cs="Times New Roman"/>
          <w:b/>
          <w:bCs/>
          <w:sz w:val="24"/>
          <w:szCs w:val="24"/>
          <w:lang w:val="en-GB"/>
        </w:rPr>
        <w:t xml:space="preserve"> </w:t>
      </w:r>
      <w:r w:rsidRPr="00C9122B">
        <w:rPr>
          <w:rFonts w:ascii="Times New Roman" w:hAnsi="Times New Roman" w:hint="eastAsia"/>
          <w:b/>
          <w:sz w:val="24"/>
          <w:szCs w:val="24"/>
        </w:rPr>
        <w:t>|</w:t>
      </w:r>
      <w:r w:rsidR="00B26BF7" w:rsidRPr="00C9122B">
        <w:rPr>
          <w:rFonts w:ascii="Times New Roman" w:eastAsiaTheme="minorEastAsia" w:hAnsi="Times New Roman" w:cs="Times New Roman"/>
          <w:b/>
          <w:bCs/>
          <w:sz w:val="24"/>
          <w:szCs w:val="24"/>
          <w:lang w:val="en-GB"/>
        </w:rPr>
        <w:t xml:space="preserve"> </w:t>
      </w:r>
      <w:r w:rsidR="00B26BF7" w:rsidRPr="00C9122B">
        <w:rPr>
          <w:rFonts w:ascii="Times New Roman" w:eastAsiaTheme="minorEastAsia" w:hAnsi="Times New Roman" w:cs="Times New Roman"/>
          <w:sz w:val="24"/>
          <w:szCs w:val="24"/>
          <w:lang w:val="en-GB"/>
        </w:rPr>
        <w:t xml:space="preserve">Summary of the assembled </w:t>
      </w:r>
      <w:proofErr w:type="spellStart"/>
      <w:r w:rsidR="00B26BF7" w:rsidRPr="00C9122B">
        <w:rPr>
          <w:rFonts w:ascii="Times New Roman" w:eastAsiaTheme="minorEastAsia" w:hAnsi="Times New Roman" w:cs="Times New Roman"/>
          <w:sz w:val="24"/>
          <w:szCs w:val="24"/>
          <w:lang w:val="en-GB"/>
        </w:rPr>
        <w:t>unigenes</w:t>
      </w:r>
      <w:proofErr w:type="spellEnd"/>
    </w:p>
    <w:tbl>
      <w:tblPr>
        <w:tblStyle w:val="a3"/>
        <w:tblpPr w:leftFromText="180" w:rightFromText="180" w:vertAnchor="text" w:horzAnchor="margin" w:tblpY="10"/>
        <w:tblW w:w="8979" w:type="dxa"/>
        <w:tblBorders>
          <w:top w:val="single" w:sz="4" w:space="0" w:color="auto"/>
          <w:left w:val="none" w:sz="0" w:space="0" w:color="auto"/>
          <w:bottom w:val="single" w:sz="4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95"/>
        <w:gridCol w:w="1796"/>
        <w:gridCol w:w="1796"/>
        <w:gridCol w:w="1796"/>
        <w:gridCol w:w="1796"/>
      </w:tblGrid>
      <w:tr w:rsidR="00B26BF7" w:rsidRPr="00C9122B" w14:paraId="71089EA7" w14:textId="77777777" w:rsidTr="00C9122B">
        <w:trPr>
          <w:trHeight w:val="281"/>
        </w:trPr>
        <w:tc>
          <w:tcPr>
            <w:tcW w:w="1795" w:type="dxa"/>
            <w:vAlign w:val="center"/>
          </w:tcPr>
          <w:p w14:paraId="00D779D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 xml:space="preserve">Total number of </w:t>
            </w:r>
            <w:proofErr w:type="spellStart"/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unigenes</w:t>
            </w:r>
            <w:proofErr w:type="spellEnd"/>
          </w:p>
        </w:tc>
        <w:tc>
          <w:tcPr>
            <w:tcW w:w="1796" w:type="dxa"/>
            <w:vAlign w:val="center"/>
          </w:tcPr>
          <w:p w14:paraId="6569CE4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Total assembled bases (bp)</w:t>
            </w:r>
          </w:p>
        </w:tc>
        <w:tc>
          <w:tcPr>
            <w:tcW w:w="1796" w:type="dxa"/>
            <w:vAlign w:val="center"/>
          </w:tcPr>
          <w:p w14:paraId="271C255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GC percentage (%)</w:t>
            </w:r>
          </w:p>
        </w:tc>
        <w:tc>
          <w:tcPr>
            <w:tcW w:w="1796" w:type="dxa"/>
            <w:vAlign w:val="center"/>
          </w:tcPr>
          <w:p w14:paraId="7DD20100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 xml:space="preserve">Mean length of </w:t>
            </w:r>
            <w:proofErr w:type="spellStart"/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unigenes</w:t>
            </w:r>
            <w:proofErr w:type="spellEnd"/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 xml:space="preserve"> (bp)</w:t>
            </w:r>
          </w:p>
        </w:tc>
        <w:tc>
          <w:tcPr>
            <w:tcW w:w="1796" w:type="dxa"/>
            <w:vAlign w:val="center"/>
          </w:tcPr>
          <w:p w14:paraId="7C7D613F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N50 (bp)</w:t>
            </w:r>
          </w:p>
        </w:tc>
      </w:tr>
      <w:tr w:rsidR="00B26BF7" w:rsidRPr="00C9122B" w14:paraId="50B2833A" w14:textId="77777777" w:rsidTr="00C9122B">
        <w:trPr>
          <w:trHeight w:val="484"/>
        </w:trPr>
        <w:tc>
          <w:tcPr>
            <w:tcW w:w="1795" w:type="dxa"/>
            <w:vAlign w:val="center"/>
          </w:tcPr>
          <w:p w14:paraId="72BB54B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79,870</w:t>
            </w:r>
          </w:p>
        </w:tc>
        <w:tc>
          <w:tcPr>
            <w:tcW w:w="1796" w:type="dxa"/>
            <w:vAlign w:val="center"/>
          </w:tcPr>
          <w:p w14:paraId="17AEE267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89,168,958</w:t>
            </w:r>
          </w:p>
        </w:tc>
        <w:tc>
          <w:tcPr>
            <w:tcW w:w="1796" w:type="dxa"/>
            <w:vAlign w:val="center"/>
          </w:tcPr>
          <w:p w14:paraId="2B305A1E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38.02</w:t>
            </w:r>
          </w:p>
        </w:tc>
        <w:tc>
          <w:tcPr>
            <w:tcW w:w="1796" w:type="dxa"/>
            <w:vAlign w:val="center"/>
          </w:tcPr>
          <w:p w14:paraId="78FDFC6C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1,116</w:t>
            </w:r>
          </w:p>
        </w:tc>
        <w:tc>
          <w:tcPr>
            <w:tcW w:w="1796" w:type="dxa"/>
            <w:vAlign w:val="center"/>
          </w:tcPr>
          <w:p w14:paraId="42C9BF09" w14:textId="77777777" w:rsidR="00B26BF7" w:rsidRPr="00C9122B" w:rsidRDefault="00B26BF7" w:rsidP="00C9122B">
            <w:pPr>
              <w:widowControl/>
              <w:jc w:val="center"/>
              <w:rPr>
                <w:rFonts w:ascii="Times New Roman" w:eastAsiaTheme="minorEastAsia" w:hAnsi="Times New Roman" w:cs="Times New Roman"/>
                <w:sz w:val="18"/>
                <w:szCs w:val="18"/>
              </w:rPr>
            </w:pPr>
            <w:r w:rsidRPr="00C9122B">
              <w:rPr>
                <w:rFonts w:ascii="Times New Roman" w:eastAsiaTheme="minorEastAsia" w:hAnsi="Times New Roman" w:cs="Times New Roman"/>
                <w:sz w:val="18"/>
                <w:szCs w:val="18"/>
              </w:rPr>
              <w:t>2,118</w:t>
            </w:r>
          </w:p>
        </w:tc>
      </w:tr>
    </w:tbl>
    <w:p w14:paraId="4C6811AA" w14:textId="77777777" w:rsidR="0074262F" w:rsidRDefault="0074262F" w:rsidP="0074262F">
      <w:pP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</w:p>
    <w:p w14:paraId="2A05FADC" w14:textId="77777777" w:rsidR="0074262F" w:rsidRDefault="0074262F" w:rsidP="0074262F">
      <w:pPr>
        <w:rPr>
          <w:rFonts w:ascii="Times New Roman" w:hAnsi="Times New Roman" w:cs="Times New Roman"/>
          <w:b/>
          <w:bCs/>
          <w:color w:val="000000" w:themeColor="text1"/>
          <w:kern w:val="0"/>
          <w:sz w:val="24"/>
          <w:szCs w:val="24"/>
          <w:lang w:val="en-GB"/>
        </w:rPr>
      </w:pPr>
    </w:p>
    <w:p w14:paraId="559D0259" w14:textId="1369D9B6" w:rsidR="00662AC4" w:rsidRPr="0074262F" w:rsidRDefault="00662AC4" w:rsidP="00621147">
      <w:pPr>
        <w:spacing w:line="360" w:lineRule="auto"/>
        <w:rPr>
          <w:rFonts w:ascii="Times New Roman" w:hAnsi="Times New Roman"/>
          <w:sz w:val="22"/>
        </w:rPr>
      </w:pPr>
    </w:p>
    <w:sectPr w:rsidR="00662AC4" w:rsidRPr="0074262F" w:rsidSect="00050728">
      <w:pgSz w:w="11906" w:h="16838"/>
      <w:pgMar w:top="1440" w:right="1440" w:bottom="144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5174762" w14:textId="77777777" w:rsidR="006178D2" w:rsidRDefault="006178D2" w:rsidP="00D951D5">
      <w:r>
        <w:separator/>
      </w:r>
    </w:p>
  </w:endnote>
  <w:endnote w:type="continuationSeparator" w:id="0">
    <w:p w14:paraId="6F8B62B9" w14:textId="77777777" w:rsidR="006178D2" w:rsidRDefault="006178D2" w:rsidP="00D951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Pro-Regular">
    <w:panose1 w:val="02040503050306020203"/>
    <w:charset w:val="00"/>
    <w:family w:val="roman"/>
    <w:notTrueType/>
    <w:pitch w:val="default"/>
  </w:font>
  <w:font w:name="宋体, SimSun">
    <w:altName w:val="宋体"/>
    <w:charset w:val="00"/>
    <w:family w:val="auto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762A8A" w14:textId="77777777" w:rsidR="006178D2" w:rsidRDefault="006178D2" w:rsidP="00D951D5">
      <w:r>
        <w:separator/>
      </w:r>
    </w:p>
  </w:footnote>
  <w:footnote w:type="continuationSeparator" w:id="0">
    <w:p w14:paraId="43BC72E2" w14:textId="77777777" w:rsidR="006178D2" w:rsidRDefault="006178D2" w:rsidP="00D951D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56EB"/>
    <w:rsid w:val="00002C7B"/>
    <w:rsid w:val="00003388"/>
    <w:rsid w:val="00005D55"/>
    <w:rsid w:val="00020194"/>
    <w:rsid w:val="00024E55"/>
    <w:rsid w:val="00031371"/>
    <w:rsid w:val="000349B4"/>
    <w:rsid w:val="00040A43"/>
    <w:rsid w:val="00045318"/>
    <w:rsid w:val="00050728"/>
    <w:rsid w:val="00062707"/>
    <w:rsid w:val="000656EB"/>
    <w:rsid w:val="00065784"/>
    <w:rsid w:val="000660B2"/>
    <w:rsid w:val="00074EA0"/>
    <w:rsid w:val="000769A3"/>
    <w:rsid w:val="000776DB"/>
    <w:rsid w:val="00077EE4"/>
    <w:rsid w:val="00080F33"/>
    <w:rsid w:val="000845AD"/>
    <w:rsid w:val="000910C0"/>
    <w:rsid w:val="00094537"/>
    <w:rsid w:val="000B4802"/>
    <w:rsid w:val="000C5049"/>
    <w:rsid w:val="000E2336"/>
    <w:rsid w:val="000E257C"/>
    <w:rsid w:val="000E463F"/>
    <w:rsid w:val="000E6D82"/>
    <w:rsid w:val="0013791D"/>
    <w:rsid w:val="001415A4"/>
    <w:rsid w:val="00146FB3"/>
    <w:rsid w:val="001568E4"/>
    <w:rsid w:val="00160A7F"/>
    <w:rsid w:val="001637DA"/>
    <w:rsid w:val="001640A4"/>
    <w:rsid w:val="0018031F"/>
    <w:rsid w:val="00180517"/>
    <w:rsid w:val="001809D8"/>
    <w:rsid w:val="00180F1D"/>
    <w:rsid w:val="001A0724"/>
    <w:rsid w:val="001A4089"/>
    <w:rsid w:val="001A6596"/>
    <w:rsid w:val="001B0715"/>
    <w:rsid w:val="001B5752"/>
    <w:rsid w:val="001B7C1F"/>
    <w:rsid w:val="001C3E9F"/>
    <w:rsid w:val="001C3EAB"/>
    <w:rsid w:val="001C58DF"/>
    <w:rsid w:val="001D17B0"/>
    <w:rsid w:val="001D7725"/>
    <w:rsid w:val="001E69A9"/>
    <w:rsid w:val="002006F3"/>
    <w:rsid w:val="00200840"/>
    <w:rsid w:val="0020099A"/>
    <w:rsid w:val="002034D7"/>
    <w:rsid w:val="0022261F"/>
    <w:rsid w:val="00227AAF"/>
    <w:rsid w:val="0023434C"/>
    <w:rsid w:val="00234A3C"/>
    <w:rsid w:val="00242F0B"/>
    <w:rsid w:val="00261CEC"/>
    <w:rsid w:val="00272036"/>
    <w:rsid w:val="00286E76"/>
    <w:rsid w:val="002A55F7"/>
    <w:rsid w:val="002C47D7"/>
    <w:rsid w:val="002C7F85"/>
    <w:rsid w:val="002D1931"/>
    <w:rsid w:val="002D1C8C"/>
    <w:rsid w:val="002D1F04"/>
    <w:rsid w:val="002D39F6"/>
    <w:rsid w:val="002E49C9"/>
    <w:rsid w:val="002F4DC3"/>
    <w:rsid w:val="00323892"/>
    <w:rsid w:val="003272B8"/>
    <w:rsid w:val="003365FD"/>
    <w:rsid w:val="0035573D"/>
    <w:rsid w:val="00376138"/>
    <w:rsid w:val="00382D86"/>
    <w:rsid w:val="0039358C"/>
    <w:rsid w:val="00395DDB"/>
    <w:rsid w:val="003A042C"/>
    <w:rsid w:val="003A4D5B"/>
    <w:rsid w:val="003B5C3E"/>
    <w:rsid w:val="003C2992"/>
    <w:rsid w:val="003D2DEE"/>
    <w:rsid w:val="003D37A2"/>
    <w:rsid w:val="003E1ED8"/>
    <w:rsid w:val="003F07BA"/>
    <w:rsid w:val="0040590A"/>
    <w:rsid w:val="0041017B"/>
    <w:rsid w:val="00425033"/>
    <w:rsid w:val="00425243"/>
    <w:rsid w:val="00434A63"/>
    <w:rsid w:val="00437B09"/>
    <w:rsid w:val="004444B7"/>
    <w:rsid w:val="00455CE7"/>
    <w:rsid w:val="004700BE"/>
    <w:rsid w:val="00480A48"/>
    <w:rsid w:val="0048302C"/>
    <w:rsid w:val="00486C87"/>
    <w:rsid w:val="00487932"/>
    <w:rsid w:val="00491205"/>
    <w:rsid w:val="00493409"/>
    <w:rsid w:val="004961C8"/>
    <w:rsid w:val="004A0EC0"/>
    <w:rsid w:val="004B4664"/>
    <w:rsid w:val="004B58A1"/>
    <w:rsid w:val="004C0E38"/>
    <w:rsid w:val="004C26FE"/>
    <w:rsid w:val="004D7D0A"/>
    <w:rsid w:val="004D7E4D"/>
    <w:rsid w:val="004E32E8"/>
    <w:rsid w:val="004E63DD"/>
    <w:rsid w:val="004F3E37"/>
    <w:rsid w:val="00520F36"/>
    <w:rsid w:val="005218C0"/>
    <w:rsid w:val="00524F3F"/>
    <w:rsid w:val="00525573"/>
    <w:rsid w:val="00525D06"/>
    <w:rsid w:val="00542222"/>
    <w:rsid w:val="005429F3"/>
    <w:rsid w:val="005452D7"/>
    <w:rsid w:val="0055183C"/>
    <w:rsid w:val="00570A24"/>
    <w:rsid w:val="00574C6B"/>
    <w:rsid w:val="00584753"/>
    <w:rsid w:val="00586F7B"/>
    <w:rsid w:val="00587D1F"/>
    <w:rsid w:val="005A0109"/>
    <w:rsid w:val="005A082A"/>
    <w:rsid w:val="005A4A51"/>
    <w:rsid w:val="005B3FBA"/>
    <w:rsid w:val="005B5238"/>
    <w:rsid w:val="005D7394"/>
    <w:rsid w:val="005D7D61"/>
    <w:rsid w:val="00601613"/>
    <w:rsid w:val="0061512D"/>
    <w:rsid w:val="006178D2"/>
    <w:rsid w:val="00621147"/>
    <w:rsid w:val="00623B20"/>
    <w:rsid w:val="00625284"/>
    <w:rsid w:val="006274C0"/>
    <w:rsid w:val="00634675"/>
    <w:rsid w:val="00640C2B"/>
    <w:rsid w:val="00641CCF"/>
    <w:rsid w:val="00654564"/>
    <w:rsid w:val="0065531E"/>
    <w:rsid w:val="0065775E"/>
    <w:rsid w:val="00662AC4"/>
    <w:rsid w:val="00664AE6"/>
    <w:rsid w:val="00677C9E"/>
    <w:rsid w:val="00684023"/>
    <w:rsid w:val="006925BD"/>
    <w:rsid w:val="00697962"/>
    <w:rsid w:val="006A268F"/>
    <w:rsid w:val="006A2B8A"/>
    <w:rsid w:val="006B4678"/>
    <w:rsid w:val="006C27D4"/>
    <w:rsid w:val="006D13A3"/>
    <w:rsid w:val="006D28E6"/>
    <w:rsid w:val="006D5B84"/>
    <w:rsid w:val="006E6492"/>
    <w:rsid w:val="007103E4"/>
    <w:rsid w:val="0071227E"/>
    <w:rsid w:val="00712347"/>
    <w:rsid w:val="00713497"/>
    <w:rsid w:val="00714074"/>
    <w:rsid w:val="007151A7"/>
    <w:rsid w:val="0072743B"/>
    <w:rsid w:val="00733414"/>
    <w:rsid w:val="00733449"/>
    <w:rsid w:val="0073452F"/>
    <w:rsid w:val="0074154B"/>
    <w:rsid w:val="0074262F"/>
    <w:rsid w:val="00774D98"/>
    <w:rsid w:val="00793692"/>
    <w:rsid w:val="00796529"/>
    <w:rsid w:val="007A67F3"/>
    <w:rsid w:val="007A70AA"/>
    <w:rsid w:val="007C1630"/>
    <w:rsid w:val="007D6E16"/>
    <w:rsid w:val="007D73AC"/>
    <w:rsid w:val="007D7460"/>
    <w:rsid w:val="007E11AA"/>
    <w:rsid w:val="007F0952"/>
    <w:rsid w:val="00802E69"/>
    <w:rsid w:val="00814A08"/>
    <w:rsid w:val="0081729F"/>
    <w:rsid w:val="00822F60"/>
    <w:rsid w:val="00832FE1"/>
    <w:rsid w:val="00846488"/>
    <w:rsid w:val="00852CA5"/>
    <w:rsid w:val="00860AE7"/>
    <w:rsid w:val="008946A2"/>
    <w:rsid w:val="00897747"/>
    <w:rsid w:val="008A6D02"/>
    <w:rsid w:val="008A7EA1"/>
    <w:rsid w:val="008B1F42"/>
    <w:rsid w:val="008C23E7"/>
    <w:rsid w:val="008C4E9B"/>
    <w:rsid w:val="008E659B"/>
    <w:rsid w:val="008F073A"/>
    <w:rsid w:val="008F1981"/>
    <w:rsid w:val="008F4903"/>
    <w:rsid w:val="00910400"/>
    <w:rsid w:val="00916D16"/>
    <w:rsid w:val="00917750"/>
    <w:rsid w:val="00931315"/>
    <w:rsid w:val="0093722E"/>
    <w:rsid w:val="00961ECF"/>
    <w:rsid w:val="00967A04"/>
    <w:rsid w:val="00973401"/>
    <w:rsid w:val="009837DC"/>
    <w:rsid w:val="00986144"/>
    <w:rsid w:val="00986FB7"/>
    <w:rsid w:val="00990006"/>
    <w:rsid w:val="00995BA5"/>
    <w:rsid w:val="009B5446"/>
    <w:rsid w:val="009C154C"/>
    <w:rsid w:val="009D3B4F"/>
    <w:rsid w:val="009E77B9"/>
    <w:rsid w:val="009F07C0"/>
    <w:rsid w:val="009F1CCA"/>
    <w:rsid w:val="009F60CB"/>
    <w:rsid w:val="009F79B1"/>
    <w:rsid w:val="00A020F9"/>
    <w:rsid w:val="00A03A0E"/>
    <w:rsid w:val="00A049B4"/>
    <w:rsid w:val="00A05265"/>
    <w:rsid w:val="00A13352"/>
    <w:rsid w:val="00A13577"/>
    <w:rsid w:val="00A17FB3"/>
    <w:rsid w:val="00A25D6B"/>
    <w:rsid w:val="00A30D74"/>
    <w:rsid w:val="00A3204B"/>
    <w:rsid w:val="00A32350"/>
    <w:rsid w:val="00A5469F"/>
    <w:rsid w:val="00A56658"/>
    <w:rsid w:val="00A83B01"/>
    <w:rsid w:val="00AA0A1D"/>
    <w:rsid w:val="00AA7ACB"/>
    <w:rsid w:val="00AC4D1F"/>
    <w:rsid w:val="00AD6D50"/>
    <w:rsid w:val="00AF62B7"/>
    <w:rsid w:val="00AF67FA"/>
    <w:rsid w:val="00B10906"/>
    <w:rsid w:val="00B13122"/>
    <w:rsid w:val="00B202D4"/>
    <w:rsid w:val="00B24D46"/>
    <w:rsid w:val="00B26BF7"/>
    <w:rsid w:val="00B3258E"/>
    <w:rsid w:val="00B37A1D"/>
    <w:rsid w:val="00B467B8"/>
    <w:rsid w:val="00B52735"/>
    <w:rsid w:val="00B7201F"/>
    <w:rsid w:val="00B75378"/>
    <w:rsid w:val="00B84089"/>
    <w:rsid w:val="00B93DC1"/>
    <w:rsid w:val="00B96A0A"/>
    <w:rsid w:val="00BA6EA5"/>
    <w:rsid w:val="00BB57DC"/>
    <w:rsid w:val="00BC052A"/>
    <w:rsid w:val="00BC0641"/>
    <w:rsid w:val="00BD541B"/>
    <w:rsid w:val="00BD5D2F"/>
    <w:rsid w:val="00BD78E7"/>
    <w:rsid w:val="00BE272B"/>
    <w:rsid w:val="00C01B86"/>
    <w:rsid w:val="00C152B3"/>
    <w:rsid w:val="00C16B27"/>
    <w:rsid w:val="00C16D14"/>
    <w:rsid w:val="00C2654B"/>
    <w:rsid w:val="00C30EF4"/>
    <w:rsid w:val="00C41E9E"/>
    <w:rsid w:val="00C45F73"/>
    <w:rsid w:val="00C701AC"/>
    <w:rsid w:val="00C75C99"/>
    <w:rsid w:val="00C80388"/>
    <w:rsid w:val="00C9122B"/>
    <w:rsid w:val="00CA0031"/>
    <w:rsid w:val="00CA32F6"/>
    <w:rsid w:val="00CA42C5"/>
    <w:rsid w:val="00CB6F11"/>
    <w:rsid w:val="00CC1A8A"/>
    <w:rsid w:val="00CC243C"/>
    <w:rsid w:val="00CD348C"/>
    <w:rsid w:val="00CD43AD"/>
    <w:rsid w:val="00D01341"/>
    <w:rsid w:val="00D025BF"/>
    <w:rsid w:val="00D12F88"/>
    <w:rsid w:val="00D22C1F"/>
    <w:rsid w:val="00D36CB4"/>
    <w:rsid w:val="00D41F54"/>
    <w:rsid w:val="00D44130"/>
    <w:rsid w:val="00D51085"/>
    <w:rsid w:val="00D608A0"/>
    <w:rsid w:val="00D704AA"/>
    <w:rsid w:val="00D81205"/>
    <w:rsid w:val="00D8284D"/>
    <w:rsid w:val="00D83195"/>
    <w:rsid w:val="00D832E7"/>
    <w:rsid w:val="00D84C73"/>
    <w:rsid w:val="00D951D5"/>
    <w:rsid w:val="00D95753"/>
    <w:rsid w:val="00DA4FC4"/>
    <w:rsid w:val="00DA7500"/>
    <w:rsid w:val="00DA776F"/>
    <w:rsid w:val="00DC59B0"/>
    <w:rsid w:val="00DD0179"/>
    <w:rsid w:val="00DD58A6"/>
    <w:rsid w:val="00DD65A8"/>
    <w:rsid w:val="00DD754C"/>
    <w:rsid w:val="00DE2263"/>
    <w:rsid w:val="00DF0406"/>
    <w:rsid w:val="00DF5912"/>
    <w:rsid w:val="00E027A6"/>
    <w:rsid w:val="00E02BF3"/>
    <w:rsid w:val="00E079C0"/>
    <w:rsid w:val="00E10BCB"/>
    <w:rsid w:val="00E50AD3"/>
    <w:rsid w:val="00E92CD5"/>
    <w:rsid w:val="00E94D43"/>
    <w:rsid w:val="00E958DA"/>
    <w:rsid w:val="00E95EB5"/>
    <w:rsid w:val="00EA0FB7"/>
    <w:rsid w:val="00EB2D6E"/>
    <w:rsid w:val="00EB6B30"/>
    <w:rsid w:val="00ED020B"/>
    <w:rsid w:val="00ED3DF9"/>
    <w:rsid w:val="00ED4948"/>
    <w:rsid w:val="00ED508A"/>
    <w:rsid w:val="00EE787F"/>
    <w:rsid w:val="00EF6311"/>
    <w:rsid w:val="00F06AE5"/>
    <w:rsid w:val="00F14870"/>
    <w:rsid w:val="00F15455"/>
    <w:rsid w:val="00F26FE2"/>
    <w:rsid w:val="00F36D14"/>
    <w:rsid w:val="00F47543"/>
    <w:rsid w:val="00F53C2D"/>
    <w:rsid w:val="00F70A9D"/>
    <w:rsid w:val="00F93BD9"/>
    <w:rsid w:val="00FA3641"/>
    <w:rsid w:val="00FB4451"/>
    <w:rsid w:val="00FC3CB2"/>
    <w:rsid w:val="00FC4B5F"/>
    <w:rsid w:val="00FC5BDD"/>
    <w:rsid w:val="00FD2E0D"/>
    <w:rsid w:val="00FE48DE"/>
    <w:rsid w:val="00FE5ACD"/>
    <w:rsid w:val="00FE7B4A"/>
    <w:rsid w:val="00FF3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8D1E4C"/>
  <w15:docId w15:val="{231DC206-B4BC-4D9C-9105-51B5A9F4B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656EB"/>
    <w:pPr>
      <w:widowControl w:val="0"/>
      <w:jc w:val="both"/>
    </w:pPr>
    <w:rPr>
      <w:rFonts w:ascii="等线" w:eastAsia="等线" w:hAnsi="等线" w:cs="宋体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F60C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header"/>
    <w:basedOn w:val="a"/>
    <w:link w:val="a5"/>
    <w:uiPriority w:val="99"/>
    <w:unhideWhenUsed/>
    <w:rsid w:val="00D951D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D951D5"/>
    <w:rPr>
      <w:rFonts w:ascii="等线" w:eastAsia="等线" w:hAnsi="等线" w:cs="宋体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D951D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D951D5"/>
    <w:rPr>
      <w:rFonts w:ascii="等线" w:eastAsia="等线" w:hAnsi="等线" w:cs="宋体"/>
      <w:sz w:val="18"/>
      <w:szCs w:val="18"/>
    </w:rPr>
  </w:style>
  <w:style w:type="character" w:customStyle="1" w:styleId="fontstyle01">
    <w:name w:val="fontstyle01"/>
    <w:basedOn w:val="a0"/>
    <w:rsid w:val="00E95EB5"/>
    <w:rPr>
      <w:rFonts w:ascii="MinionPro-Regular" w:hAnsi="MinionPro-Regular" w:hint="default"/>
      <w:b w:val="0"/>
      <w:bCs w:val="0"/>
      <w:i w:val="0"/>
      <w:iCs w:val="0"/>
      <w:color w:val="000000"/>
      <w:sz w:val="18"/>
      <w:szCs w:val="18"/>
    </w:rPr>
  </w:style>
  <w:style w:type="paragraph" w:styleId="a8">
    <w:name w:val="Balloon Text"/>
    <w:basedOn w:val="a"/>
    <w:link w:val="a9"/>
    <w:uiPriority w:val="99"/>
    <w:semiHidden/>
    <w:unhideWhenUsed/>
    <w:rsid w:val="00634675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634675"/>
    <w:rPr>
      <w:rFonts w:ascii="等线" w:eastAsia="等线" w:hAnsi="等线" w:cs="宋体"/>
      <w:sz w:val="18"/>
      <w:szCs w:val="18"/>
    </w:rPr>
  </w:style>
  <w:style w:type="paragraph" w:customStyle="1" w:styleId="Standard">
    <w:name w:val="Standard"/>
    <w:rsid w:val="00AA0A1D"/>
    <w:pPr>
      <w:widowControl w:val="0"/>
      <w:suppressAutoHyphens/>
      <w:autoSpaceDN w:val="0"/>
      <w:jc w:val="both"/>
      <w:textAlignment w:val="baseline"/>
    </w:pPr>
    <w:rPr>
      <w:rFonts w:ascii="Times New Roman" w:eastAsia="宋体, SimSun" w:hAnsi="Times New Roman" w:cs="Times New Roman"/>
      <w:kern w:val="3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62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1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61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6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6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8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2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4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438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40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51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07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791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3182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87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213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836711">
                                          <w:marLeft w:val="0"/>
                                          <w:marRight w:val="0"/>
                                          <w:marTop w:val="0"/>
                                          <w:marBottom w:val="301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57552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042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95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4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BB694F-841D-4101-81E3-E0CCF3F99B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438</TotalTime>
  <Pages>11</Pages>
  <Words>1284</Words>
  <Characters>7319</Characters>
  <Application>Microsoft Office Word</Application>
  <DocSecurity>0</DocSecurity>
  <Lines>60</Lines>
  <Paragraphs>17</Paragraphs>
  <ScaleCrop>false</ScaleCrop>
  <Company>Microsoft</Company>
  <LinksUpToDate>false</LinksUpToDate>
  <CharactersWithSpaces>8586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Dell</dc:creator>
  <cp:lastModifiedBy>Lenovo</cp:lastModifiedBy>
  <cp:revision>18</cp:revision>
  <cp:lastPrinted>2020-09-14T14:12:00Z</cp:lastPrinted>
  <dcterms:created xsi:type="dcterms:W3CDTF">2020-09-04T09:12:00Z</dcterms:created>
  <dcterms:modified xsi:type="dcterms:W3CDTF">2021-07-14T01:52:00Z</dcterms:modified>
</cp:coreProperties>
</file>