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707CB1" w14:textId="09E34912" w:rsidR="003B247B" w:rsidRPr="003B247B" w:rsidRDefault="003B247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3B247B">
        <w:rPr>
          <w:rFonts w:ascii="Times New Roman" w:hAnsi="Times New Roman" w:cs="Times New Roman"/>
          <w:b/>
          <w:bCs/>
          <w:sz w:val="28"/>
          <w:szCs w:val="28"/>
        </w:rPr>
        <w:t>Supplementary Information</w:t>
      </w:r>
    </w:p>
    <w:p w14:paraId="5D10129A" w14:textId="4CA6954E" w:rsidR="003B247B" w:rsidRDefault="003B247B">
      <w:r>
        <w:rPr>
          <w:noProof/>
        </w:rPr>
        <w:drawing>
          <wp:inline distT="0" distB="0" distL="0" distR="0" wp14:anchorId="24E907A6" wp14:editId="42CC0B7A">
            <wp:extent cx="4673600" cy="3270143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414"/>
                    <a:stretch/>
                  </pic:blipFill>
                  <pic:spPr bwMode="auto">
                    <a:xfrm>
                      <a:off x="0" y="0"/>
                      <a:ext cx="4673600" cy="3270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D8A8D" w14:textId="77777777" w:rsidR="003B247B" w:rsidRPr="008D125C" w:rsidRDefault="003B247B" w:rsidP="003B247B">
      <w:pPr>
        <w:spacing w:line="480" w:lineRule="auto"/>
        <w:rPr>
          <w:rFonts w:ascii="Times New Roman" w:eastAsia="SimSun" w:hAnsi="Times New Roman" w:cs="Times New Roman"/>
          <w:color w:val="000000"/>
          <w:kern w:val="0"/>
          <w:sz w:val="24"/>
        </w:rPr>
      </w:pPr>
      <w:r w:rsidRPr="0003789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</w:rPr>
        <w:t>F</w:t>
      </w:r>
      <w:r w:rsidRPr="00037896"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  <w:t xml:space="preserve">igure </w:t>
      </w:r>
      <w:r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  <w:t>S</w:t>
      </w:r>
      <w:r w:rsidRPr="00037896"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  <w:t>1</w:t>
      </w:r>
      <w:r w:rsidRPr="00037896">
        <w:rPr>
          <w:rFonts w:ascii="Times New Roman" w:eastAsia="SimSun" w:hAnsi="Times New Roman" w:cs="Times New Roman"/>
          <w:color w:val="000000"/>
          <w:kern w:val="0"/>
          <w:sz w:val="24"/>
        </w:rPr>
        <w:t>| Brief flow chart of the study design.</w:t>
      </w:r>
    </w:p>
    <w:p w14:paraId="2DBAB8BD" w14:textId="77777777" w:rsidR="003B247B" w:rsidRPr="003B247B" w:rsidRDefault="003B247B"/>
    <w:p w14:paraId="17980923" w14:textId="3EA34341" w:rsidR="003B247B" w:rsidRDefault="003B247B">
      <w:r>
        <w:rPr>
          <w:noProof/>
        </w:rPr>
        <w:lastRenderedPageBreak/>
        <w:drawing>
          <wp:inline distT="0" distB="0" distL="0" distR="0" wp14:anchorId="0DC79319" wp14:editId="731957F5">
            <wp:extent cx="4673600" cy="53975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C28D8" w14:textId="77777777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  <w:r w:rsidRPr="001475B4">
        <w:rPr>
          <w:rFonts w:ascii="Times New Roman" w:eastAsia="PingFang SC" w:hAnsi="Times New Roman" w:cs="Times New Roman" w:hint="eastAsia"/>
          <w:b/>
          <w:bCs/>
          <w:color w:val="333333"/>
          <w:kern w:val="0"/>
          <w:sz w:val="24"/>
          <w:shd w:val="clear" w:color="auto" w:fill="FFFFFF"/>
        </w:rPr>
        <w:t>F</w:t>
      </w:r>
      <w:r w:rsidRPr="001475B4"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 xml:space="preserve">igure </w:t>
      </w:r>
      <w:r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>S2</w:t>
      </w:r>
      <w:r w:rsidRPr="001475B4"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>|</w:t>
      </w:r>
      <w:r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 xml:space="preserve"> </w:t>
      </w:r>
      <w:r w:rsidRPr="001F20EA"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  <w:t>The relationships between the risk score and</w:t>
      </w:r>
      <w:r w:rsidRPr="001F20EA"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 xml:space="preserve"> </w:t>
      </w:r>
      <w:r w:rsidRPr="00A64E02">
        <w:rPr>
          <w:rFonts w:ascii="Times New Roman" w:eastAsia="PingFang SC" w:hAnsi="Times New Roman" w:cs="Times New Roman" w:hint="eastAsia"/>
          <w:color w:val="333333"/>
          <w:kern w:val="0"/>
          <w:sz w:val="24"/>
          <w:shd w:val="clear" w:color="auto" w:fill="FFFFFF"/>
        </w:rPr>
        <w:t>other</w:t>
      </w:r>
      <w:r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 xml:space="preserve"> </w:t>
      </w:r>
      <w:r>
        <w:rPr>
          <w:rFonts w:ascii="Times New Roman" w:eastAsia="PingFang SC" w:hAnsi="Times New Roman" w:cs="Times New Roman" w:hint="eastAsia"/>
          <w:color w:val="333333"/>
          <w:kern w:val="0"/>
          <w:sz w:val="24"/>
          <w:shd w:val="clear" w:color="auto" w:fill="FFFFFF"/>
        </w:rPr>
        <w:t>clinical</w:t>
      </w:r>
      <w:r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  <w:t xml:space="preserve"> characteristics. (A-C) The distribution of the immune score (A), stromal score (B), and estimate score (C) in the groups stratified by distant metastasis. (D-F) The distribution of the immune score (D), stromal score (E), and estimate score (F) in the groups stratified by lymph nodes metastasis. (G-I) The distribution of the immune score (G), stromal score (H), and estimate score (I) in the groups stratified by status. </w:t>
      </w:r>
    </w:p>
    <w:p w14:paraId="1857EFA7" w14:textId="77777777" w:rsidR="003B247B" w:rsidRPr="003B247B" w:rsidRDefault="003B247B"/>
    <w:p w14:paraId="4EA03C2B" w14:textId="475D9DC1" w:rsidR="003B247B" w:rsidRDefault="003B247B"/>
    <w:p w14:paraId="1D54B966" w14:textId="77777777" w:rsidR="003B247B" w:rsidRPr="003B247B" w:rsidRDefault="003B247B"/>
    <w:p w14:paraId="426EC943" w14:textId="03C88175" w:rsidR="006B61D0" w:rsidRDefault="003B247B">
      <w:r>
        <w:rPr>
          <w:noProof/>
        </w:rPr>
        <w:lastRenderedPageBreak/>
        <w:drawing>
          <wp:inline distT="0" distB="0" distL="0" distR="0" wp14:anchorId="6CCD5F4F" wp14:editId="563B7D5E">
            <wp:extent cx="4673600" cy="29718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9651B" w14:textId="6D79CA87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  <w:r w:rsidRPr="00626453">
        <w:rPr>
          <w:rFonts w:ascii="Times New Roman" w:eastAsia="PingFang SC" w:hAnsi="Times New Roman" w:cs="Times New Roman" w:hint="eastAsia"/>
          <w:b/>
          <w:bCs/>
          <w:color w:val="333333"/>
          <w:kern w:val="0"/>
          <w:sz w:val="24"/>
          <w:shd w:val="clear" w:color="auto" w:fill="FFFFFF"/>
        </w:rPr>
        <w:t>Figure</w:t>
      </w:r>
      <w:r w:rsidRPr="00626453"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 xml:space="preserve"> S</w:t>
      </w:r>
      <w:r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>3</w:t>
      </w:r>
      <w:r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  <w:t>| C</w:t>
      </w:r>
      <w:r>
        <w:rPr>
          <w:rFonts w:ascii="Times New Roman" w:eastAsia="PingFang SC" w:hAnsi="Times New Roman" w:cs="Times New Roman" w:hint="eastAsia"/>
          <w:color w:val="333333"/>
          <w:kern w:val="0"/>
          <w:sz w:val="24"/>
          <w:shd w:val="clear" w:color="auto" w:fill="FFFFFF"/>
        </w:rPr>
        <w:t>onsensus</w:t>
      </w:r>
      <w:r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  <w:t xml:space="preserve"> clustering analysis for cluster k=4 to k= 10 of all the </w:t>
      </w:r>
      <w:proofErr w:type="spellStart"/>
      <w:r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  <w:t>ccRCC</w:t>
      </w:r>
      <w:proofErr w:type="spellEnd"/>
      <w:r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  <w:t xml:space="preserve"> samples.</w:t>
      </w:r>
    </w:p>
    <w:p w14:paraId="745B9FF1" w14:textId="7A13C6F9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63C54A59" w14:textId="22C216F8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0AF7EB62" w14:textId="640DC66C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7F82036F" w14:textId="39CAB03C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2FD7D1D4" w14:textId="0599784D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6BA8E3FB" w14:textId="493F155C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142349F5" w14:textId="28D9062F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28CF0C2C" w14:textId="2A12B852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2B35EE71" w14:textId="4F0937EC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2FB32E87" w14:textId="080CCA10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6DB07332" w14:textId="25402586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28EC4FEF" w14:textId="0CC35DE4" w:rsidR="003B247B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</w:p>
    <w:p w14:paraId="3DF5B40B" w14:textId="1608D706" w:rsidR="003B247B" w:rsidRPr="00A64E02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C2DD087" wp14:editId="34A5B298">
            <wp:extent cx="4673600" cy="4494509"/>
            <wp:effectExtent l="0" t="0" r="0" b="19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474"/>
                    <a:stretch/>
                  </pic:blipFill>
                  <pic:spPr bwMode="auto">
                    <a:xfrm>
                      <a:off x="0" y="0"/>
                      <a:ext cx="4673600" cy="4494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560A9" w14:textId="77777777" w:rsidR="003B247B" w:rsidRPr="00037896" w:rsidRDefault="003B247B" w:rsidP="003B247B">
      <w:pPr>
        <w:spacing w:line="480" w:lineRule="auto"/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</w:pPr>
      <w:r w:rsidRPr="001475B4">
        <w:rPr>
          <w:rFonts w:ascii="Times New Roman" w:eastAsia="PingFang SC" w:hAnsi="Times New Roman" w:cs="Times New Roman" w:hint="eastAsia"/>
          <w:b/>
          <w:bCs/>
          <w:color w:val="333333"/>
          <w:kern w:val="0"/>
          <w:sz w:val="24"/>
          <w:shd w:val="clear" w:color="auto" w:fill="FFFFFF"/>
        </w:rPr>
        <w:t>F</w:t>
      </w:r>
      <w:r w:rsidRPr="001475B4"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>igure S</w:t>
      </w:r>
      <w:r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>4</w:t>
      </w:r>
      <w:r w:rsidRPr="001475B4"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>|</w:t>
      </w:r>
      <w:r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 xml:space="preserve"> </w:t>
      </w:r>
      <w:r w:rsidRPr="00A64E02"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  <w:t>Comparison between the risk score and immune checkpoints expression.</w:t>
      </w:r>
      <w:r>
        <w:rPr>
          <w:rFonts w:ascii="Times New Roman" w:eastAsia="PingFang SC" w:hAnsi="Times New Roman" w:cs="Times New Roman"/>
          <w:b/>
          <w:bCs/>
          <w:color w:val="333333"/>
          <w:kern w:val="0"/>
          <w:sz w:val="24"/>
          <w:shd w:val="clear" w:color="auto" w:fill="FFFFFF"/>
        </w:rPr>
        <w:t xml:space="preserve"> </w:t>
      </w:r>
      <w:r w:rsidRPr="00037896"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  <w:t>(A) The boxplot showed that the risk score was highly and positively correlated with immune checkpoints expression. (B) The corresponding coefficients were displayed in the lollipop diagram. (C) T</w:t>
      </w:r>
      <w:r w:rsidRPr="00037896">
        <w:rPr>
          <w:rFonts w:ascii="Times New Roman" w:eastAsia="PingFang SC" w:hAnsi="Times New Roman" w:cs="Times New Roman" w:hint="eastAsia"/>
          <w:color w:val="333333"/>
          <w:kern w:val="0"/>
          <w:sz w:val="24"/>
          <w:shd w:val="clear" w:color="auto" w:fill="FFFFFF"/>
        </w:rPr>
        <w:t>he</w:t>
      </w:r>
      <w:r w:rsidRPr="00037896">
        <w:rPr>
          <w:rFonts w:ascii="Times New Roman" w:eastAsia="PingFang SC" w:hAnsi="Times New Roman" w:cs="Times New Roman"/>
          <w:color w:val="333333"/>
          <w:kern w:val="0"/>
          <w:sz w:val="24"/>
          <w:shd w:val="clear" w:color="auto" w:fill="FFFFFF"/>
        </w:rPr>
        <w:t xml:space="preserve"> scatterplots combined with fitted line confirmed the highly correlations between these variables.</w:t>
      </w:r>
    </w:p>
    <w:p w14:paraId="3E1B0E1E" w14:textId="77777777" w:rsidR="003B247B" w:rsidRPr="003B247B" w:rsidRDefault="003B247B"/>
    <w:sectPr w:rsidR="003B247B" w:rsidRPr="003B247B" w:rsidSect="00397336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ingFang SC">
    <w:altName w:val="Microsoft YaHei"/>
    <w:charset w:val="86"/>
    <w:family w:val="swiss"/>
    <w:pitch w:val="variable"/>
    <w:sig w:usb0="A00002FF" w:usb1="7ACFFDFB" w:usb2="00000017" w:usb3="00000000" w:csb0="0004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247B"/>
    <w:rsid w:val="00397336"/>
    <w:rsid w:val="003B247B"/>
    <w:rsid w:val="00964921"/>
    <w:rsid w:val="00C40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782893"/>
  <w15:chartTrackingRefBased/>
  <w15:docId w15:val="{30B59FC4-F12F-F34C-A96B-A18088E290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158</Words>
  <Characters>906</Characters>
  <Application>Microsoft Office Word</Application>
  <DocSecurity>0</DocSecurity>
  <Lines>7</Lines>
  <Paragraphs>2</Paragraphs>
  <ScaleCrop>false</ScaleCrop>
  <Company/>
  <LinksUpToDate>false</LinksUpToDate>
  <CharactersWithSpaces>1062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Jophcy Kumar</cp:lastModifiedBy>
  <cp:revision>2</cp:revision>
  <dcterms:created xsi:type="dcterms:W3CDTF">2021-10-21T13:29:00Z</dcterms:created>
  <dcterms:modified xsi:type="dcterms:W3CDTF">2021-10-21T13:29:00Z</dcterms:modified>
</cp:coreProperties>
</file>