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491"/>
        <w:tblW w:w="6560" w:type="dxa"/>
        <w:jc w:val="center"/>
        <w:tblLook w:val="04A0" w:firstRow="1" w:lastRow="0" w:firstColumn="1" w:lastColumn="0" w:noHBand="0" w:noVBand="1"/>
      </w:tblPr>
      <w:tblGrid>
        <w:gridCol w:w="960"/>
        <w:gridCol w:w="5600"/>
      </w:tblGrid>
      <w:tr w:rsidR="00F13B8F" w:rsidRPr="00F13B8F" w14:paraId="3ECCC9D6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2716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WM 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2D9E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conventional western medicine</w:t>
            </w:r>
          </w:p>
        </w:tc>
      </w:tr>
      <w:tr w:rsidR="00F13B8F" w:rsidRPr="00F13B8F" w14:paraId="73829829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DC80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TCM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F876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traditional Chinese </w:t>
            </w: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medicin</w:t>
            </w:r>
            <w:proofErr w:type="spellEnd"/>
          </w:p>
        </w:tc>
      </w:tr>
      <w:tr w:rsidR="00F13B8F" w:rsidRPr="00F13B8F" w14:paraId="1E7B1019" w14:textId="77777777" w:rsidTr="00F13B8F">
        <w:trPr>
          <w:trHeight w:val="27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602B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NMA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3473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network meta-analysis</w:t>
            </w:r>
          </w:p>
        </w:tc>
      </w:tr>
      <w:tr w:rsidR="00F13B8F" w:rsidRPr="00F13B8F" w14:paraId="043F8898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4D45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RCTs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4721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randomized controlled trials</w:t>
            </w:r>
          </w:p>
        </w:tc>
      </w:tr>
      <w:tr w:rsidR="00F13B8F" w:rsidRPr="00F13B8F" w14:paraId="67594737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ED43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NXT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E619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Naoxintong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0FDF3963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E5D1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TXL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5ECA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Tongxinluo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447F9DAD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41D1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BYHW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A0E7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Buyang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Huanwu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Decoction</w:t>
            </w:r>
          </w:p>
        </w:tc>
      </w:tr>
      <w:tr w:rsidR="00F13B8F" w:rsidRPr="00F13B8F" w14:paraId="74C2CBC0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E065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NMT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67C5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Naomaitai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3B32135B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871F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DZSM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B290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Dengzhan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Shengmai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0A171F63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6A1F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NST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D57F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Naoshuantong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05DC267F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DFED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MXK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5218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Maixuekang</w:t>
            </w:r>
            <w:proofErr w:type="spellEnd"/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capsule</w:t>
            </w:r>
          </w:p>
        </w:tc>
      </w:tr>
      <w:tr w:rsidR="00F13B8F" w:rsidRPr="00F13B8F" w14:paraId="155CDEB8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81B5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NIHSS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DB5A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National Institute of Health stroke scale</w:t>
            </w:r>
          </w:p>
        </w:tc>
      </w:tr>
      <w:tr w:rsidR="00F13B8F" w:rsidRPr="00F13B8F" w14:paraId="441B3CD3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F636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Fib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4663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fibrinogen</w:t>
            </w:r>
          </w:p>
        </w:tc>
      </w:tr>
      <w:tr w:rsidR="00F13B8F" w:rsidRPr="00F13B8F" w14:paraId="5677DE75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440A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FBG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2838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fasting blood glucose</w:t>
            </w:r>
          </w:p>
        </w:tc>
      </w:tr>
      <w:tr w:rsidR="00F13B8F" w:rsidRPr="00F13B8F" w14:paraId="40F1BE1B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20EB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BF3A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triglycerides</w:t>
            </w:r>
          </w:p>
        </w:tc>
      </w:tr>
      <w:tr w:rsidR="00F13B8F" w:rsidRPr="00F13B8F" w14:paraId="69C7EEF4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E7D5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TC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85F6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total cholesterol</w:t>
            </w:r>
          </w:p>
        </w:tc>
      </w:tr>
      <w:tr w:rsidR="00F13B8F" w:rsidRPr="00F13B8F" w14:paraId="15B8384E" w14:textId="77777777" w:rsidTr="00F13B8F">
        <w:trPr>
          <w:trHeight w:val="312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F682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AEs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BA56" w14:textId="77777777" w:rsidR="00F13B8F" w:rsidRPr="00F13B8F" w:rsidRDefault="00F13B8F" w:rsidP="00F13B8F">
            <w:pPr>
              <w:spacing w:line="240" w:lineRule="auto"/>
              <w:ind w:left="0" w:right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B8F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adverse events</w:t>
            </w:r>
          </w:p>
        </w:tc>
      </w:tr>
    </w:tbl>
    <w:p w14:paraId="29623C7B" w14:textId="09AD8EF9" w:rsidR="003F2B51" w:rsidRPr="00A54EE3" w:rsidRDefault="00F13B8F" w:rsidP="00F13B8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A54EE3">
        <w:rPr>
          <w:rFonts w:ascii="Times New Roman" w:hAnsi="Times New Roman" w:cs="Times New Roman"/>
          <w:b/>
          <w:bCs/>
          <w:sz w:val="24"/>
          <w:szCs w:val="28"/>
        </w:rPr>
        <w:t>The abbreviations used in this manuscript</w:t>
      </w:r>
    </w:p>
    <w:sectPr w:rsidR="003F2B51" w:rsidRPr="00A54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F995" w14:textId="77777777" w:rsidR="0063093B" w:rsidRDefault="0063093B" w:rsidP="00F13B8F">
      <w:pPr>
        <w:spacing w:line="240" w:lineRule="auto"/>
      </w:pPr>
      <w:r>
        <w:separator/>
      </w:r>
    </w:p>
  </w:endnote>
  <w:endnote w:type="continuationSeparator" w:id="0">
    <w:p w14:paraId="4BC7EBA9" w14:textId="77777777" w:rsidR="0063093B" w:rsidRDefault="0063093B" w:rsidP="00F13B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2075" w14:textId="77777777" w:rsidR="0063093B" w:rsidRDefault="0063093B" w:rsidP="00F13B8F">
      <w:pPr>
        <w:spacing w:line="240" w:lineRule="auto"/>
      </w:pPr>
      <w:r>
        <w:separator/>
      </w:r>
    </w:p>
  </w:footnote>
  <w:footnote w:type="continuationSeparator" w:id="0">
    <w:p w14:paraId="1F7B85C9" w14:textId="77777777" w:rsidR="0063093B" w:rsidRDefault="0063093B" w:rsidP="00F13B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3E"/>
    <w:rsid w:val="001D120D"/>
    <w:rsid w:val="002005EB"/>
    <w:rsid w:val="002A5EF4"/>
    <w:rsid w:val="002C06BE"/>
    <w:rsid w:val="003A355C"/>
    <w:rsid w:val="003F2B51"/>
    <w:rsid w:val="004F7921"/>
    <w:rsid w:val="005165D2"/>
    <w:rsid w:val="0063093B"/>
    <w:rsid w:val="00632238"/>
    <w:rsid w:val="007D5A11"/>
    <w:rsid w:val="00882702"/>
    <w:rsid w:val="008D71E2"/>
    <w:rsid w:val="008F73ED"/>
    <w:rsid w:val="00A16055"/>
    <w:rsid w:val="00A54EE3"/>
    <w:rsid w:val="00B65F3E"/>
    <w:rsid w:val="00CF095B"/>
    <w:rsid w:val="00F1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88EEC"/>
  <w15:chartTrackingRefBased/>
  <w15:docId w15:val="{3A950E71-A202-4C8A-AD39-488B7892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5" w:lineRule="auto"/>
        <w:ind w:left="357" w:right="9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3B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3B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3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佳力</dc:creator>
  <cp:keywords/>
  <dc:description/>
  <cp:lastModifiedBy>李 佳力</cp:lastModifiedBy>
  <cp:revision>4</cp:revision>
  <dcterms:created xsi:type="dcterms:W3CDTF">2021-08-24T02:40:00Z</dcterms:created>
  <dcterms:modified xsi:type="dcterms:W3CDTF">2021-09-01T12:42:00Z</dcterms:modified>
</cp:coreProperties>
</file>