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8E9DAF5" w14:textId="39488FEE" w:rsidR="00B20D75" w:rsidRDefault="00654E8F" w:rsidP="008255E0">
      <w:pPr>
        <w:pStyle w:val="Heading1"/>
        <w:ind w:right="-429"/>
      </w:pPr>
      <w:r w:rsidRPr="00994A3D">
        <w:t xml:space="preserve">Supplementary </w:t>
      </w:r>
      <w:r w:rsidR="00A57B46">
        <w:t>Tables</w:t>
      </w:r>
    </w:p>
    <w:p w14:paraId="2FC66BFD" w14:textId="77777777" w:rsidR="00B20D75" w:rsidRDefault="00B20D75">
      <w:pPr>
        <w:spacing w:before="0" w:after="200" w:line="276" w:lineRule="auto"/>
        <w:rPr>
          <w:rFonts w:eastAsia="Cambria" w:cs="Times New Roman"/>
          <w:b/>
          <w:szCs w:val="24"/>
        </w:rPr>
      </w:pPr>
      <w:r>
        <w:br w:type="page"/>
      </w:r>
    </w:p>
    <w:p w14:paraId="1964BD2F" w14:textId="2E81A94B" w:rsidR="00A57B46" w:rsidRPr="00C83011" w:rsidRDefault="00A57B46" w:rsidP="00017D28">
      <w:pPr>
        <w:rPr>
          <w:lang w:eastAsia="de-DE"/>
        </w:rPr>
      </w:pPr>
      <w:r w:rsidRPr="00C83011">
        <w:rPr>
          <w:b/>
          <w:lang w:eastAsia="de-DE"/>
        </w:rPr>
        <w:lastRenderedPageBreak/>
        <w:t xml:space="preserve">Supplemental Table </w:t>
      </w:r>
      <w:r>
        <w:rPr>
          <w:b/>
          <w:lang w:eastAsia="de-DE"/>
        </w:rPr>
        <w:t>S1</w:t>
      </w:r>
      <w:r w:rsidRPr="00C83011">
        <w:rPr>
          <w:b/>
          <w:lang w:eastAsia="de-DE"/>
        </w:rPr>
        <w:t>.</w:t>
      </w:r>
      <w:r w:rsidRPr="00C83011">
        <w:rPr>
          <w:lang w:eastAsia="de-DE"/>
        </w:rPr>
        <w:t xml:space="preserve"> </w:t>
      </w:r>
      <w:r>
        <w:rPr>
          <w:lang w:eastAsia="de-DE"/>
        </w:rPr>
        <w:t>Patient b</w:t>
      </w:r>
      <w:r w:rsidRPr="00C83011">
        <w:rPr>
          <w:lang w:eastAsia="de-DE"/>
        </w:rPr>
        <w:t xml:space="preserve">aseline characteristics </w:t>
      </w:r>
      <w:r>
        <w:rPr>
          <w:lang w:eastAsia="de-DE"/>
        </w:rPr>
        <w:t xml:space="preserve">in relation to </w:t>
      </w:r>
      <w:r w:rsidRPr="00C83011">
        <w:rPr>
          <w:lang w:eastAsia="de-DE"/>
        </w:rPr>
        <w:t>Fc</w:t>
      </w:r>
      <w:r w:rsidRPr="00C83011">
        <w:rPr>
          <w:lang w:eastAsia="de-DE"/>
        </w:rPr>
        <w:sym w:font="Symbol" w:char="F067"/>
      </w:r>
      <w:r>
        <w:rPr>
          <w:lang w:eastAsia="de-DE"/>
        </w:rPr>
        <w:t>RIIA polymorphism.</w:t>
      </w:r>
    </w:p>
    <w:tbl>
      <w:tblPr>
        <w:tblW w:w="104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607"/>
        <w:gridCol w:w="1347"/>
        <w:gridCol w:w="1347"/>
        <w:gridCol w:w="1347"/>
        <w:gridCol w:w="991"/>
      </w:tblGrid>
      <w:tr w:rsidR="00A57B46" w:rsidRPr="00C83011" w14:paraId="412AA245" w14:textId="77777777" w:rsidTr="00186030">
        <w:trPr>
          <w:trHeight w:val="740"/>
        </w:trPr>
        <w:tc>
          <w:tcPr>
            <w:tcW w:w="3780" w:type="dxa"/>
            <w:tcBorders>
              <w:left w:val="nil"/>
              <w:right w:val="nil"/>
            </w:tcBorders>
            <w:vAlign w:val="center"/>
          </w:tcPr>
          <w:p w14:paraId="48BA7D81" w14:textId="77777777" w:rsidR="00A57B46" w:rsidRPr="00B623AC" w:rsidRDefault="00A57B46" w:rsidP="00186030">
            <w:pPr>
              <w:spacing w:before="80" w:after="80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B623AC">
              <w:rPr>
                <w:rFonts w:eastAsia="Times New Roman" w:cs="Arial"/>
                <w:b/>
                <w:sz w:val="20"/>
                <w:szCs w:val="20"/>
                <w:lang w:eastAsia="de-DE"/>
              </w:rPr>
              <w:t>Characteristic</w:t>
            </w:r>
          </w:p>
        </w:tc>
        <w:tc>
          <w:tcPr>
            <w:tcW w:w="1607" w:type="dxa"/>
            <w:tcBorders>
              <w:left w:val="nil"/>
              <w:right w:val="nil"/>
            </w:tcBorders>
          </w:tcPr>
          <w:p w14:paraId="356D9801" w14:textId="77777777" w:rsidR="00A57B46" w:rsidRPr="00B623AC" w:rsidRDefault="00A57B46" w:rsidP="00186030">
            <w:pPr>
              <w:spacing w:before="80" w:after="80"/>
              <w:jc w:val="center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B623AC">
              <w:rPr>
                <w:rFonts w:eastAsia="Times New Roman"/>
                <w:b/>
                <w:sz w:val="20"/>
                <w:szCs w:val="20"/>
                <w:lang w:eastAsia="de-DE"/>
              </w:rPr>
              <w:t>All patients</w:t>
            </w:r>
            <w:r w:rsidRPr="00B623AC">
              <w:rPr>
                <w:rFonts w:eastAsia="Times New Roman"/>
                <w:b/>
                <w:sz w:val="20"/>
                <w:szCs w:val="20"/>
                <w:lang w:eastAsia="de-DE"/>
              </w:rPr>
              <w:br/>
            </w:r>
            <w:r w:rsidRPr="00B623AC">
              <w:rPr>
                <w:rFonts w:eastAsia="Times New Roman"/>
                <w:sz w:val="20"/>
                <w:szCs w:val="20"/>
                <w:lang w:eastAsia="de-DE"/>
              </w:rPr>
              <w:t>(n = 1,940)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center"/>
          </w:tcPr>
          <w:p w14:paraId="486D258C" w14:textId="77777777" w:rsidR="00A57B46" w:rsidRPr="00B623AC" w:rsidRDefault="00A57B46" w:rsidP="00186030">
            <w:pPr>
              <w:spacing w:before="80" w:after="80"/>
              <w:jc w:val="center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B623AC">
              <w:rPr>
                <w:rFonts w:eastAsia="Times New Roman" w:cs="Arial"/>
                <w:b/>
                <w:sz w:val="20"/>
                <w:szCs w:val="20"/>
                <w:lang w:eastAsia="de-DE"/>
              </w:rPr>
              <w:t>R/R</w:t>
            </w:r>
            <w:r w:rsidRPr="00B623AC">
              <w:rPr>
                <w:rFonts w:eastAsia="Times New Roman" w:cs="Arial"/>
                <w:b/>
                <w:sz w:val="20"/>
                <w:szCs w:val="20"/>
                <w:vertAlign w:val="subscript"/>
                <w:lang w:eastAsia="de-DE"/>
              </w:rPr>
              <w:t>131</w:t>
            </w:r>
            <w:r w:rsidRPr="00B623AC">
              <w:rPr>
                <w:rFonts w:eastAsia="Times New Roman" w:cs="Arial"/>
                <w:b/>
                <w:sz w:val="20"/>
                <w:szCs w:val="20"/>
                <w:lang w:eastAsia="de-DE"/>
              </w:rPr>
              <w:br/>
            </w:r>
            <w:r w:rsidRPr="00B623AC">
              <w:rPr>
                <w:rFonts w:eastAsia="Times New Roman" w:cs="Arial"/>
                <w:sz w:val="20"/>
                <w:szCs w:val="20"/>
                <w:lang w:eastAsia="de-DE"/>
              </w:rPr>
              <w:t>(n = 399)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center"/>
          </w:tcPr>
          <w:p w14:paraId="1E4634C4" w14:textId="77777777" w:rsidR="00A57B46" w:rsidRPr="00B623AC" w:rsidRDefault="00A57B46" w:rsidP="00186030">
            <w:pPr>
              <w:spacing w:before="80" w:after="80"/>
              <w:jc w:val="center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B623AC">
              <w:rPr>
                <w:rFonts w:eastAsia="Times New Roman" w:cs="Arial"/>
                <w:b/>
                <w:sz w:val="20"/>
                <w:szCs w:val="20"/>
                <w:lang w:eastAsia="de-DE"/>
              </w:rPr>
              <w:t>H/R</w:t>
            </w:r>
            <w:r w:rsidRPr="00B623AC">
              <w:rPr>
                <w:rFonts w:eastAsia="Times New Roman" w:cs="Arial"/>
                <w:b/>
                <w:sz w:val="20"/>
                <w:szCs w:val="20"/>
                <w:vertAlign w:val="subscript"/>
                <w:lang w:eastAsia="de-DE"/>
              </w:rPr>
              <w:t>131</w:t>
            </w:r>
            <w:r w:rsidRPr="00B623AC">
              <w:rPr>
                <w:rFonts w:eastAsia="Times New Roman" w:cs="Arial"/>
                <w:b/>
                <w:sz w:val="20"/>
                <w:szCs w:val="20"/>
                <w:lang w:eastAsia="de-DE"/>
              </w:rPr>
              <w:br/>
            </w:r>
            <w:r w:rsidRPr="00B623AC">
              <w:rPr>
                <w:rFonts w:eastAsia="Times New Roman" w:cs="Arial"/>
                <w:sz w:val="20"/>
                <w:szCs w:val="20"/>
                <w:lang w:eastAsia="de-DE"/>
              </w:rPr>
              <w:t>(n = 999)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center"/>
          </w:tcPr>
          <w:p w14:paraId="066312EE" w14:textId="77777777" w:rsidR="00A57B46" w:rsidRPr="00B623AC" w:rsidRDefault="00A57B46" w:rsidP="00186030">
            <w:pPr>
              <w:spacing w:before="80" w:after="80"/>
              <w:jc w:val="center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B623AC">
              <w:rPr>
                <w:rFonts w:eastAsia="Times New Roman" w:cs="Arial"/>
                <w:b/>
                <w:sz w:val="20"/>
                <w:szCs w:val="20"/>
                <w:lang w:eastAsia="de-DE"/>
              </w:rPr>
              <w:t>H/H</w:t>
            </w:r>
            <w:r w:rsidRPr="00B623AC">
              <w:rPr>
                <w:rFonts w:eastAsia="Times New Roman" w:cs="Arial"/>
                <w:b/>
                <w:sz w:val="20"/>
                <w:szCs w:val="20"/>
                <w:vertAlign w:val="subscript"/>
                <w:lang w:eastAsia="de-DE"/>
              </w:rPr>
              <w:t>131</w:t>
            </w:r>
            <w:r w:rsidRPr="00B623AC">
              <w:rPr>
                <w:rFonts w:eastAsia="Times New Roman" w:cs="Arial"/>
                <w:b/>
                <w:sz w:val="20"/>
                <w:szCs w:val="20"/>
                <w:lang w:eastAsia="de-DE"/>
              </w:rPr>
              <w:br/>
            </w:r>
            <w:r w:rsidRPr="00B623AC">
              <w:rPr>
                <w:rFonts w:eastAsia="Times New Roman" w:cs="Arial"/>
                <w:sz w:val="20"/>
                <w:szCs w:val="20"/>
                <w:lang w:eastAsia="de-DE"/>
              </w:rPr>
              <w:t>(n = 542)</w:t>
            </w: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14:paraId="21D9F221" w14:textId="77777777" w:rsidR="00A57B46" w:rsidRPr="00B623AC" w:rsidRDefault="00A57B46" w:rsidP="00186030">
            <w:pPr>
              <w:spacing w:before="80" w:after="80"/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de-DE"/>
              </w:rPr>
            </w:pPr>
            <w:r w:rsidRPr="00B623AC">
              <w:rPr>
                <w:rFonts w:eastAsia="Times New Roman" w:cs="Arial"/>
                <w:b/>
                <w:i/>
                <w:sz w:val="20"/>
                <w:szCs w:val="20"/>
                <w:lang w:eastAsia="de-DE"/>
              </w:rPr>
              <w:t>P</w:t>
            </w:r>
          </w:p>
        </w:tc>
      </w:tr>
      <w:tr w:rsidR="00A57B46" w:rsidRPr="00C83011" w14:paraId="141F0AA7" w14:textId="77777777" w:rsidTr="00186030">
        <w:trPr>
          <w:trHeight w:val="14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BA01972" w14:textId="77777777" w:rsidR="00A57B46" w:rsidRPr="00017D28" w:rsidRDefault="00A57B46" w:rsidP="00186030">
            <w:pPr>
              <w:spacing w:after="12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Female recipient sex, n (%)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CDEDD" w14:textId="77777777" w:rsidR="00A57B46" w:rsidRPr="00017D28" w:rsidRDefault="00A57B46" w:rsidP="00186030">
            <w:pPr>
              <w:spacing w:after="120"/>
              <w:ind w:right="282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/>
                <w:sz w:val="20"/>
                <w:szCs w:val="20"/>
                <w:lang w:eastAsia="de-DE"/>
              </w:rPr>
              <w:t>762 (39)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EA3D1" w14:textId="77777777" w:rsidR="00A57B46" w:rsidRPr="00017D28" w:rsidRDefault="00A57B46" w:rsidP="00186030">
            <w:pPr>
              <w:spacing w:after="120"/>
              <w:ind w:right="214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154 (39)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F7978" w14:textId="77777777" w:rsidR="00A57B46" w:rsidRPr="00017D28" w:rsidRDefault="00A57B46" w:rsidP="00186030">
            <w:pPr>
              <w:spacing w:after="120"/>
              <w:ind w:right="147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385 (39)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3C3D7" w14:textId="77777777" w:rsidR="00A57B46" w:rsidRPr="00017D28" w:rsidRDefault="00A57B46" w:rsidP="00186030">
            <w:pPr>
              <w:spacing w:after="120"/>
              <w:ind w:right="79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221 (41)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7BCE161" w14:textId="77777777" w:rsidR="00A57B46" w:rsidRPr="00017D28" w:rsidRDefault="00A57B46" w:rsidP="00186030">
            <w:pPr>
              <w:spacing w:after="12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0.67</w:t>
            </w:r>
          </w:p>
        </w:tc>
      </w:tr>
      <w:tr w:rsidR="00A57B46" w:rsidRPr="00C83011" w14:paraId="7DE0CB09" w14:textId="77777777" w:rsidTr="00186030">
        <w:trPr>
          <w:trHeight w:val="9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855EE" w14:textId="77777777" w:rsidR="00A57B46" w:rsidRPr="00017D28" w:rsidRDefault="00A57B46" w:rsidP="00186030">
            <w:pPr>
              <w:spacing w:after="12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Recipient age, mean ± SD (years)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3533D9" w14:textId="77777777" w:rsidR="00A57B46" w:rsidRPr="00017D28" w:rsidRDefault="00A57B46" w:rsidP="00186030">
            <w:pPr>
              <w:tabs>
                <w:tab w:val="left" w:pos="360"/>
                <w:tab w:val="left" w:pos="660"/>
              </w:tabs>
              <w:spacing w:after="120"/>
              <w:ind w:right="282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/>
                <w:sz w:val="20"/>
                <w:szCs w:val="20"/>
                <w:lang w:eastAsia="de-DE"/>
              </w:rPr>
              <w:t>46.8 ± 13.7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2E200" w14:textId="77777777" w:rsidR="00A57B46" w:rsidRPr="00017D28" w:rsidRDefault="00A57B46" w:rsidP="00186030">
            <w:pPr>
              <w:tabs>
                <w:tab w:val="left" w:pos="360"/>
                <w:tab w:val="left" w:pos="660"/>
              </w:tabs>
              <w:spacing w:after="120"/>
              <w:ind w:right="214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47.3 ± 13.5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4EF7F" w14:textId="77777777" w:rsidR="00A57B46" w:rsidRPr="00017D28" w:rsidRDefault="00A57B46" w:rsidP="00186030">
            <w:pPr>
              <w:tabs>
                <w:tab w:val="left" w:pos="360"/>
                <w:tab w:val="left" w:pos="660"/>
              </w:tabs>
              <w:spacing w:after="120"/>
              <w:ind w:right="147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46.7 ± 13.9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49847" w14:textId="77777777" w:rsidR="00A57B46" w:rsidRPr="00017D28" w:rsidRDefault="00A57B46" w:rsidP="00186030">
            <w:pPr>
              <w:tabs>
                <w:tab w:val="left" w:pos="360"/>
                <w:tab w:val="left" w:pos="660"/>
              </w:tabs>
              <w:spacing w:after="120"/>
              <w:ind w:right="79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46.8 ± 13.6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622BE07" w14:textId="77777777" w:rsidR="00A57B46" w:rsidRPr="00017D28" w:rsidRDefault="00A57B46" w:rsidP="00186030">
            <w:pPr>
              <w:spacing w:after="12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0.83</w:t>
            </w:r>
          </w:p>
        </w:tc>
      </w:tr>
      <w:tr w:rsidR="00A57B46" w:rsidRPr="00C83011" w14:paraId="477C7B92" w14:textId="77777777" w:rsidTr="00186030">
        <w:trPr>
          <w:trHeight w:val="16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3DA16D3" w14:textId="77777777" w:rsidR="00A57B46" w:rsidRPr="00017D28" w:rsidRDefault="00A57B46" w:rsidP="00186030">
            <w:pPr>
              <w:spacing w:after="12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Geographic origin, n (%)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ab/>
              <w:t>Europe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ab/>
              <w:t>Northern America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A6E8C" w14:textId="77777777" w:rsidR="00A57B46" w:rsidRPr="00017D28" w:rsidRDefault="00A57B46" w:rsidP="00186030">
            <w:pPr>
              <w:spacing w:after="120"/>
              <w:ind w:right="282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/>
                <w:sz w:val="20"/>
                <w:szCs w:val="20"/>
                <w:lang w:eastAsia="de-DE"/>
              </w:rPr>
              <w:br/>
              <w:t>1,729 (89)</w:t>
            </w:r>
            <w:r w:rsidRPr="00017D28">
              <w:rPr>
                <w:rFonts w:eastAsia="Times New Roman"/>
                <w:sz w:val="20"/>
                <w:szCs w:val="20"/>
                <w:lang w:eastAsia="de-DE"/>
              </w:rPr>
              <w:br/>
              <w:t>211 (11)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FDF28" w14:textId="77777777" w:rsidR="00A57B46" w:rsidRPr="00017D28" w:rsidRDefault="00A57B46" w:rsidP="00186030">
            <w:pPr>
              <w:spacing w:after="120"/>
              <w:ind w:right="214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359 (90)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40 (10)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0C365" w14:textId="77777777" w:rsidR="00A57B46" w:rsidRPr="00017D28" w:rsidRDefault="00A57B46" w:rsidP="00186030">
            <w:pPr>
              <w:spacing w:after="120"/>
              <w:ind w:right="147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880 (88)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119 (12)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4C691" w14:textId="77777777" w:rsidR="00A57B46" w:rsidRPr="00017D28" w:rsidRDefault="00A57B46" w:rsidP="00186030">
            <w:pPr>
              <w:spacing w:after="120"/>
              <w:ind w:right="79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490 (90)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52 (10)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31529074" w14:textId="77777777" w:rsidR="00A57B46" w:rsidRPr="00017D28" w:rsidRDefault="00A57B46" w:rsidP="00186030">
            <w:pPr>
              <w:spacing w:after="12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0.31</w:t>
            </w:r>
          </w:p>
        </w:tc>
      </w:tr>
      <w:tr w:rsidR="00A57B46" w:rsidRPr="00C83011" w14:paraId="23BD801E" w14:textId="77777777" w:rsidTr="00186030">
        <w:trPr>
          <w:trHeight w:val="16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D9D6A2E" w14:textId="77777777" w:rsidR="00A57B46" w:rsidRPr="00017D28" w:rsidRDefault="00A57B46" w:rsidP="00186030">
            <w:pPr>
              <w:spacing w:after="12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First renal allograft, n (%)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F2DE4" w14:textId="77777777" w:rsidR="00A57B46" w:rsidRPr="00017D28" w:rsidRDefault="00A57B46" w:rsidP="00186030">
            <w:pPr>
              <w:tabs>
                <w:tab w:val="left" w:pos="360"/>
                <w:tab w:val="left" w:pos="660"/>
              </w:tabs>
              <w:spacing w:after="120"/>
              <w:ind w:right="282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/>
                <w:sz w:val="20"/>
                <w:szCs w:val="20"/>
                <w:lang w:eastAsia="de-DE"/>
              </w:rPr>
              <w:t>1,681 (87)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07318" w14:textId="77777777" w:rsidR="00A57B46" w:rsidRPr="00017D28" w:rsidRDefault="00A57B46" w:rsidP="00186030">
            <w:pPr>
              <w:tabs>
                <w:tab w:val="left" w:pos="360"/>
                <w:tab w:val="left" w:pos="660"/>
              </w:tabs>
              <w:spacing w:after="120"/>
              <w:ind w:right="214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338 (85)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C55E1" w14:textId="77777777" w:rsidR="00A57B46" w:rsidRPr="00017D28" w:rsidRDefault="00A57B46" w:rsidP="00186030">
            <w:pPr>
              <w:tabs>
                <w:tab w:val="left" w:pos="360"/>
                <w:tab w:val="left" w:pos="660"/>
              </w:tabs>
              <w:spacing w:after="120"/>
              <w:ind w:right="147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873 (87)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783BC" w14:textId="77777777" w:rsidR="00A57B46" w:rsidRPr="00017D28" w:rsidRDefault="00A57B46" w:rsidP="00186030">
            <w:pPr>
              <w:tabs>
                <w:tab w:val="left" w:pos="360"/>
                <w:tab w:val="left" w:pos="660"/>
              </w:tabs>
              <w:spacing w:after="120"/>
              <w:ind w:right="79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470 (87)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39A5ABD3" w14:textId="77777777" w:rsidR="00A57B46" w:rsidRPr="00017D28" w:rsidRDefault="00A57B46" w:rsidP="00186030">
            <w:pPr>
              <w:spacing w:after="12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0.41</w:t>
            </w:r>
          </w:p>
        </w:tc>
      </w:tr>
      <w:tr w:rsidR="00A57B46" w:rsidRPr="00C83011" w14:paraId="3C22C833" w14:textId="77777777" w:rsidTr="00186030">
        <w:trPr>
          <w:trHeight w:val="34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7E8B6CC" w14:textId="77777777" w:rsidR="00A57B46" w:rsidRPr="00017D28" w:rsidRDefault="00A57B46" w:rsidP="00186030">
            <w:pPr>
              <w:spacing w:after="12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Underlying renal disease, n (%)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ab/>
              <w:t>Glomerulonephritis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ab/>
              <w:t>Polycystic kidneys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ab/>
              <w:t>Diabetes mellitus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ab/>
              <w:t>Other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976EA" w14:textId="77777777" w:rsidR="00A57B46" w:rsidRPr="00017D28" w:rsidRDefault="00A57B46" w:rsidP="00186030">
            <w:pPr>
              <w:spacing w:after="120"/>
              <w:ind w:right="282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/>
                <w:sz w:val="20"/>
                <w:szCs w:val="20"/>
                <w:lang w:eastAsia="de-DE"/>
              </w:rPr>
              <w:br/>
              <w:t>626 (32)</w:t>
            </w:r>
            <w:r w:rsidRPr="00017D28">
              <w:rPr>
                <w:rFonts w:eastAsia="Times New Roman"/>
                <w:sz w:val="20"/>
                <w:szCs w:val="20"/>
                <w:lang w:eastAsia="de-DE"/>
              </w:rPr>
              <w:br/>
              <w:t>241 (12)</w:t>
            </w:r>
            <w:r w:rsidRPr="00017D28">
              <w:rPr>
                <w:rFonts w:eastAsia="Times New Roman"/>
                <w:sz w:val="20"/>
                <w:szCs w:val="20"/>
                <w:lang w:eastAsia="de-DE"/>
              </w:rPr>
              <w:br/>
              <w:t>174 (  9)</w:t>
            </w:r>
            <w:r w:rsidRPr="00017D28">
              <w:rPr>
                <w:rFonts w:eastAsia="Times New Roman"/>
                <w:sz w:val="20"/>
                <w:szCs w:val="20"/>
                <w:lang w:eastAsia="de-DE"/>
              </w:rPr>
              <w:br/>
              <w:t>899 (46)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3E1CC" w14:textId="77777777" w:rsidR="00A57B46" w:rsidRPr="00017D28" w:rsidRDefault="00A57B46" w:rsidP="00186030">
            <w:pPr>
              <w:spacing w:after="120"/>
              <w:ind w:right="214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124 (31)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48 (12)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47 (12)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180 (45)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A3371" w14:textId="77777777" w:rsidR="00A57B46" w:rsidRPr="00017D28" w:rsidRDefault="00A57B46" w:rsidP="00186030">
            <w:pPr>
              <w:spacing w:after="120"/>
              <w:ind w:right="147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324 (32)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116 (12)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85 (  9)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474 (47)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431D7" w14:textId="77777777" w:rsidR="00A57B46" w:rsidRPr="00017D28" w:rsidRDefault="00A57B46" w:rsidP="00186030">
            <w:pPr>
              <w:spacing w:after="120"/>
              <w:ind w:right="79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178 (33)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78 (14)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42 (  8)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244 (45)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F99035C" w14:textId="77777777" w:rsidR="00A57B46" w:rsidRPr="00017D28" w:rsidRDefault="00A57B46" w:rsidP="00186030">
            <w:pPr>
              <w:spacing w:after="12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0.28</w:t>
            </w:r>
          </w:p>
        </w:tc>
      </w:tr>
      <w:tr w:rsidR="00A57B46" w:rsidRPr="00C83011" w14:paraId="6627C599" w14:textId="77777777" w:rsidTr="00186030">
        <w:trPr>
          <w:trHeight w:val="158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D6715F6" w14:textId="77777777" w:rsidR="00A57B46" w:rsidRPr="00017D28" w:rsidRDefault="00A57B46" w:rsidP="00186030">
            <w:pPr>
              <w:spacing w:after="12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Donor sex, n (%)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ab/>
              <w:t>Female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ab/>
              <w:t>Male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23225" w14:textId="77777777" w:rsidR="00A57B46" w:rsidRPr="00017D28" w:rsidRDefault="00A57B46" w:rsidP="00186030">
            <w:pPr>
              <w:spacing w:after="120"/>
              <w:ind w:right="282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/>
                <w:sz w:val="20"/>
                <w:szCs w:val="20"/>
                <w:lang w:eastAsia="de-DE"/>
              </w:rPr>
              <w:br/>
              <w:t>768 (40)</w:t>
            </w:r>
            <w:r w:rsidRPr="00017D28">
              <w:rPr>
                <w:rFonts w:eastAsia="Times New Roman"/>
                <w:sz w:val="20"/>
                <w:szCs w:val="20"/>
                <w:lang w:eastAsia="de-DE"/>
              </w:rPr>
              <w:br/>
              <w:t>1,169 (60)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A7CA0" w14:textId="77777777" w:rsidR="00A57B46" w:rsidRPr="00017D28" w:rsidRDefault="00A57B46" w:rsidP="00186030">
            <w:pPr>
              <w:spacing w:after="120"/>
              <w:ind w:right="214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139 (35)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260 (65)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BCF08" w14:textId="77777777" w:rsidR="00A57B46" w:rsidRPr="00017D28" w:rsidRDefault="00A57B46" w:rsidP="00186030">
            <w:pPr>
              <w:spacing w:after="120"/>
              <w:ind w:right="147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407 (41)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590 (59)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235A1" w14:textId="77777777" w:rsidR="00A57B46" w:rsidRPr="00017D28" w:rsidRDefault="00A57B46" w:rsidP="00186030">
            <w:pPr>
              <w:spacing w:after="120"/>
              <w:ind w:right="79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222 (41)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319 (59)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58704584" w14:textId="77777777" w:rsidR="00A57B46" w:rsidRPr="00017D28" w:rsidRDefault="00A57B46" w:rsidP="00186030">
            <w:pPr>
              <w:spacing w:after="12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0.088</w:t>
            </w:r>
          </w:p>
        </w:tc>
      </w:tr>
      <w:tr w:rsidR="00A57B46" w:rsidRPr="00C83011" w14:paraId="58C9DC8A" w14:textId="77777777" w:rsidTr="00186030">
        <w:trPr>
          <w:trHeight w:val="30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466F6" w14:textId="77777777" w:rsidR="00A57B46" w:rsidRPr="00017D28" w:rsidRDefault="00A57B46" w:rsidP="00186030">
            <w:pPr>
              <w:spacing w:after="12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 xml:space="preserve">Donor age, mean ± SD (years)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E9FD1" w14:textId="77777777" w:rsidR="00A57B46" w:rsidRPr="00017D28" w:rsidRDefault="00A57B46" w:rsidP="00186030">
            <w:pPr>
              <w:tabs>
                <w:tab w:val="left" w:pos="360"/>
                <w:tab w:val="left" w:pos="660"/>
              </w:tabs>
              <w:spacing w:after="120"/>
              <w:ind w:right="282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/>
                <w:sz w:val="20"/>
                <w:szCs w:val="20"/>
                <w:lang w:eastAsia="de-DE"/>
              </w:rPr>
              <w:t>40.4 ± 16.7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5F475" w14:textId="77777777" w:rsidR="00A57B46" w:rsidRPr="00017D28" w:rsidRDefault="00A57B46" w:rsidP="00186030">
            <w:pPr>
              <w:tabs>
                <w:tab w:val="left" w:pos="360"/>
                <w:tab w:val="left" w:pos="660"/>
              </w:tabs>
              <w:spacing w:after="120"/>
              <w:ind w:right="214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40.6 ± 16.3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01D0C" w14:textId="77777777" w:rsidR="00A57B46" w:rsidRPr="00017D28" w:rsidRDefault="00A57B46" w:rsidP="00186030">
            <w:pPr>
              <w:tabs>
                <w:tab w:val="left" w:pos="360"/>
                <w:tab w:val="left" w:pos="660"/>
              </w:tabs>
              <w:spacing w:after="120"/>
              <w:ind w:right="147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39.9 ± 17.0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7289B" w14:textId="77777777" w:rsidR="00A57B46" w:rsidRPr="00017D28" w:rsidRDefault="00A57B46" w:rsidP="00186030">
            <w:pPr>
              <w:tabs>
                <w:tab w:val="left" w:pos="360"/>
                <w:tab w:val="left" w:pos="660"/>
              </w:tabs>
              <w:spacing w:after="120"/>
              <w:ind w:right="79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41.4 ± 16.3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3BCD9495" w14:textId="77777777" w:rsidR="00A57B46" w:rsidRPr="00017D28" w:rsidRDefault="00A57B46" w:rsidP="00186030">
            <w:pPr>
              <w:spacing w:after="12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0.27</w:t>
            </w:r>
          </w:p>
        </w:tc>
      </w:tr>
      <w:tr w:rsidR="00A57B46" w:rsidRPr="00C83011" w14:paraId="4CA95EBE" w14:textId="77777777" w:rsidTr="00186030">
        <w:trPr>
          <w:trHeight w:val="161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E6DC0" w14:textId="77777777" w:rsidR="00A57B46" w:rsidRPr="00017D28" w:rsidRDefault="00A57B46" w:rsidP="00186030">
            <w:pPr>
              <w:spacing w:after="12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Cold ischemia time, mean ± SD (hours)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553DD" w14:textId="77777777" w:rsidR="00A57B46" w:rsidRPr="00017D28" w:rsidRDefault="00A57B46" w:rsidP="00186030">
            <w:pPr>
              <w:tabs>
                <w:tab w:val="left" w:pos="360"/>
                <w:tab w:val="left" w:pos="660"/>
              </w:tabs>
              <w:spacing w:after="120"/>
              <w:ind w:right="282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/>
                <w:sz w:val="20"/>
                <w:szCs w:val="20"/>
                <w:lang w:eastAsia="de-DE"/>
              </w:rPr>
              <w:t>20.3 ± 8.0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F1B74" w14:textId="77777777" w:rsidR="00A57B46" w:rsidRPr="00017D28" w:rsidRDefault="00A57B46" w:rsidP="00186030">
            <w:pPr>
              <w:tabs>
                <w:tab w:val="left" w:pos="360"/>
                <w:tab w:val="left" w:pos="660"/>
              </w:tabs>
              <w:spacing w:after="120"/>
              <w:ind w:right="214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21.1 ± 7.9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D06A2" w14:textId="77777777" w:rsidR="00A57B46" w:rsidRPr="00017D28" w:rsidRDefault="00A57B46" w:rsidP="00186030">
            <w:pPr>
              <w:tabs>
                <w:tab w:val="left" w:pos="360"/>
                <w:tab w:val="left" w:pos="660"/>
              </w:tabs>
              <w:spacing w:after="120"/>
              <w:ind w:right="147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19.9 ± 7.6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4585B" w14:textId="77777777" w:rsidR="00A57B46" w:rsidRPr="00017D28" w:rsidRDefault="00A57B46" w:rsidP="00186030">
            <w:pPr>
              <w:tabs>
                <w:tab w:val="left" w:pos="360"/>
                <w:tab w:val="left" w:pos="660"/>
              </w:tabs>
              <w:spacing w:after="120"/>
              <w:ind w:right="79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20.3 ± 8.9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0CE7D4A" w14:textId="77777777" w:rsidR="00A57B46" w:rsidRPr="00017D28" w:rsidRDefault="00A57B46" w:rsidP="00186030">
            <w:pPr>
              <w:spacing w:after="12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0.041</w:t>
            </w:r>
          </w:p>
        </w:tc>
      </w:tr>
      <w:tr w:rsidR="00A57B46" w:rsidRPr="00C83011" w14:paraId="0C6B3E23" w14:textId="77777777" w:rsidTr="00186030">
        <w:trPr>
          <w:trHeight w:val="24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8A47737" w14:textId="77777777" w:rsidR="00A57B46" w:rsidRPr="00017D28" w:rsidRDefault="00A57B46" w:rsidP="00186030">
            <w:pPr>
              <w:spacing w:after="12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HLA A+B+DR mismatches, n (%)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ab/>
              <w:t>0 – 1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ab/>
              <w:t>2 – 4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ab/>
              <w:t>5 – 6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4ACD" w14:textId="77777777" w:rsidR="00A57B46" w:rsidRPr="00017D28" w:rsidRDefault="00A57B46" w:rsidP="00186030">
            <w:pPr>
              <w:spacing w:after="120"/>
              <w:ind w:right="282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/>
                <w:sz w:val="20"/>
                <w:szCs w:val="20"/>
                <w:lang w:eastAsia="de-DE"/>
              </w:rPr>
              <w:br/>
              <w:t>227 (12)</w:t>
            </w:r>
            <w:r w:rsidRPr="00017D28">
              <w:rPr>
                <w:rFonts w:eastAsia="Times New Roman"/>
                <w:sz w:val="20"/>
                <w:szCs w:val="20"/>
                <w:lang w:eastAsia="de-DE"/>
              </w:rPr>
              <w:br/>
              <w:t>1,440 (74)</w:t>
            </w:r>
            <w:r w:rsidRPr="00017D28">
              <w:rPr>
                <w:rFonts w:eastAsia="Times New Roman"/>
                <w:sz w:val="20"/>
                <w:szCs w:val="20"/>
                <w:lang w:eastAsia="de-DE"/>
              </w:rPr>
              <w:br/>
              <w:t>273 (14)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881CD" w14:textId="77777777" w:rsidR="00A57B46" w:rsidRPr="00017D28" w:rsidRDefault="00A57B46" w:rsidP="00186030">
            <w:pPr>
              <w:spacing w:after="120"/>
              <w:ind w:right="214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50 (13)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301 (75)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48 (12)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85B89" w14:textId="77777777" w:rsidR="00A57B46" w:rsidRPr="00017D28" w:rsidRDefault="00A57B46" w:rsidP="00186030">
            <w:pPr>
              <w:spacing w:after="120"/>
              <w:ind w:right="147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125 (13)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735 (74)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139 (14)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C43E1" w14:textId="77777777" w:rsidR="00A57B46" w:rsidRPr="00017D28" w:rsidRDefault="00A57B46" w:rsidP="00186030">
            <w:pPr>
              <w:spacing w:after="120"/>
              <w:ind w:right="79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52 (10)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404 (74)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86 (16)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F14CF8D" w14:textId="77777777" w:rsidR="00A57B46" w:rsidRPr="00017D28" w:rsidRDefault="00A57B46" w:rsidP="00186030">
            <w:pPr>
              <w:spacing w:after="12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0.25</w:t>
            </w:r>
          </w:p>
        </w:tc>
      </w:tr>
      <w:tr w:rsidR="00A57B46" w:rsidRPr="00C83011" w14:paraId="6C2188AB" w14:textId="77777777" w:rsidTr="00186030">
        <w:trPr>
          <w:trHeight w:val="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93B81C9" w14:textId="77777777" w:rsidR="00A57B46" w:rsidRPr="00017D28" w:rsidRDefault="00A57B46" w:rsidP="00186030">
            <w:pPr>
              <w:spacing w:after="12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Panel-reactive antibodies, n (%)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ab/>
              <w:t>= 0%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ab/>
              <w:t>&gt; 0%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EB0EB" w14:textId="77777777" w:rsidR="00A57B46" w:rsidRPr="00017D28" w:rsidRDefault="00A57B46" w:rsidP="00186030">
            <w:pPr>
              <w:spacing w:after="120"/>
              <w:ind w:right="282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/>
                <w:sz w:val="20"/>
                <w:szCs w:val="20"/>
                <w:lang w:eastAsia="de-DE"/>
              </w:rPr>
              <w:br/>
              <w:t>1,370 (76)</w:t>
            </w:r>
            <w:r w:rsidRPr="00017D28">
              <w:rPr>
                <w:rFonts w:eastAsia="Times New Roman"/>
                <w:sz w:val="20"/>
                <w:szCs w:val="20"/>
                <w:lang w:eastAsia="de-DE"/>
              </w:rPr>
              <w:br/>
              <w:t>438 (24)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60A5A" w14:textId="77777777" w:rsidR="00A57B46" w:rsidRPr="00017D28" w:rsidRDefault="00A57B46" w:rsidP="00186030">
            <w:pPr>
              <w:spacing w:after="120"/>
              <w:ind w:right="214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284 (77)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85 (23)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7F682" w14:textId="77777777" w:rsidR="00A57B46" w:rsidRPr="00017D28" w:rsidRDefault="00A57B46" w:rsidP="00186030">
            <w:pPr>
              <w:spacing w:after="120"/>
              <w:ind w:right="147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701 (75)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235 (25)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8D4F0" w14:textId="77777777" w:rsidR="00A57B46" w:rsidRPr="00017D28" w:rsidRDefault="00A57B46" w:rsidP="00186030">
            <w:pPr>
              <w:spacing w:after="120"/>
              <w:ind w:right="79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385 (77)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118 (23)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B1DAA77" w14:textId="77777777" w:rsidR="00A57B46" w:rsidRPr="00017D28" w:rsidRDefault="00A57B46" w:rsidP="00186030">
            <w:pPr>
              <w:spacing w:after="12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0.66</w:t>
            </w:r>
          </w:p>
        </w:tc>
      </w:tr>
      <w:tr w:rsidR="00A57B46" w:rsidRPr="00C83011" w14:paraId="106C8BE1" w14:textId="77777777" w:rsidTr="00186030">
        <w:trPr>
          <w:trHeight w:val="1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D85089F" w14:textId="77777777" w:rsidR="00A57B46" w:rsidRPr="00017D28" w:rsidRDefault="00A57B46" w:rsidP="00186030">
            <w:pPr>
              <w:spacing w:after="12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Initial immunosuppression, n (%)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ab/>
              <w:t>Cyclosporine A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ab/>
              <w:t>Tacrolimus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ab/>
              <w:t>No calcineurin inhibitor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8A962" w14:textId="77777777" w:rsidR="00A57B46" w:rsidRPr="00017D28" w:rsidRDefault="00A57B46" w:rsidP="00186030">
            <w:pPr>
              <w:spacing w:after="120"/>
              <w:ind w:right="282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/>
                <w:sz w:val="20"/>
                <w:szCs w:val="20"/>
                <w:lang w:eastAsia="de-DE"/>
              </w:rPr>
              <w:br/>
              <w:t>1,540 (79)</w:t>
            </w:r>
            <w:r w:rsidRPr="00017D28">
              <w:rPr>
                <w:rFonts w:eastAsia="Times New Roman"/>
                <w:sz w:val="20"/>
                <w:szCs w:val="20"/>
                <w:lang w:eastAsia="de-DE"/>
              </w:rPr>
              <w:br/>
              <w:t>304 (16)</w:t>
            </w:r>
            <w:r w:rsidRPr="00017D28">
              <w:rPr>
                <w:rFonts w:eastAsia="Times New Roman"/>
                <w:sz w:val="20"/>
                <w:szCs w:val="20"/>
                <w:lang w:eastAsia="de-DE"/>
              </w:rPr>
              <w:br/>
              <w:t>96 (  5)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6E47B" w14:textId="77777777" w:rsidR="00A57B46" w:rsidRPr="00017D28" w:rsidRDefault="00A57B46" w:rsidP="00186030">
            <w:pPr>
              <w:spacing w:after="120"/>
              <w:ind w:right="214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323 (81)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60 (15)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16 (  4)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7E7EC" w14:textId="77777777" w:rsidR="00A57B46" w:rsidRPr="00017D28" w:rsidRDefault="00A57B46" w:rsidP="00186030">
            <w:pPr>
              <w:spacing w:after="120"/>
              <w:ind w:right="147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783 (78)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160 (16)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56 (  6)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92D24" w14:textId="77777777" w:rsidR="00A57B46" w:rsidRPr="00017D28" w:rsidRDefault="00A57B46" w:rsidP="00186030">
            <w:pPr>
              <w:spacing w:after="120"/>
              <w:ind w:right="79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434 (80)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84 (15)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24 (  4)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74580D8" w14:textId="77777777" w:rsidR="00A57B46" w:rsidRPr="00017D28" w:rsidRDefault="00A57B46" w:rsidP="00186030">
            <w:pPr>
              <w:spacing w:after="12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0.67</w:t>
            </w:r>
          </w:p>
        </w:tc>
      </w:tr>
      <w:tr w:rsidR="00A57B46" w:rsidRPr="00C83011" w14:paraId="2EEC1D7D" w14:textId="77777777" w:rsidTr="00186030">
        <w:trPr>
          <w:trHeight w:val="2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F3EED10" w14:textId="77777777" w:rsidR="00A57B46" w:rsidRPr="00017D28" w:rsidRDefault="00A57B46" w:rsidP="00186030">
            <w:pPr>
              <w:spacing w:after="120"/>
              <w:rPr>
                <w:rFonts w:eastAsia="Times New Roman" w:cs="Arial"/>
                <w:sz w:val="20"/>
                <w:szCs w:val="20"/>
                <w:highlight w:val="yellow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ab/>
              <w:t>Azathioprine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ab/>
              <w:t>Mycophenolic acid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ab/>
              <w:t>No antimetabolite agent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1C194CBE" w14:textId="77777777" w:rsidR="00A57B46" w:rsidRPr="00017D28" w:rsidRDefault="00A57B46" w:rsidP="00186030">
            <w:pPr>
              <w:tabs>
                <w:tab w:val="left" w:pos="360"/>
                <w:tab w:val="left" w:pos="660"/>
              </w:tabs>
              <w:spacing w:after="120"/>
              <w:ind w:right="282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/>
                <w:sz w:val="20"/>
                <w:szCs w:val="20"/>
                <w:lang w:eastAsia="de-DE"/>
              </w:rPr>
              <w:t>903 (47)</w:t>
            </w:r>
            <w:r w:rsidRPr="00017D28">
              <w:rPr>
                <w:rFonts w:eastAsia="Times New Roman"/>
                <w:sz w:val="20"/>
                <w:szCs w:val="20"/>
                <w:lang w:eastAsia="de-DE"/>
              </w:rPr>
              <w:br/>
              <w:t>648 (33)</w:t>
            </w:r>
            <w:r w:rsidRPr="00017D28">
              <w:rPr>
                <w:rFonts w:eastAsia="Times New Roman"/>
                <w:sz w:val="20"/>
                <w:szCs w:val="20"/>
                <w:lang w:eastAsia="de-DE"/>
              </w:rPr>
              <w:br/>
              <w:t>389 (20)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11A1C4E8" w14:textId="77777777" w:rsidR="00A57B46" w:rsidRPr="00017D28" w:rsidRDefault="00A57B46" w:rsidP="00186030">
            <w:pPr>
              <w:tabs>
                <w:tab w:val="left" w:pos="360"/>
                <w:tab w:val="left" w:pos="660"/>
              </w:tabs>
              <w:spacing w:after="120"/>
              <w:ind w:right="214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191 (48)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122 (31)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86 (22)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060BAE62" w14:textId="77777777" w:rsidR="00A57B46" w:rsidRPr="00017D28" w:rsidRDefault="00A57B46" w:rsidP="00186030">
            <w:pPr>
              <w:tabs>
                <w:tab w:val="left" w:pos="360"/>
                <w:tab w:val="left" w:pos="660"/>
              </w:tabs>
              <w:spacing w:after="120"/>
              <w:ind w:right="147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465 (47)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331 (33)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203 (20)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092D9EA0" w14:textId="77777777" w:rsidR="00A57B46" w:rsidRPr="00017D28" w:rsidRDefault="00A57B46" w:rsidP="00186030">
            <w:pPr>
              <w:tabs>
                <w:tab w:val="left" w:pos="360"/>
                <w:tab w:val="left" w:pos="660"/>
              </w:tabs>
              <w:spacing w:after="120"/>
              <w:ind w:right="79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247 (46)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195 (36)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100 (18)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362B1C5E" w14:textId="77777777" w:rsidR="00A57B46" w:rsidRPr="00017D28" w:rsidRDefault="00A57B46" w:rsidP="00186030">
            <w:pPr>
              <w:spacing w:after="12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0.48</w:t>
            </w:r>
          </w:p>
        </w:tc>
      </w:tr>
      <w:tr w:rsidR="00A57B46" w:rsidRPr="00C83011" w14:paraId="70AB0E9F" w14:textId="77777777" w:rsidTr="00186030">
        <w:trPr>
          <w:trHeight w:val="300"/>
        </w:trPr>
        <w:tc>
          <w:tcPr>
            <w:tcW w:w="3780" w:type="dxa"/>
            <w:tcBorders>
              <w:top w:val="nil"/>
              <w:left w:val="nil"/>
              <w:right w:val="nil"/>
            </w:tcBorders>
          </w:tcPr>
          <w:p w14:paraId="333407FF" w14:textId="77777777" w:rsidR="00A57B46" w:rsidRPr="00017D28" w:rsidRDefault="00A57B46" w:rsidP="00186030">
            <w:pPr>
              <w:spacing w:after="120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Induction therapy, n (%)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Arial"/>
                <w:sz w:val="20"/>
                <w:szCs w:val="20"/>
                <w:lang w:val="en-GB" w:eastAsia="de-DE"/>
              </w:rPr>
              <w:tab/>
              <w:t>IL-2R antibody</w:t>
            </w:r>
            <w:r w:rsidRPr="00017D28">
              <w:rPr>
                <w:rFonts w:eastAsia="Times New Roman" w:cs="Arial"/>
                <w:sz w:val="20"/>
                <w:szCs w:val="20"/>
                <w:lang w:val="en-GB" w:eastAsia="de-DE"/>
              </w:rPr>
              <w:br/>
            </w:r>
            <w:r w:rsidRPr="00017D28">
              <w:rPr>
                <w:rFonts w:eastAsia="Times New Roman" w:cs="Arial"/>
                <w:sz w:val="20"/>
                <w:szCs w:val="20"/>
                <w:lang w:val="en-GB" w:eastAsia="de-DE"/>
              </w:rPr>
              <w:tab/>
              <w:t xml:space="preserve">Depleting </w:t>
            </w:r>
            <w:r w:rsidRPr="00017D28">
              <w:rPr>
                <w:rFonts w:eastAsia="Times New Roman"/>
                <w:sz w:val="20"/>
                <w:szCs w:val="20"/>
                <w:lang w:eastAsia="de-DE"/>
              </w:rPr>
              <w:t>anti-lymphocyte agent</w:t>
            </w:r>
            <w:r w:rsidRPr="00017D28">
              <w:rPr>
                <w:rFonts w:eastAsia="Times New Roman" w:cs="Arial"/>
                <w:sz w:val="20"/>
                <w:szCs w:val="20"/>
                <w:lang w:val="en-GB" w:eastAsia="de-DE"/>
              </w:rPr>
              <w:br/>
            </w:r>
            <w:r w:rsidRPr="00017D28">
              <w:rPr>
                <w:rFonts w:eastAsia="Times New Roman" w:cs="Arial"/>
                <w:sz w:val="20"/>
                <w:szCs w:val="20"/>
                <w:lang w:val="en-GB" w:eastAsia="de-DE"/>
              </w:rPr>
              <w:tab/>
              <w:t>Without</w:t>
            </w:r>
          </w:p>
        </w:tc>
        <w:tc>
          <w:tcPr>
            <w:tcW w:w="1607" w:type="dxa"/>
            <w:tcBorders>
              <w:top w:val="nil"/>
              <w:left w:val="nil"/>
              <w:right w:val="nil"/>
            </w:tcBorders>
            <w:vAlign w:val="center"/>
          </w:tcPr>
          <w:p w14:paraId="6E239554" w14:textId="77777777" w:rsidR="00A57B46" w:rsidRPr="00017D28" w:rsidRDefault="00A57B46" w:rsidP="00186030">
            <w:pPr>
              <w:spacing w:after="120"/>
              <w:ind w:right="282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/>
                <w:sz w:val="20"/>
                <w:szCs w:val="20"/>
                <w:lang w:eastAsia="de-DE"/>
              </w:rPr>
              <w:br/>
              <w:t>161 (  8)</w:t>
            </w:r>
            <w:r w:rsidRPr="00017D28">
              <w:rPr>
                <w:rFonts w:eastAsia="Times New Roman"/>
                <w:sz w:val="20"/>
                <w:szCs w:val="20"/>
                <w:lang w:eastAsia="de-DE"/>
              </w:rPr>
              <w:br/>
              <w:t>499 (26)</w:t>
            </w:r>
            <w:r w:rsidRPr="00017D28">
              <w:rPr>
                <w:rFonts w:eastAsia="Times New Roman"/>
                <w:sz w:val="20"/>
                <w:szCs w:val="20"/>
                <w:lang w:eastAsia="de-DE"/>
              </w:rPr>
              <w:br/>
              <w:t>1,252 (65)</w:t>
            </w:r>
          </w:p>
        </w:tc>
        <w:tc>
          <w:tcPr>
            <w:tcW w:w="1347" w:type="dxa"/>
            <w:tcBorders>
              <w:top w:val="nil"/>
              <w:left w:val="nil"/>
              <w:right w:val="nil"/>
            </w:tcBorders>
            <w:vAlign w:val="center"/>
          </w:tcPr>
          <w:p w14:paraId="6624B398" w14:textId="77777777" w:rsidR="00A57B46" w:rsidRPr="00017D28" w:rsidRDefault="00A57B46" w:rsidP="00186030">
            <w:pPr>
              <w:spacing w:after="120"/>
              <w:ind w:right="214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32 (  9)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99 (26)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245 (65)</w:t>
            </w:r>
          </w:p>
        </w:tc>
        <w:tc>
          <w:tcPr>
            <w:tcW w:w="1347" w:type="dxa"/>
            <w:tcBorders>
              <w:top w:val="nil"/>
              <w:left w:val="nil"/>
              <w:right w:val="nil"/>
            </w:tcBorders>
            <w:vAlign w:val="center"/>
          </w:tcPr>
          <w:p w14:paraId="290AC6A1" w14:textId="77777777" w:rsidR="00A57B46" w:rsidRPr="00017D28" w:rsidRDefault="00A57B46" w:rsidP="00186030">
            <w:pPr>
              <w:spacing w:after="120"/>
              <w:ind w:right="147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85 (  9)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209 (22)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648 (69)</w:t>
            </w:r>
          </w:p>
        </w:tc>
        <w:tc>
          <w:tcPr>
            <w:tcW w:w="1347" w:type="dxa"/>
            <w:tcBorders>
              <w:top w:val="nil"/>
              <w:left w:val="nil"/>
              <w:right w:val="nil"/>
            </w:tcBorders>
            <w:vAlign w:val="center"/>
          </w:tcPr>
          <w:p w14:paraId="1D72E45C" w14:textId="77777777" w:rsidR="00A57B46" w:rsidRPr="00017D28" w:rsidRDefault="00A57B46" w:rsidP="00186030">
            <w:pPr>
              <w:spacing w:after="120"/>
              <w:ind w:right="79"/>
              <w:jc w:val="right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44 (  9)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111 (22)</w:t>
            </w: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br/>
              <w:t>359 (70)</w:t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5BAF570A" w14:textId="77777777" w:rsidR="00A57B46" w:rsidRPr="00017D28" w:rsidRDefault="00A57B46" w:rsidP="00186030">
            <w:pPr>
              <w:spacing w:after="120"/>
              <w:jc w:val="center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Arial"/>
                <w:sz w:val="20"/>
                <w:szCs w:val="20"/>
                <w:lang w:eastAsia="de-DE"/>
              </w:rPr>
              <w:t>0.49</w:t>
            </w:r>
          </w:p>
        </w:tc>
      </w:tr>
    </w:tbl>
    <w:p w14:paraId="6D5CCA7E" w14:textId="432670D8" w:rsidR="00A57B46" w:rsidRDefault="00A57B46" w:rsidP="00017D28">
      <w:pPr>
        <w:rPr>
          <w:sz w:val="20"/>
          <w:szCs w:val="20"/>
        </w:rPr>
      </w:pPr>
      <w:r w:rsidRPr="00017D28">
        <w:rPr>
          <w:rFonts w:eastAsia="Times New Roman"/>
          <w:sz w:val="20"/>
          <w:szCs w:val="20"/>
          <w:lang w:eastAsia="de-DE"/>
        </w:rPr>
        <w:t>R, arginine; H, histidine; SD, standard deviation;</w:t>
      </w:r>
      <w:r w:rsidRPr="00017D28">
        <w:rPr>
          <w:sz w:val="20"/>
          <w:szCs w:val="20"/>
        </w:rPr>
        <w:t xml:space="preserve"> HLA, human leukocyte antigen;</w:t>
      </w:r>
      <w:r w:rsidRPr="00017D28">
        <w:rPr>
          <w:rFonts w:eastAsia="Times New Roman"/>
          <w:sz w:val="20"/>
          <w:szCs w:val="20"/>
          <w:lang w:eastAsia="de-DE"/>
        </w:rPr>
        <w:t xml:space="preserve"> </w:t>
      </w:r>
      <w:r w:rsidRPr="00017D28">
        <w:rPr>
          <w:sz w:val="20"/>
          <w:szCs w:val="20"/>
        </w:rPr>
        <w:t>IL-2R, interleukin 2 receptor</w:t>
      </w:r>
    </w:p>
    <w:p w14:paraId="34C3DD12" w14:textId="77777777" w:rsidR="00017D28" w:rsidRPr="00017D28" w:rsidRDefault="00017D28" w:rsidP="00017D28">
      <w:pPr>
        <w:rPr>
          <w:rFonts w:eastAsia="Times New Roman"/>
          <w:sz w:val="20"/>
          <w:szCs w:val="20"/>
          <w:lang w:eastAsia="de-DE"/>
        </w:rPr>
      </w:pPr>
    </w:p>
    <w:p w14:paraId="64DBBFC2" w14:textId="77777777" w:rsidR="00017D28" w:rsidRPr="00017D28" w:rsidRDefault="00017D28" w:rsidP="00017D28">
      <w:pPr>
        <w:rPr>
          <w:szCs w:val="24"/>
          <w:lang w:eastAsia="de-DE"/>
        </w:rPr>
      </w:pPr>
      <w:r w:rsidRPr="00017D28">
        <w:rPr>
          <w:rFonts w:eastAsia="Times New Roman" w:cs="Arial"/>
          <w:b/>
          <w:szCs w:val="24"/>
          <w:lang w:eastAsia="de-DE"/>
        </w:rPr>
        <w:lastRenderedPageBreak/>
        <w:t>Supplemental Table S2.</w:t>
      </w:r>
      <w:r w:rsidRPr="00017D28">
        <w:rPr>
          <w:rFonts w:eastAsia="Times New Roman" w:cs="Arial"/>
          <w:szCs w:val="24"/>
          <w:lang w:eastAsia="de-DE"/>
        </w:rPr>
        <w:t xml:space="preserve"> Patient baseline characteristics in relation to </w:t>
      </w:r>
      <w:r w:rsidRPr="00017D28">
        <w:rPr>
          <w:rFonts w:eastAsia="Times New Roman"/>
          <w:szCs w:val="24"/>
          <w:lang w:eastAsia="de-DE"/>
        </w:rPr>
        <w:t>Fc</w:t>
      </w:r>
      <w:r w:rsidRPr="00017D28">
        <w:rPr>
          <w:rFonts w:eastAsia="Times New Roman"/>
          <w:szCs w:val="24"/>
          <w:lang w:eastAsia="de-DE"/>
        </w:rPr>
        <w:sym w:font="Symbol" w:char="F067"/>
      </w:r>
      <w:r w:rsidRPr="00017D28">
        <w:rPr>
          <w:rFonts w:eastAsia="Times New Roman"/>
          <w:szCs w:val="24"/>
          <w:lang w:eastAsia="de-DE"/>
        </w:rPr>
        <w:t>RIIIB polymorphism.</w:t>
      </w:r>
    </w:p>
    <w:tbl>
      <w:tblPr>
        <w:tblW w:w="104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607"/>
        <w:gridCol w:w="1346"/>
        <w:gridCol w:w="1347"/>
        <w:gridCol w:w="1347"/>
        <w:gridCol w:w="991"/>
      </w:tblGrid>
      <w:tr w:rsidR="00017D28" w:rsidRPr="00017D28" w14:paraId="56542EF0" w14:textId="77777777" w:rsidTr="00186030">
        <w:trPr>
          <w:trHeight w:val="740"/>
        </w:trPr>
        <w:tc>
          <w:tcPr>
            <w:tcW w:w="3780" w:type="dxa"/>
            <w:tcBorders>
              <w:left w:val="nil"/>
              <w:right w:val="nil"/>
            </w:tcBorders>
            <w:vAlign w:val="center"/>
          </w:tcPr>
          <w:p w14:paraId="5D586A70" w14:textId="77777777" w:rsidR="00017D28" w:rsidRPr="00B623AC" w:rsidRDefault="00017D28" w:rsidP="00186030">
            <w:pPr>
              <w:spacing w:before="80" w:after="80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B623AC">
              <w:rPr>
                <w:rFonts w:eastAsia="Times New Roman" w:cs="Arial"/>
                <w:b/>
                <w:sz w:val="20"/>
                <w:szCs w:val="20"/>
                <w:lang w:eastAsia="de-DE"/>
              </w:rPr>
              <w:t>Characteristic</w:t>
            </w:r>
          </w:p>
        </w:tc>
        <w:tc>
          <w:tcPr>
            <w:tcW w:w="1607" w:type="dxa"/>
            <w:tcBorders>
              <w:left w:val="nil"/>
              <w:right w:val="nil"/>
            </w:tcBorders>
          </w:tcPr>
          <w:p w14:paraId="23F83949" w14:textId="77777777" w:rsidR="00017D28" w:rsidRPr="00B623AC" w:rsidRDefault="00017D28" w:rsidP="00186030">
            <w:pPr>
              <w:spacing w:before="80" w:after="80"/>
              <w:jc w:val="center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B623AC">
              <w:rPr>
                <w:rFonts w:eastAsia="Times New Roman"/>
                <w:b/>
                <w:sz w:val="20"/>
                <w:szCs w:val="20"/>
                <w:lang w:eastAsia="de-DE"/>
              </w:rPr>
              <w:t>All patients</w:t>
            </w:r>
            <w:r w:rsidRPr="00B623AC">
              <w:rPr>
                <w:rFonts w:eastAsia="Times New Roman"/>
                <w:b/>
                <w:sz w:val="20"/>
                <w:szCs w:val="20"/>
                <w:lang w:eastAsia="de-DE"/>
              </w:rPr>
              <w:br/>
            </w:r>
            <w:r w:rsidRPr="00B623AC">
              <w:rPr>
                <w:rFonts w:eastAsia="Times New Roman"/>
                <w:sz w:val="20"/>
                <w:szCs w:val="20"/>
                <w:lang w:eastAsia="de-DE"/>
              </w:rPr>
              <w:t>(n = 1,940)</w:t>
            </w:r>
          </w:p>
        </w:tc>
        <w:tc>
          <w:tcPr>
            <w:tcW w:w="1346" w:type="dxa"/>
            <w:tcBorders>
              <w:left w:val="nil"/>
              <w:right w:val="nil"/>
            </w:tcBorders>
            <w:vAlign w:val="center"/>
          </w:tcPr>
          <w:p w14:paraId="04BA5CE5" w14:textId="77777777" w:rsidR="00017D28" w:rsidRPr="00B623AC" w:rsidRDefault="00017D28" w:rsidP="00186030">
            <w:pPr>
              <w:spacing w:before="80" w:after="80"/>
              <w:jc w:val="center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B623AC">
              <w:rPr>
                <w:rFonts w:eastAsia="Times New Roman" w:cs="Arial"/>
                <w:b/>
                <w:sz w:val="20"/>
                <w:szCs w:val="20"/>
                <w:lang w:eastAsia="de-DE"/>
              </w:rPr>
              <w:t>NA2/NA2</w:t>
            </w:r>
            <w:r w:rsidRPr="00B623AC">
              <w:rPr>
                <w:rFonts w:eastAsia="Times New Roman" w:cs="Arial"/>
                <w:b/>
                <w:sz w:val="20"/>
                <w:szCs w:val="20"/>
                <w:lang w:eastAsia="de-DE"/>
              </w:rPr>
              <w:br/>
            </w:r>
            <w:r w:rsidRPr="00B623AC">
              <w:rPr>
                <w:rFonts w:eastAsia="Times New Roman" w:cs="Arial"/>
                <w:sz w:val="20"/>
                <w:szCs w:val="20"/>
                <w:lang w:eastAsia="de-DE"/>
              </w:rPr>
              <w:t>(n = 816)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center"/>
          </w:tcPr>
          <w:p w14:paraId="7C8A7995" w14:textId="77777777" w:rsidR="00017D28" w:rsidRPr="00B623AC" w:rsidRDefault="00017D28" w:rsidP="00186030">
            <w:pPr>
              <w:spacing w:before="80" w:after="80"/>
              <w:jc w:val="center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B623AC">
              <w:rPr>
                <w:rFonts w:eastAsia="Times New Roman" w:cs="Arial"/>
                <w:b/>
                <w:sz w:val="20"/>
                <w:szCs w:val="20"/>
                <w:lang w:eastAsia="de-DE"/>
              </w:rPr>
              <w:t>NA1/NA2</w:t>
            </w:r>
            <w:r w:rsidRPr="00B623AC">
              <w:rPr>
                <w:rFonts w:eastAsia="Times New Roman" w:cs="Arial"/>
                <w:b/>
                <w:sz w:val="20"/>
                <w:szCs w:val="20"/>
                <w:lang w:eastAsia="de-DE"/>
              </w:rPr>
              <w:br/>
            </w:r>
            <w:r w:rsidRPr="00B623AC">
              <w:rPr>
                <w:rFonts w:eastAsia="Times New Roman" w:cs="Arial"/>
                <w:sz w:val="20"/>
                <w:szCs w:val="20"/>
                <w:lang w:eastAsia="de-DE"/>
              </w:rPr>
              <w:t>(n = 872)</w:t>
            </w:r>
          </w:p>
        </w:tc>
        <w:tc>
          <w:tcPr>
            <w:tcW w:w="1347" w:type="dxa"/>
            <w:tcBorders>
              <w:left w:val="nil"/>
              <w:right w:val="nil"/>
            </w:tcBorders>
            <w:vAlign w:val="center"/>
          </w:tcPr>
          <w:p w14:paraId="67673267" w14:textId="77777777" w:rsidR="00017D28" w:rsidRPr="00B623AC" w:rsidRDefault="00017D28" w:rsidP="00186030">
            <w:pPr>
              <w:spacing w:before="80" w:after="80"/>
              <w:jc w:val="center"/>
              <w:rPr>
                <w:rFonts w:eastAsia="Times New Roman" w:cs="Arial"/>
                <w:b/>
                <w:sz w:val="20"/>
                <w:szCs w:val="20"/>
                <w:lang w:eastAsia="de-DE"/>
              </w:rPr>
            </w:pPr>
            <w:r w:rsidRPr="00B623AC">
              <w:rPr>
                <w:rFonts w:eastAsia="Times New Roman" w:cs="Arial"/>
                <w:b/>
                <w:sz w:val="20"/>
                <w:szCs w:val="20"/>
                <w:lang w:eastAsia="de-DE"/>
              </w:rPr>
              <w:t>NA1/NA1</w:t>
            </w:r>
            <w:r w:rsidRPr="00B623AC">
              <w:rPr>
                <w:rFonts w:eastAsia="Times New Roman" w:cs="Arial"/>
                <w:b/>
                <w:sz w:val="20"/>
                <w:szCs w:val="20"/>
                <w:lang w:eastAsia="de-DE"/>
              </w:rPr>
              <w:br/>
            </w:r>
            <w:r w:rsidRPr="00B623AC">
              <w:rPr>
                <w:rFonts w:eastAsia="Times New Roman" w:cs="Arial"/>
                <w:sz w:val="20"/>
                <w:szCs w:val="20"/>
                <w:lang w:eastAsia="de-DE"/>
              </w:rPr>
              <w:t>(n = 252)</w:t>
            </w:r>
          </w:p>
        </w:tc>
        <w:tc>
          <w:tcPr>
            <w:tcW w:w="991" w:type="dxa"/>
            <w:tcBorders>
              <w:left w:val="nil"/>
              <w:right w:val="nil"/>
            </w:tcBorders>
            <w:vAlign w:val="center"/>
          </w:tcPr>
          <w:p w14:paraId="7D057B32" w14:textId="77777777" w:rsidR="00017D28" w:rsidRPr="00B623AC" w:rsidRDefault="00017D28" w:rsidP="00186030">
            <w:pPr>
              <w:spacing w:before="80" w:after="80"/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de-DE"/>
              </w:rPr>
            </w:pPr>
            <w:r w:rsidRPr="00B623AC">
              <w:rPr>
                <w:rFonts w:eastAsia="Times New Roman" w:cs="Arial"/>
                <w:b/>
                <w:i/>
                <w:sz w:val="20"/>
                <w:szCs w:val="20"/>
                <w:lang w:eastAsia="de-DE"/>
              </w:rPr>
              <w:t>P</w:t>
            </w:r>
          </w:p>
        </w:tc>
      </w:tr>
      <w:tr w:rsidR="00017D28" w:rsidRPr="00017D28" w14:paraId="5EAF1671" w14:textId="77777777" w:rsidTr="00186030">
        <w:trPr>
          <w:trHeight w:val="14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6999E1A" w14:textId="77777777" w:rsidR="00017D28" w:rsidRPr="00017D28" w:rsidRDefault="00017D28" w:rsidP="00690ADD">
            <w:pPr>
              <w:spacing w:after="12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Female recipient sex, n (%)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34161" w14:textId="77777777" w:rsidR="00017D28" w:rsidRPr="00017D28" w:rsidRDefault="00017D28" w:rsidP="00690ADD">
            <w:pPr>
              <w:spacing w:after="120"/>
              <w:ind w:right="214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762 (39)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022D8" w14:textId="77777777" w:rsidR="00017D28" w:rsidRPr="00017D28" w:rsidRDefault="00017D28" w:rsidP="00690ADD">
            <w:pPr>
              <w:spacing w:after="120"/>
              <w:ind w:right="214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325 (40)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59502" w14:textId="77777777" w:rsidR="00017D28" w:rsidRPr="00017D28" w:rsidRDefault="00017D28" w:rsidP="00690ADD">
            <w:pPr>
              <w:spacing w:after="120"/>
              <w:ind w:right="180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344 (39)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22DB8" w14:textId="77777777" w:rsidR="00017D28" w:rsidRPr="00017D28" w:rsidRDefault="00017D28" w:rsidP="00690ADD">
            <w:pPr>
              <w:spacing w:after="120"/>
              <w:ind w:right="180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91 (36)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650A3F8" w14:textId="77777777" w:rsidR="00017D28" w:rsidRPr="00017D28" w:rsidRDefault="00017D28" w:rsidP="00690ADD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0.56</w:t>
            </w:r>
          </w:p>
        </w:tc>
      </w:tr>
      <w:tr w:rsidR="00017D28" w:rsidRPr="00017D28" w14:paraId="326F7D33" w14:textId="77777777" w:rsidTr="00186030">
        <w:trPr>
          <w:trHeight w:val="96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CD379" w14:textId="77777777" w:rsidR="00017D28" w:rsidRPr="00017D28" w:rsidRDefault="00017D28" w:rsidP="00690ADD">
            <w:pPr>
              <w:spacing w:after="12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Recipient age, mean ± SD (years)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9D4C5" w14:textId="77777777" w:rsidR="00017D28" w:rsidRPr="00017D28" w:rsidRDefault="00017D28" w:rsidP="00690ADD">
            <w:pPr>
              <w:tabs>
                <w:tab w:val="left" w:pos="360"/>
                <w:tab w:val="left" w:pos="660"/>
              </w:tabs>
              <w:spacing w:after="120"/>
              <w:ind w:right="214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46.8 ± 13.7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487AC" w14:textId="77777777" w:rsidR="00017D28" w:rsidRPr="00017D28" w:rsidRDefault="00017D28" w:rsidP="00690ADD">
            <w:pPr>
              <w:tabs>
                <w:tab w:val="left" w:pos="360"/>
                <w:tab w:val="left" w:pos="660"/>
              </w:tabs>
              <w:spacing w:after="120"/>
              <w:ind w:right="214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47.4 ± 13.8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59FDD" w14:textId="77777777" w:rsidR="00017D28" w:rsidRPr="00017D28" w:rsidRDefault="00017D28" w:rsidP="00690ADD">
            <w:pPr>
              <w:tabs>
                <w:tab w:val="left" w:pos="360"/>
                <w:tab w:val="left" w:pos="660"/>
              </w:tabs>
              <w:spacing w:after="120"/>
              <w:ind w:right="180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46.5 ± 13.5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2949D" w14:textId="77777777" w:rsidR="00017D28" w:rsidRPr="00017D28" w:rsidRDefault="00017D28" w:rsidP="00690ADD">
            <w:pPr>
              <w:tabs>
                <w:tab w:val="left" w:pos="360"/>
                <w:tab w:val="left" w:pos="660"/>
              </w:tabs>
              <w:spacing w:after="120"/>
              <w:ind w:right="180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46.3 ± 14.0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3F1C0EC5" w14:textId="77777777" w:rsidR="00017D28" w:rsidRPr="00017D28" w:rsidRDefault="00017D28" w:rsidP="00690ADD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0.34</w:t>
            </w:r>
          </w:p>
        </w:tc>
      </w:tr>
      <w:tr w:rsidR="00017D28" w:rsidRPr="00017D28" w14:paraId="4351DE41" w14:textId="77777777" w:rsidTr="00186030">
        <w:trPr>
          <w:trHeight w:val="167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A22DB00" w14:textId="77777777" w:rsidR="00017D28" w:rsidRPr="00017D28" w:rsidRDefault="00017D28" w:rsidP="00690ADD">
            <w:pPr>
              <w:spacing w:after="12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Geographic origin, n (%)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ab/>
              <w:t>Europe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ab/>
              <w:t>Northern America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88829" w14:textId="77777777" w:rsidR="00017D28" w:rsidRPr="00017D28" w:rsidRDefault="00017D28" w:rsidP="00690ADD">
            <w:pPr>
              <w:spacing w:after="120"/>
              <w:ind w:right="214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1,729 (89)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211 (11)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C5BCB" w14:textId="77777777" w:rsidR="00017D28" w:rsidRPr="00017D28" w:rsidRDefault="00017D28" w:rsidP="00690ADD">
            <w:pPr>
              <w:spacing w:after="120"/>
              <w:ind w:right="214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738 (90)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78 (10)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A5ED9" w14:textId="77777777" w:rsidR="00017D28" w:rsidRPr="00017D28" w:rsidRDefault="00017D28" w:rsidP="00690ADD">
            <w:pPr>
              <w:spacing w:after="120"/>
              <w:ind w:right="180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771 (88)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101 (12)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59E72" w14:textId="77777777" w:rsidR="00017D28" w:rsidRPr="00017D28" w:rsidRDefault="00017D28" w:rsidP="00690ADD">
            <w:pPr>
              <w:spacing w:after="120"/>
              <w:ind w:right="180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220 (87)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32 (13)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ADC5FBF" w14:textId="77777777" w:rsidR="00017D28" w:rsidRPr="00017D28" w:rsidRDefault="00017D28" w:rsidP="00690ADD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0.25</w:t>
            </w:r>
          </w:p>
        </w:tc>
      </w:tr>
      <w:tr w:rsidR="00017D28" w:rsidRPr="00017D28" w14:paraId="4B0192FF" w14:textId="77777777" w:rsidTr="00186030">
        <w:trPr>
          <w:trHeight w:val="16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36C84279" w14:textId="77777777" w:rsidR="00017D28" w:rsidRPr="00017D28" w:rsidRDefault="00017D28" w:rsidP="00690ADD">
            <w:pPr>
              <w:spacing w:after="12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First renal allograft, n (%)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AF426" w14:textId="77777777" w:rsidR="00017D28" w:rsidRPr="00017D28" w:rsidRDefault="00017D28" w:rsidP="00690ADD">
            <w:pPr>
              <w:tabs>
                <w:tab w:val="left" w:pos="360"/>
                <w:tab w:val="left" w:pos="660"/>
              </w:tabs>
              <w:spacing w:after="120"/>
              <w:ind w:right="214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1,681 (87)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527A1" w14:textId="77777777" w:rsidR="00017D28" w:rsidRPr="00017D28" w:rsidRDefault="00017D28" w:rsidP="00690ADD">
            <w:pPr>
              <w:tabs>
                <w:tab w:val="left" w:pos="360"/>
                <w:tab w:val="left" w:pos="660"/>
              </w:tabs>
              <w:spacing w:after="120"/>
              <w:ind w:right="214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694 (85)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E0C73" w14:textId="77777777" w:rsidR="00017D28" w:rsidRPr="00017D28" w:rsidRDefault="00017D28" w:rsidP="00690ADD">
            <w:pPr>
              <w:tabs>
                <w:tab w:val="left" w:pos="360"/>
                <w:tab w:val="left" w:pos="660"/>
              </w:tabs>
              <w:spacing w:after="120"/>
              <w:ind w:right="180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770 (88)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0841F" w14:textId="77777777" w:rsidR="00017D28" w:rsidRPr="00017D28" w:rsidRDefault="00017D28" w:rsidP="00690ADD">
            <w:pPr>
              <w:tabs>
                <w:tab w:val="left" w:pos="360"/>
                <w:tab w:val="left" w:pos="660"/>
              </w:tabs>
              <w:spacing w:after="120"/>
              <w:ind w:right="180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217 (86)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D798C20" w14:textId="77777777" w:rsidR="00017D28" w:rsidRPr="00017D28" w:rsidRDefault="00017D28" w:rsidP="00690ADD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0.14</w:t>
            </w:r>
          </w:p>
        </w:tc>
      </w:tr>
      <w:tr w:rsidR="00017D28" w:rsidRPr="00017D28" w14:paraId="5ED7952C" w14:textId="77777777" w:rsidTr="00186030">
        <w:trPr>
          <w:trHeight w:val="34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67125A5" w14:textId="77777777" w:rsidR="00017D28" w:rsidRPr="00017D28" w:rsidRDefault="00017D28" w:rsidP="00690ADD">
            <w:pPr>
              <w:spacing w:after="12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Underlying renal disease, n (%)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ab/>
              <w:t>Glomerulonephritis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ab/>
              <w:t>Polycystic kidneys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ab/>
              <w:t>Diabetes mellitus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ab/>
              <w:t>Other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DD8BA" w14:textId="77777777" w:rsidR="00017D28" w:rsidRPr="00017D28" w:rsidRDefault="00017D28" w:rsidP="00690ADD">
            <w:pPr>
              <w:spacing w:after="120"/>
              <w:ind w:right="214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626 (32)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241 (12)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174 (  9)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899 (46)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00A5F" w14:textId="77777777" w:rsidR="00017D28" w:rsidRPr="00017D28" w:rsidRDefault="00017D28" w:rsidP="00690ADD">
            <w:pPr>
              <w:spacing w:after="120"/>
              <w:ind w:right="214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265 (32)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100 (12)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62 (  8)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389 (48)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ABE33" w14:textId="77777777" w:rsidR="00017D28" w:rsidRPr="00017D28" w:rsidRDefault="00017D28" w:rsidP="00690ADD">
            <w:pPr>
              <w:spacing w:after="120"/>
              <w:ind w:right="180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267 (31)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113 (13)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89 (10)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403 (46)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F5C48" w14:textId="77777777" w:rsidR="00017D28" w:rsidRPr="00017D28" w:rsidRDefault="00017D28" w:rsidP="00690ADD">
            <w:pPr>
              <w:spacing w:after="120"/>
              <w:ind w:right="180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94 (37)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29 (12)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23 (  9)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106 (42)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FF40102" w14:textId="77777777" w:rsidR="00017D28" w:rsidRPr="00017D28" w:rsidRDefault="00017D28" w:rsidP="00690ADD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0.27</w:t>
            </w:r>
          </w:p>
        </w:tc>
      </w:tr>
      <w:tr w:rsidR="00017D28" w:rsidRPr="00017D28" w14:paraId="0C1B743C" w14:textId="77777777" w:rsidTr="00186030">
        <w:trPr>
          <w:trHeight w:val="158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F82A4F6" w14:textId="77777777" w:rsidR="00017D28" w:rsidRPr="00017D28" w:rsidRDefault="00017D28" w:rsidP="00690ADD">
            <w:pPr>
              <w:spacing w:after="12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Donor sex, n (%)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ab/>
              <w:t>Female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ab/>
              <w:t>Male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FF1B08" w14:textId="77777777" w:rsidR="00017D28" w:rsidRPr="00017D28" w:rsidRDefault="00017D28" w:rsidP="00690ADD">
            <w:pPr>
              <w:spacing w:after="120"/>
              <w:ind w:right="214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768 (40)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1,169 (60)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CB515" w14:textId="77777777" w:rsidR="00017D28" w:rsidRPr="00017D28" w:rsidRDefault="00017D28" w:rsidP="00690ADD">
            <w:pPr>
              <w:spacing w:after="120"/>
              <w:ind w:right="214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319 (39)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497 (61)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BC2CB" w14:textId="77777777" w:rsidR="00017D28" w:rsidRPr="00017D28" w:rsidRDefault="00017D28" w:rsidP="00690ADD">
            <w:pPr>
              <w:spacing w:after="120"/>
              <w:ind w:right="180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359 (41)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511 (59)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CA942" w14:textId="77777777" w:rsidR="00017D28" w:rsidRPr="00017D28" w:rsidRDefault="00017D28" w:rsidP="00690ADD">
            <w:pPr>
              <w:spacing w:after="120"/>
              <w:ind w:right="180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90 (36)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161 (64)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6C2615B3" w14:textId="77777777" w:rsidR="00017D28" w:rsidRPr="00017D28" w:rsidRDefault="00017D28" w:rsidP="00690ADD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0.28</w:t>
            </w:r>
          </w:p>
        </w:tc>
      </w:tr>
      <w:tr w:rsidR="00017D28" w:rsidRPr="00017D28" w14:paraId="5FEFFB9A" w14:textId="77777777" w:rsidTr="00186030">
        <w:trPr>
          <w:trHeight w:val="302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6CD2F" w14:textId="77777777" w:rsidR="00017D28" w:rsidRPr="00017D28" w:rsidRDefault="00017D28" w:rsidP="00690ADD">
            <w:pPr>
              <w:spacing w:after="12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 xml:space="preserve">Donor age, mean ± SD (years) 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A3E11" w14:textId="77777777" w:rsidR="00017D28" w:rsidRPr="00017D28" w:rsidRDefault="00017D28" w:rsidP="00690ADD">
            <w:pPr>
              <w:tabs>
                <w:tab w:val="left" w:pos="360"/>
                <w:tab w:val="left" w:pos="660"/>
              </w:tabs>
              <w:spacing w:after="120"/>
              <w:ind w:right="214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40.4 ± 16.7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C02A6" w14:textId="77777777" w:rsidR="00017D28" w:rsidRPr="00017D28" w:rsidRDefault="00017D28" w:rsidP="00690ADD">
            <w:pPr>
              <w:tabs>
                <w:tab w:val="left" w:pos="360"/>
                <w:tab w:val="left" w:pos="660"/>
              </w:tabs>
              <w:spacing w:after="120"/>
              <w:ind w:right="214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40.2 ± 16.7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E4025" w14:textId="77777777" w:rsidR="00017D28" w:rsidRPr="00017D28" w:rsidRDefault="00017D28" w:rsidP="00690ADD">
            <w:pPr>
              <w:tabs>
                <w:tab w:val="left" w:pos="360"/>
                <w:tab w:val="left" w:pos="660"/>
              </w:tabs>
              <w:spacing w:after="120"/>
              <w:ind w:right="180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41.1 ± 16.6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F9ADE" w14:textId="77777777" w:rsidR="00017D28" w:rsidRPr="00017D28" w:rsidRDefault="00017D28" w:rsidP="00690ADD">
            <w:pPr>
              <w:tabs>
                <w:tab w:val="left" w:pos="360"/>
                <w:tab w:val="left" w:pos="660"/>
              </w:tabs>
              <w:spacing w:after="120"/>
              <w:ind w:right="180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39.0 ± 16.8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4644FECE" w14:textId="77777777" w:rsidR="00017D28" w:rsidRPr="00017D28" w:rsidRDefault="00017D28" w:rsidP="00690ADD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0.21</w:t>
            </w:r>
          </w:p>
        </w:tc>
      </w:tr>
      <w:tr w:rsidR="00017D28" w:rsidRPr="00017D28" w14:paraId="4E34C2C0" w14:textId="77777777" w:rsidTr="00186030">
        <w:trPr>
          <w:trHeight w:val="161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429D3" w14:textId="77777777" w:rsidR="00017D28" w:rsidRPr="00017D28" w:rsidRDefault="00017D28" w:rsidP="00690ADD">
            <w:pPr>
              <w:spacing w:after="12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Cold ischemia time, mean ± SD (hours)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54631" w14:textId="77777777" w:rsidR="00017D28" w:rsidRPr="00017D28" w:rsidRDefault="00017D28" w:rsidP="00690ADD">
            <w:pPr>
              <w:tabs>
                <w:tab w:val="left" w:pos="360"/>
                <w:tab w:val="left" w:pos="660"/>
              </w:tabs>
              <w:spacing w:after="120"/>
              <w:ind w:right="214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20.3 ± 8.0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284AB" w14:textId="77777777" w:rsidR="00017D28" w:rsidRPr="00017D28" w:rsidRDefault="00017D28" w:rsidP="00690ADD">
            <w:pPr>
              <w:tabs>
                <w:tab w:val="left" w:pos="360"/>
                <w:tab w:val="left" w:pos="660"/>
              </w:tabs>
              <w:spacing w:after="120"/>
              <w:ind w:right="214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20.5 ± 7.8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856CE" w14:textId="77777777" w:rsidR="00017D28" w:rsidRPr="00017D28" w:rsidRDefault="00017D28" w:rsidP="00690ADD">
            <w:pPr>
              <w:tabs>
                <w:tab w:val="left" w:pos="360"/>
                <w:tab w:val="left" w:pos="660"/>
              </w:tabs>
              <w:spacing w:after="120"/>
              <w:ind w:right="180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20.0 ± 8.3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71000" w14:textId="77777777" w:rsidR="00017D28" w:rsidRPr="00017D28" w:rsidRDefault="00017D28" w:rsidP="00690ADD">
            <w:pPr>
              <w:tabs>
                <w:tab w:val="left" w:pos="360"/>
                <w:tab w:val="left" w:pos="660"/>
              </w:tabs>
              <w:spacing w:after="120"/>
              <w:ind w:right="180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20.2 ± 7.8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7EBDB0CE" w14:textId="77777777" w:rsidR="00017D28" w:rsidRPr="00017D28" w:rsidRDefault="00017D28" w:rsidP="00690ADD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0.30</w:t>
            </w:r>
          </w:p>
        </w:tc>
      </w:tr>
      <w:tr w:rsidR="00017D28" w:rsidRPr="00017D28" w14:paraId="14333825" w14:textId="77777777" w:rsidTr="00186030">
        <w:trPr>
          <w:trHeight w:val="24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9201996" w14:textId="77777777" w:rsidR="00017D28" w:rsidRPr="00017D28" w:rsidRDefault="00017D28" w:rsidP="00690ADD">
            <w:pPr>
              <w:spacing w:after="12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HLA A+B+DR mismatches, n (%)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ab/>
              <w:t>0 – 1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ab/>
              <w:t>2 – 4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ab/>
              <w:t>5 – 6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28787" w14:textId="77777777" w:rsidR="00017D28" w:rsidRPr="00017D28" w:rsidRDefault="00017D28" w:rsidP="00690ADD">
            <w:pPr>
              <w:spacing w:after="120"/>
              <w:ind w:right="214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227 (12)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1,440 (74)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273 (14)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61F70" w14:textId="77777777" w:rsidR="00017D28" w:rsidRPr="00017D28" w:rsidRDefault="00017D28" w:rsidP="00690ADD">
            <w:pPr>
              <w:spacing w:after="120"/>
              <w:ind w:right="214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95 (12)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602 (74)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119 (15)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0B38C" w14:textId="77777777" w:rsidR="00017D28" w:rsidRPr="00017D28" w:rsidRDefault="00017D28" w:rsidP="00690ADD">
            <w:pPr>
              <w:spacing w:after="120"/>
              <w:ind w:right="180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108 (12)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652 (75)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112 (13)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4F3F9" w14:textId="77777777" w:rsidR="00017D28" w:rsidRPr="00017D28" w:rsidRDefault="00017D28" w:rsidP="00690ADD">
            <w:pPr>
              <w:spacing w:after="120"/>
              <w:ind w:right="180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24 (10)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186 (74)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42 (17)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2E8089CD" w14:textId="77777777" w:rsidR="00017D28" w:rsidRPr="00017D28" w:rsidRDefault="00017D28" w:rsidP="00690ADD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0.44</w:t>
            </w:r>
          </w:p>
        </w:tc>
      </w:tr>
      <w:tr w:rsidR="00017D28" w:rsidRPr="00017D28" w14:paraId="589F06F5" w14:textId="77777777" w:rsidTr="00186030">
        <w:trPr>
          <w:trHeight w:val="9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BFD9F8A" w14:textId="77777777" w:rsidR="00017D28" w:rsidRPr="00017D28" w:rsidRDefault="00017D28" w:rsidP="00690ADD">
            <w:pPr>
              <w:spacing w:after="12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Panel-reactive antibodies, n (%)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ab/>
              <w:t>= 0%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ab/>
              <w:t>&gt; 0%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E182C" w14:textId="77777777" w:rsidR="00017D28" w:rsidRPr="00017D28" w:rsidRDefault="00017D28" w:rsidP="00690ADD">
            <w:pPr>
              <w:spacing w:after="120"/>
              <w:ind w:right="214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1,370 (76)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438 (24)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21BD0" w14:textId="77777777" w:rsidR="00017D28" w:rsidRPr="00017D28" w:rsidRDefault="00017D28" w:rsidP="00690ADD">
            <w:pPr>
              <w:spacing w:after="120"/>
              <w:ind w:right="214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578 (76)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183 (24)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1CD83" w14:textId="77777777" w:rsidR="00017D28" w:rsidRPr="00017D28" w:rsidRDefault="00017D28" w:rsidP="00690ADD">
            <w:pPr>
              <w:spacing w:after="120"/>
              <w:ind w:right="180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607 (75)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203 (25)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5D0FD" w14:textId="77777777" w:rsidR="00017D28" w:rsidRPr="00017D28" w:rsidRDefault="00017D28" w:rsidP="00690ADD">
            <w:pPr>
              <w:spacing w:after="120"/>
              <w:ind w:right="180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185 (78)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52 (22)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769F4ECD" w14:textId="77777777" w:rsidR="00017D28" w:rsidRPr="00017D28" w:rsidRDefault="00017D28" w:rsidP="00690ADD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0.61</w:t>
            </w:r>
          </w:p>
        </w:tc>
      </w:tr>
      <w:tr w:rsidR="00017D28" w:rsidRPr="00017D28" w14:paraId="0CB531AC" w14:textId="77777777" w:rsidTr="00186030">
        <w:trPr>
          <w:trHeight w:val="10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67DAC1D7" w14:textId="77777777" w:rsidR="00017D28" w:rsidRPr="00017D28" w:rsidRDefault="00017D28" w:rsidP="00690ADD">
            <w:pPr>
              <w:spacing w:after="12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Initial immunosuppression, n (%)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ab/>
              <w:t>Cyclosporine A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ab/>
              <w:t>Tacrolimus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ab/>
              <w:t>No calcineurin inhibitor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B30F8" w14:textId="77777777" w:rsidR="00017D28" w:rsidRPr="00017D28" w:rsidRDefault="00017D28" w:rsidP="00690ADD">
            <w:pPr>
              <w:spacing w:after="120"/>
              <w:ind w:right="214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1,540 (79)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304 (16)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96 (  5)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26818" w14:textId="77777777" w:rsidR="00017D28" w:rsidRPr="00017D28" w:rsidRDefault="00017D28" w:rsidP="00690ADD">
            <w:pPr>
              <w:spacing w:after="120"/>
              <w:ind w:right="214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638 (78)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130 (16)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48 (  6)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03DEE" w14:textId="77777777" w:rsidR="00017D28" w:rsidRPr="00017D28" w:rsidRDefault="00017D28" w:rsidP="00690ADD">
            <w:pPr>
              <w:spacing w:after="120"/>
              <w:ind w:right="180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702 (81)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134 (15)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36 (  4)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4ABCC" w14:textId="77777777" w:rsidR="00017D28" w:rsidRPr="00017D28" w:rsidRDefault="00017D28" w:rsidP="00690ADD">
            <w:pPr>
              <w:spacing w:after="120"/>
              <w:ind w:right="180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200 (79)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40 (16)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12 (  5)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5CFB73C" w14:textId="77777777" w:rsidR="00017D28" w:rsidRPr="00017D28" w:rsidRDefault="00017D28" w:rsidP="00690ADD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0.55</w:t>
            </w:r>
          </w:p>
        </w:tc>
      </w:tr>
      <w:tr w:rsidR="00017D28" w:rsidRPr="00017D28" w14:paraId="42E4CB5A" w14:textId="77777777" w:rsidTr="00186030">
        <w:trPr>
          <w:trHeight w:val="2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1E3F41CB" w14:textId="77777777" w:rsidR="00017D28" w:rsidRPr="00017D28" w:rsidRDefault="00017D28" w:rsidP="00690ADD">
            <w:pPr>
              <w:spacing w:after="120"/>
              <w:rPr>
                <w:rFonts w:eastAsia="Times New Roman" w:cs="Times New Roman"/>
                <w:sz w:val="20"/>
                <w:szCs w:val="20"/>
                <w:highlight w:val="yellow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ab/>
              <w:t>Azathioprine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ab/>
              <w:t>Mycophenolic acid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ab/>
              <w:t>No antimetabolite agent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7BCBC5F6" w14:textId="77777777" w:rsidR="00017D28" w:rsidRPr="00017D28" w:rsidRDefault="00017D28" w:rsidP="00690ADD">
            <w:pPr>
              <w:tabs>
                <w:tab w:val="left" w:pos="360"/>
                <w:tab w:val="left" w:pos="660"/>
              </w:tabs>
              <w:spacing w:after="120"/>
              <w:ind w:right="214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903 (47)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648 (33)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389 (20)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</w:tcPr>
          <w:p w14:paraId="53765791" w14:textId="77777777" w:rsidR="00017D28" w:rsidRPr="00017D28" w:rsidRDefault="00017D28" w:rsidP="00690ADD">
            <w:pPr>
              <w:tabs>
                <w:tab w:val="left" w:pos="360"/>
                <w:tab w:val="left" w:pos="660"/>
              </w:tabs>
              <w:spacing w:after="120"/>
              <w:ind w:right="214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374 (46)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273 (33)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169 (21)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7E0A3069" w14:textId="77777777" w:rsidR="00017D28" w:rsidRPr="00017D28" w:rsidRDefault="00017D28" w:rsidP="00690ADD">
            <w:pPr>
              <w:tabs>
                <w:tab w:val="left" w:pos="360"/>
                <w:tab w:val="left" w:pos="660"/>
              </w:tabs>
              <w:spacing w:after="120"/>
              <w:ind w:right="180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415 (48)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284 (33)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173 (20)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14:paraId="67F02B12" w14:textId="77777777" w:rsidR="00017D28" w:rsidRPr="00017D28" w:rsidRDefault="00017D28" w:rsidP="00690ADD">
            <w:pPr>
              <w:tabs>
                <w:tab w:val="left" w:pos="360"/>
                <w:tab w:val="left" w:pos="660"/>
              </w:tabs>
              <w:spacing w:after="120"/>
              <w:ind w:right="180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114 (45)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91 (36)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47 (19)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03B1465B" w14:textId="77777777" w:rsidR="00017D28" w:rsidRPr="00017D28" w:rsidRDefault="00017D28" w:rsidP="00690ADD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0.82</w:t>
            </w:r>
          </w:p>
        </w:tc>
      </w:tr>
      <w:tr w:rsidR="00017D28" w:rsidRPr="00017D28" w14:paraId="2FF9DF6E" w14:textId="77777777" w:rsidTr="00186030">
        <w:trPr>
          <w:trHeight w:val="300"/>
        </w:trPr>
        <w:tc>
          <w:tcPr>
            <w:tcW w:w="3780" w:type="dxa"/>
            <w:tcBorders>
              <w:top w:val="nil"/>
              <w:left w:val="nil"/>
              <w:right w:val="nil"/>
            </w:tcBorders>
          </w:tcPr>
          <w:p w14:paraId="5E5A21AC" w14:textId="77777777" w:rsidR="00017D28" w:rsidRPr="00017D28" w:rsidRDefault="00017D28" w:rsidP="00690ADD">
            <w:pPr>
              <w:spacing w:after="120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Induction therapy, n (%)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</w:r>
            <w:r w:rsidRPr="00017D28">
              <w:rPr>
                <w:rFonts w:eastAsia="Times New Roman" w:cs="Times New Roman"/>
                <w:sz w:val="20"/>
                <w:szCs w:val="20"/>
                <w:lang w:val="en-GB" w:eastAsia="de-DE"/>
              </w:rPr>
              <w:tab/>
              <w:t>IL-2R antibody</w:t>
            </w:r>
            <w:r w:rsidRPr="00017D28">
              <w:rPr>
                <w:rFonts w:eastAsia="Times New Roman" w:cs="Times New Roman"/>
                <w:sz w:val="20"/>
                <w:szCs w:val="20"/>
                <w:lang w:val="en-GB" w:eastAsia="de-DE"/>
              </w:rPr>
              <w:br/>
            </w:r>
            <w:r w:rsidRPr="00017D28">
              <w:rPr>
                <w:rFonts w:eastAsia="Times New Roman" w:cs="Times New Roman"/>
                <w:sz w:val="20"/>
                <w:szCs w:val="20"/>
                <w:lang w:val="en-GB" w:eastAsia="de-DE"/>
              </w:rPr>
              <w:tab/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Depleting anti-lymphocyte agent</w:t>
            </w:r>
            <w:r w:rsidRPr="00017D28">
              <w:rPr>
                <w:rFonts w:eastAsia="Times New Roman" w:cs="Times New Roman"/>
                <w:sz w:val="20"/>
                <w:szCs w:val="20"/>
                <w:lang w:val="en-GB" w:eastAsia="de-DE"/>
              </w:rPr>
              <w:br/>
            </w:r>
            <w:r w:rsidRPr="00017D28">
              <w:rPr>
                <w:rFonts w:eastAsia="Times New Roman" w:cs="Times New Roman"/>
                <w:sz w:val="20"/>
                <w:szCs w:val="20"/>
                <w:lang w:val="en-GB" w:eastAsia="de-DE"/>
              </w:rPr>
              <w:tab/>
              <w:t>Without</w:t>
            </w:r>
          </w:p>
        </w:tc>
        <w:tc>
          <w:tcPr>
            <w:tcW w:w="1607" w:type="dxa"/>
            <w:tcBorders>
              <w:top w:val="nil"/>
              <w:left w:val="nil"/>
              <w:right w:val="nil"/>
            </w:tcBorders>
            <w:vAlign w:val="center"/>
          </w:tcPr>
          <w:p w14:paraId="42CAA57E" w14:textId="77777777" w:rsidR="00017D28" w:rsidRPr="00017D28" w:rsidRDefault="00017D28" w:rsidP="00690ADD">
            <w:pPr>
              <w:spacing w:after="120"/>
              <w:ind w:right="214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161 (  8)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499 (26)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1,252 (65)</w:t>
            </w:r>
          </w:p>
        </w:tc>
        <w:tc>
          <w:tcPr>
            <w:tcW w:w="1346" w:type="dxa"/>
            <w:tcBorders>
              <w:top w:val="nil"/>
              <w:left w:val="nil"/>
              <w:right w:val="nil"/>
            </w:tcBorders>
            <w:vAlign w:val="center"/>
          </w:tcPr>
          <w:p w14:paraId="733B9CBA" w14:textId="77777777" w:rsidR="00017D28" w:rsidRPr="00017D28" w:rsidRDefault="00017D28" w:rsidP="00690ADD">
            <w:pPr>
              <w:spacing w:after="120"/>
              <w:ind w:right="214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74 (10)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186 (24)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505 (66)</w:t>
            </w:r>
          </w:p>
        </w:tc>
        <w:tc>
          <w:tcPr>
            <w:tcW w:w="1347" w:type="dxa"/>
            <w:tcBorders>
              <w:top w:val="nil"/>
              <w:left w:val="nil"/>
              <w:right w:val="nil"/>
            </w:tcBorders>
            <w:vAlign w:val="center"/>
          </w:tcPr>
          <w:p w14:paraId="50F87020" w14:textId="77777777" w:rsidR="00017D28" w:rsidRPr="00017D28" w:rsidRDefault="00017D28" w:rsidP="00690ADD">
            <w:pPr>
              <w:spacing w:after="120"/>
              <w:ind w:right="180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68 (  8)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185 (22)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575 (69)</w:t>
            </w:r>
          </w:p>
        </w:tc>
        <w:tc>
          <w:tcPr>
            <w:tcW w:w="1347" w:type="dxa"/>
            <w:tcBorders>
              <w:top w:val="nil"/>
              <w:left w:val="nil"/>
              <w:right w:val="nil"/>
            </w:tcBorders>
            <w:vAlign w:val="center"/>
          </w:tcPr>
          <w:p w14:paraId="65F24C78" w14:textId="77777777" w:rsidR="00017D28" w:rsidRPr="00017D28" w:rsidRDefault="00017D28" w:rsidP="00690ADD">
            <w:pPr>
              <w:spacing w:after="120"/>
              <w:ind w:right="180"/>
              <w:jc w:val="right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19 (  8)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48 (20)</w:t>
            </w: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br/>
              <w:t>172 (72)</w:t>
            </w:r>
          </w:p>
        </w:tc>
        <w:tc>
          <w:tcPr>
            <w:tcW w:w="991" w:type="dxa"/>
            <w:tcBorders>
              <w:top w:val="nil"/>
              <w:left w:val="nil"/>
              <w:right w:val="nil"/>
            </w:tcBorders>
          </w:tcPr>
          <w:p w14:paraId="1B6C976D" w14:textId="77777777" w:rsidR="00017D28" w:rsidRPr="00017D28" w:rsidRDefault="00017D28" w:rsidP="00690ADD">
            <w:pPr>
              <w:spacing w:after="120"/>
              <w:jc w:val="center"/>
              <w:rPr>
                <w:rFonts w:eastAsia="Times New Roman" w:cs="Times New Roman"/>
                <w:sz w:val="20"/>
                <w:szCs w:val="20"/>
                <w:lang w:eastAsia="de-DE"/>
              </w:rPr>
            </w:pPr>
            <w:r w:rsidRPr="00017D28">
              <w:rPr>
                <w:rFonts w:eastAsia="Times New Roman" w:cs="Times New Roman"/>
                <w:sz w:val="20"/>
                <w:szCs w:val="20"/>
                <w:lang w:eastAsia="de-DE"/>
              </w:rPr>
              <w:t>0.40</w:t>
            </w:r>
          </w:p>
        </w:tc>
      </w:tr>
    </w:tbl>
    <w:p w14:paraId="1FFD4698" w14:textId="4E5AE363" w:rsidR="00B623AC" w:rsidRDefault="00017D28" w:rsidP="00017D28">
      <w:pPr>
        <w:spacing w:after="120"/>
        <w:rPr>
          <w:sz w:val="20"/>
          <w:szCs w:val="20"/>
        </w:rPr>
      </w:pPr>
      <w:r w:rsidRPr="00017D28">
        <w:rPr>
          <w:rFonts w:eastAsia="Times New Roman"/>
          <w:sz w:val="20"/>
          <w:szCs w:val="20"/>
          <w:lang w:eastAsia="de-DE"/>
        </w:rPr>
        <w:t>NA, neutrophil antigen; SD, standard deviation;</w:t>
      </w:r>
      <w:r w:rsidRPr="00017D28">
        <w:rPr>
          <w:sz w:val="20"/>
          <w:szCs w:val="20"/>
        </w:rPr>
        <w:t xml:space="preserve"> HLA, human leukocyte antigen;</w:t>
      </w:r>
      <w:r w:rsidRPr="00017D28">
        <w:rPr>
          <w:rFonts w:eastAsia="Times New Roman"/>
          <w:sz w:val="20"/>
          <w:szCs w:val="20"/>
          <w:lang w:eastAsia="de-DE"/>
        </w:rPr>
        <w:t xml:space="preserve"> </w:t>
      </w:r>
      <w:r w:rsidRPr="00017D28">
        <w:rPr>
          <w:sz w:val="20"/>
          <w:szCs w:val="20"/>
        </w:rPr>
        <w:t>IL-2RA, interleukin 2 receptor</w:t>
      </w:r>
    </w:p>
    <w:p w14:paraId="0FD21C9E" w14:textId="77777777" w:rsidR="00B623AC" w:rsidRDefault="00B623AC">
      <w:pPr>
        <w:spacing w:before="0"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81FAB34" w14:textId="6FA3ABB5" w:rsidR="00B623AC" w:rsidRPr="00B623AC" w:rsidRDefault="00B623AC" w:rsidP="00B623AC">
      <w:pPr>
        <w:pStyle w:val="MDPI52figure"/>
        <w:jc w:val="left"/>
        <w:rPr>
          <w:rFonts w:ascii="Times New Roman" w:hAnsi="Times New Roman"/>
          <w:color w:val="auto"/>
          <w:sz w:val="24"/>
          <w:szCs w:val="24"/>
        </w:rPr>
      </w:pPr>
      <w:r w:rsidRPr="00B623AC">
        <w:rPr>
          <w:rFonts w:ascii="Times New Roman" w:hAnsi="Times New Roman"/>
          <w:b/>
          <w:sz w:val="24"/>
          <w:szCs w:val="24"/>
        </w:rPr>
        <w:lastRenderedPageBreak/>
        <w:t>Supplemental Table S3.</w:t>
      </w:r>
      <w:r w:rsidRPr="00B623AC">
        <w:rPr>
          <w:rFonts w:ascii="Times New Roman" w:hAnsi="Times New Roman"/>
          <w:sz w:val="24"/>
          <w:szCs w:val="24"/>
        </w:rPr>
        <w:t xml:space="preserve"> Genotype frequencies of Fc gamma receptor polymorphisms.</w:t>
      </w:r>
    </w:p>
    <w:tbl>
      <w:tblPr>
        <w:tblW w:w="624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0"/>
        <w:gridCol w:w="1728"/>
        <w:gridCol w:w="1728"/>
      </w:tblGrid>
      <w:tr w:rsidR="00B623AC" w:rsidRPr="00B623AC" w14:paraId="2194B3F3" w14:textId="77777777" w:rsidTr="00186030">
        <w:trPr>
          <w:trHeight w:val="740"/>
        </w:trPr>
        <w:tc>
          <w:tcPr>
            <w:tcW w:w="2790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11F7AB3B" w14:textId="77777777" w:rsidR="00B623AC" w:rsidRPr="00B623AC" w:rsidRDefault="00B623AC" w:rsidP="00186030">
            <w:pPr>
              <w:spacing w:after="120"/>
              <w:rPr>
                <w:b/>
                <w:sz w:val="20"/>
                <w:szCs w:val="20"/>
              </w:rPr>
            </w:pPr>
            <w:r w:rsidRPr="00B623AC">
              <w:rPr>
                <w:b/>
                <w:sz w:val="20"/>
                <w:szCs w:val="20"/>
              </w:rPr>
              <w:t>Fc gamma receptor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570B8E5" w14:textId="77777777" w:rsidR="00B623AC" w:rsidRPr="00B623AC" w:rsidRDefault="00B623AC" w:rsidP="00186030">
            <w:pPr>
              <w:spacing w:after="120"/>
              <w:rPr>
                <w:b/>
                <w:sz w:val="20"/>
                <w:szCs w:val="20"/>
              </w:rPr>
            </w:pPr>
            <w:r w:rsidRPr="00B623AC">
              <w:rPr>
                <w:b/>
                <w:sz w:val="20"/>
                <w:szCs w:val="20"/>
              </w:rPr>
              <w:t>Recipients</w:t>
            </w:r>
            <w:r w:rsidRPr="00B623AC">
              <w:rPr>
                <w:b/>
                <w:sz w:val="20"/>
                <w:szCs w:val="20"/>
              </w:rPr>
              <w:br/>
            </w:r>
            <w:r w:rsidRPr="00B623AC">
              <w:rPr>
                <w:sz w:val="20"/>
                <w:szCs w:val="20"/>
              </w:rPr>
              <w:t>(n = 1,940)</w:t>
            </w:r>
          </w:p>
        </w:tc>
        <w:tc>
          <w:tcPr>
            <w:tcW w:w="1728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30720774" w14:textId="77777777" w:rsidR="00B623AC" w:rsidRPr="00B623AC" w:rsidRDefault="00B623AC" w:rsidP="00186030">
            <w:pPr>
              <w:spacing w:after="120"/>
              <w:rPr>
                <w:b/>
                <w:sz w:val="20"/>
                <w:szCs w:val="20"/>
              </w:rPr>
            </w:pPr>
            <w:r w:rsidRPr="00B623AC">
              <w:rPr>
                <w:b/>
                <w:sz w:val="20"/>
                <w:szCs w:val="20"/>
              </w:rPr>
              <w:t>Donors</w:t>
            </w:r>
            <w:r w:rsidRPr="00B623AC">
              <w:rPr>
                <w:b/>
                <w:sz w:val="20"/>
                <w:szCs w:val="20"/>
              </w:rPr>
              <w:br/>
            </w:r>
            <w:r w:rsidRPr="00B623AC">
              <w:rPr>
                <w:sz w:val="20"/>
                <w:szCs w:val="20"/>
              </w:rPr>
              <w:t>(n = 1,940)</w:t>
            </w:r>
          </w:p>
        </w:tc>
      </w:tr>
      <w:tr w:rsidR="00B623AC" w:rsidRPr="00B623AC" w14:paraId="38240F0B" w14:textId="77777777" w:rsidTr="00186030">
        <w:trPr>
          <w:trHeight w:val="126"/>
        </w:trPr>
        <w:tc>
          <w:tcPr>
            <w:tcW w:w="2790" w:type="dxa"/>
            <w:tcBorders>
              <w:left w:val="nil"/>
              <w:bottom w:val="nil"/>
              <w:right w:val="nil"/>
            </w:tcBorders>
          </w:tcPr>
          <w:p w14:paraId="60C83DB4" w14:textId="77777777" w:rsidR="00B623AC" w:rsidRPr="00B623AC" w:rsidRDefault="00B623AC" w:rsidP="00186030">
            <w:pPr>
              <w:spacing w:after="120"/>
              <w:ind w:left="432" w:hanging="432"/>
              <w:rPr>
                <w:sz w:val="20"/>
                <w:szCs w:val="20"/>
              </w:rPr>
            </w:pPr>
            <w:r w:rsidRPr="00B623AC">
              <w:rPr>
                <w:sz w:val="20"/>
                <w:szCs w:val="20"/>
              </w:rPr>
              <w:t>Fc</w:t>
            </w:r>
            <w:r w:rsidRPr="00B623AC">
              <w:rPr>
                <w:sz w:val="20"/>
                <w:szCs w:val="20"/>
              </w:rPr>
              <w:sym w:font="Symbol" w:char="F067"/>
            </w:r>
            <w:r w:rsidRPr="00B623AC">
              <w:rPr>
                <w:sz w:val="20"/>
                <w:szCs w:val="20"/>
              </w:rPr>
              <w:t>IIIA, n (%)</w:t>
            </w:r>
            <w:r w:rsidRPr="00B623AC">
              <w:rPr>
                <w:sz w:val="20"/>
                <w:szCs w:val="20"/>
              </w:rPr>
              <w:br/>
              <w:t>F/F</w:t>
            </w:r>
            <w:r w:rsidRPr="00B623AC">
              <w:rPr>
                <w:sz w:val="20"/>
                <w:szCs w:val="20"/>
                <w:vertAlign w:val="subscript"/>
              </w:rPr>
              <w:t>158</w:t>
            </w:r>
            <w:r w:rsidRPr="00B623AC">
              <w:rPr>
                <w:sz w:val="20"/>
                <w:szCs w:val="20"/>
              </w:rPr>
              <w:br/>
              <w:t>V/F</w:t>
            </w:r>
            <w:r w:rsidRPr="00B623AC">
              <w:rPr>
                <w:sz w:val="20"/>
                <w:szCs w:val="20"/>
                <w:vertAlign w:val="subscript"/>
              </w:rPr>
              <w:t>158</w:t>
            </w:r>
            <w:r w:rsidRPr="00B623AC">
              <w:rPr>
                <w:sz w:val="20"/>
                <w:szCs w:val="20"/>
              </w:rPr>
              <w:br/>
              <w:t>V/V</w:t>
            </w:r>
            <w:r w:rsidRPr="00B623AC">
              <w:rPr>
                <w:sz w:val="20"/>
                <w:szCs w:val="20"/>
                <w:vertAlign w:val="subscript"/>
              </w:rPr>
              <w:t>158</w:t>
            </w:r>
            <w:r w:rsidRPr="00B623AC">
              <w:rPr>
                <w:sz w:val="20"/>
                <w:szCs w:val="20"/>
              </w:rPr>
              <w:br/>
            </w:r>
            <w:r w:rsidRPr="00B623AC">
              <w:rPr>
                <w:sz w:val="20"/>
                <w:szCs w:val="20"/>
              </w:rPr>
              <w:br/>
            </w:r>
            <w:r w:rsidRPr="00B623AC">
              <w:rPr>
                <w:i/>
                <w:sz w:val="20"/>
                <w:szCs w:val="20"/>
              </w:rPr>
              <w:t>P</w:t>
            </w:r>
            <w:r w:rsidRPr="00B623AC">
              <w:rPr>
                <w:sz w:val="20"/>
                <w:szCs w:val="20"/>
              </w:rPr>
              <w:t xml:space="preserve"> value of HWE</w:t>
            </w: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  <w:vAlign w:val="center"/>
          </w:tcPr>
          <w:p w14:paraId="7CF406B7" w14:textId="77777777" w:rsidR="00B623AC" w:rsidRPr="00B623AC" w:rsidRDefault="00B623AC" w:rsidP="00186030">
            <w:pPr>
              <w:spacing w:after="120"/>
              <w:rPr>
                <w:sz w:val="20"/>
                <w:szCs w:val="20"/>
              </w:rPr>
            </w:pPr>
            <w:r w:rsidRPr="00B623AC">
              <w:rPr>
                <w:sz w:val="20"/>
                <w:szCs w:val="20"/>
              </w:rPr>
              <w:br/>
              <w:t>799 (41)</w:t>
            </w:r>
            <w:r w:rsidRPr="00B623AC">
              <w:rPr>
                <w:sz w:val="20"/>
                <w:szCs w:val="20"/>
              </w:rPr>
              <w:br/>
              <w:t>884 (46)</w:t>
            </w:r>
            <w:r w:rsidRPr="00B623AC">
              <w:rPr>
                <w:sz w:val="20"/>
                <w:szCs w:val="20"/>
              </w:rPr>
              <w:br/>
              <w:t>257 (13)</w:t>
            </w:r>
            <w:r w:rsidRPr="00B623AC">
              <w:rPr>
                <w:sz w:val="20"/>
                <w:szCs w:val="20"/>
              </w:rPr>
              <w:br/>
            </w:r>
            <w:r w:rsidRPr="00B623AC">
              <w:rPr>
                <w:sz w:val="20"/>
                <w:szCs w:val="20"/>
              </w:rPr>
              <w:br/>
              <w:t>0.62</w:t>
            </w: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14:paraId="38B2A300" w14:textId="77777777" w:rsidR="00B623AC" w:rsidRPr="00B623AC" w:rsidRDefault="00B623AC" w:rsidP="00186030">
            <w:pPr>
              <w:spacing w:after="120"/>
              <w:rPr>
                <w:sz w:val="20"/>
                <w:szCs w:val="20"/>
              </w:rPr>
            </w:pPr>
            <w:r w:rsidRPr="00B623AC">
              <w:rPr>
                <w:sz w:val="20"/>
                <w:szCs w:val="20"/>
              </w:rPr>
              <w:br/>
              <w:t>789 (41)</w:t>
            </w:r>
            <w:r w:rsidRPr="00B623AC">
              <w:rPr>
                <w:sz w:val="20"/>
                <w:szCs w:val="20"/>
              </w:rPr>
              <w:br/>
              <w:t>916 (47)</w:t>
            </w:r>
            <w:r w:rsidRPr="00B623AC">
              <w:rPr>
                <w:sz w:val="20"/>
                <w:szCs w:val="20"/>
              </w:rPr>
              <w:br/>
              <w:t>235 (12)</w:t>
            </w:r>
            <w:r w:rsidRPr="00B623AC">
              <w:rPr>
                <w:sz w:val="20"/>
                <w:szCs w:val="20"/>
              </w:rPr>
              <w:br/>
            </w:r>
            <w:r w:rsidRPr="00B623AC">
              <w:rPr>
                <w:sz w:val="20"/>
                <w:szCs w:val="20"/>
              </w:rPr>
              <w:br/>
              <w:t>0.24</w:t>
            </w:r>
          </w:p>
        </w:tc>
      </w:tr>
      <w:tr w:rsidR="00B623AC" w:rsidRPr="00B623AC" w14:paraId="07D85E5F" w14:textId="77777777" w:rsidTr="00186030">
        <w:trPr>
          <w:trHeight w:val="167"/>
        </w:trPr>
        <w:tc>
          <w:tcPr>
            <w:tcW w:w="2790" w:type="dxa"/>
            <w:tcBorders>
              <w:left w:val="nil"/>
              <w:right w:val="nil"/>
            </w:tcBorders>
          </w:tcPr>
          <w:p w14:paraId="5A61DCE1" w14:textId="77777777" w:rsidR="00B623AC" w:rsidRPr="00B623AC" w:rsidRDefault="00B623AC" w:rsidP="00186030">
            <w:pPr>
              <w:spacing w:after="120"/>
              <w:ind w:left="432" w:hanging="432"/>
              <w:rPr>
                <w:sz w:val="20"/>
                <w:szCs w:val="20"/>
              </w:rPr>
            </w:pPr>
            <w:r w:rsidRPr="00B623AC">
              <w:rPr>
                <w:sz w:val="20"/>
                <w:szCs w:val="20"/>
              </w:rPr>
              <w:t>Fc</w:t>
            </w:r>
            <w:r w:rsidRPr="00B623AC">
              <w:rPr>
                <w:sz w:val="20"/>
                <w:szCs w:val="20"/>
              </w:rPr>
              <w:sym w:font="Symbol" w:char="F067"/>
            </w:r>
            <w:r w:rsidRPr="00B623AC">
              <w:rPr>
                <w:sz w:val="20"/>
                <w:szCs w:val="20"/>
              </w:rPr>
              <w:t>IIA, n (%)</w:t>
            </w:r>
            <w:r w:rsidRPr="00B623AC">
              <w:rPr>
                <w:sz w:val="20"/>
                <w:szCs w:val="20"/>
              </w:rPr>
              <w:br/>
              <w:t>R/R</w:t>
            </w:r>
            <w:r w:rsidRPr="00B623AC">
              <w:rPr>
                <w:sz w:val="20"/>
                <w:szCs w:val="20"/>
                <w:vertAlign w:val="subscript"/>
              </w:rPr>
              <w:t>131</w:t>
            </w:r>
            <w:r w:rsidRPr="00B623AC">
              <w:rPr>
                <w:sz w:val="20"/>
                <w:szCs w:val="20"/>
              </w:rPr>
              <w:br/>
              <w:t>H/R</w:t>
            </w:r>
            <w:r w:rsidRPr="00B623AC">
              <w:rPr>
                <w:sz w:val="20"/>
                <w:szCs w:val="20"/>
                <w:vertAlign w:val="subscript"/>
              </w:rPr>
              <w:t>131</w:t>
            </w:r>
            <w:r w:rsidRPr="00B623AC">
              <w:rPr>
                <w:sz w:val="20"/>
                <w:szCs w:val="20"/>
              </w:rPr>
              <w:br/>
              <w:t>H/H</w:t>
            </w:r>
            <w:r w:rsidRPr="00B623AC">
              <w:rPr>
                <w:sz w:val="20"/>
                <w:szCs w:val="20"/>
                <w:vertAlign w:val="subscript"/>
              </w:rPr>
              <w:t>131</w:t>
            </w:r>
            <w:r w:rsidRPr="00B623AC">
              <w:rPr>
                <w:sz w:val="20"/>
                <w:szCs w:val="20"/>
              </w:rPr>
              <w:br/>
            </w:r>
            <w:r w:rsidRPr="00B623AC">
              <w:rPr>
                <w:sz w:val="20"/>
                <w:szCs w:val="20"/>
              </w:rPr>
              <w:br/>
            </w:r>
            <w:r w:rsidRPr="00B623AC">
              <w:rPr>
                <w:i/>
                <w:sz w:val="20"/>
                <w:szCs w:val="20"/>
              </w:rPr>
              <w:t>P</w:t>
            </w:r>
            <w:r w:rsidRPr="00B623AC">
              <w:rPr>
                <w:sz w:val="20"/>
                <w:szCs w:val="20"/>
              </w:rPr>
              <w:t xml:space="preserve"> value of HWE</w:t>
            </w:r>
          </w:p>
        </w:tc>
        <w:tc>
          <w:tcPr>
            <w:tcW w:w="1728" w:type="dxa"/>
            <w:tcBorders>
              <w:left w:val="nil"/>
              <w:right w:val="nil"/>
            </w:tcBorders>
            <w:vAlign w:val="center"/>
          </w:tcPr>
          <w:p w14:paraId="7763934E" w14:textId="77777777" w:rsidR="00B623AC" w:rsidRPr="00B623AC" w:rsidRDefault="00B623AC" w:rsidP="00186030">
            <w:pPr>
              <w:spacing w:after="120"/>
              <w:rPr>
                <w:sz w:val="20"/>
                <w:szCs w:val="20"/>
              </w:rPr>
            </w:pPr>
            <w:r w:rsidRPr="00B623AC">
              <w:rPr>
                <w:sz w:val="20"/>
                <w:szCs w:val="20"/>
              </w:rPr>
              <w:br/>
              <w:t>399 (21)</w:t>
            </w:r>
            <w:r w:rsidRPr="00B623AC">
              <w:rPr>
                <w:sz w:val="20"/>
                <w:szCs w:val="20"/>
              </w:rPr>
              <w:br/>
              <w:t>999 (51)</w:t>
            </w:r>
            <w:r w:rsidRPr="00B623AC">
              <w:rPr>
                <w:sz w:val="20"/>
                <w:szCs w:val="20"/>
              </w:rPr>
              <w:br/>
              <w:t>542 (28)</w:t>
            </w:r>
            <w:r w:rsidRPr="00B623AC">
              <w:rPr>
                <w:sz w:val="20"/>
                <w:szCs w:val="20"/>
              </w:rPr>
              <w:br/>
            </w:r>
            <w:r w:rsidRPr="00B623AC">
              <w:rPr>
                <w:sz w:val="20"/>
                <w:szCs w:val="20"/>
              </w:rPr>
              <w:br/>
              <w:t>0.12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14:paraId="421702EF" w14:textId="77777777" w:rsidR="00B623AC" w:rsidRPr="00B623AC" w:rsidRDefault="00B623AC" w:rsidP="00186030">
            <w:pPr>
              <w:spacing w:after="120"/>
              <w:rPr>
                <w:sz w:val="20"/>
                <w:szCs w:val="20"/>
              </w:rPr>
            </w:pPr>
            <w:r w:rsidRPr="00B623AC">
              <w:rPr>
                <w:sz w:val="20"/>
                <w:szCs w:val="20"/>
              </w:rPr>
              <w:br/>
              <w:t>442 (23)</w:t>
            </w:r>
            <w:r w:rsidRPr="00B623AC">
              <w:rPr>
                <w:sz w:val="20"/>
                <w:szCs w:val="20"/>
              </w:rPr>
              <w:br/>
              <w:t>951 (49)</w:t>
            </w:r>
            <w:r w:rsidRPr="00B623AC">
              <w:rPr>
                <w:sz w:val="20"/>
                <w:szCs w:val="20"/>
              </w:rPr>
              <w:br/>
              <w:t>547 (28)</w:t>
            </w:r>
            <w:r w:rsidRPr="00B623AC">
              <w:rPr>
                <w:sz w:val="20"/>
                <w:szCs w:val="20"/>
              </w:rPr>
              <w:br/>
            </w:r>
            <w:r w:rsidRPr="00B623AC">
              <w:rPr>
                <w:sz w:val="20"/>
                <w:szCs w:val="20"/>
              </w:rPr>
              <w:br/>
              <w:t>0.47</w:t>
            </w:r>
          </w:p>
        </w:tc>
      </w:tr>
      <w:tr w:rsidR="00B623AC" w:rsidRPr="00B623AC" w14:paraId="45F8387E" w14:textId="77777777" w:rsidTr="00186030">
        <w:trPr>
          <w:trHeight w:val="162"/>
        </w:trPr>
        <w:tc>
          <w:tcPr>
            <w:tcW w:w="2790" w:type="dxa"/>
            <w:tcBorders>
              <w:left w:val="nil"/>
              <w:right w:val="nil"/>
            </w:tcBorders>
          </w:tcPr>
          <w:p w14:paraId="12A92A4C" w14:textId="77777777" w:rsidR="00B623AC" w:rsidRPr="00B623AC" w:rsidRDefault="00B623AC" w:rsidP="00186030">
            <w:pPr>
              <w:spacing w:after="120"/>
              <w:ind w:left="432" w:hanging="432"/>
              <w:rPr>
                <w:sz w:val="20"/>
                <w:szCs w:val="20"/>
              </w:rPr>
            </w:pPr>
            <w:r w:rsidRPr="00B623AC">
              <w:rPr>
                <w:sz w:val="20"/>
                <w:szCs w:val="20"/>
              </w:rPr>
              <w:t>Fc</w:t>
            </w:r>
            <w:r w:rsidRPr="00B623AC">
              <w:rPr>
                <w:sz w:val="20"/>
                <w:szCs w:val="20"/>
              </w:rPr>
              <w:sym w:font="Symbol" w:char="F067"/>
            </w:r>
            <w:r w:rsidRPr="00B623AC">
              <w:rPr>
                <w:sz w:val="20"/>
                <w:szCs w:val="20"/>
              </w:rPr>
              <w:t>IIIB, n (%)</w:t>
            </w:r>
            <w:r w:rsidRPr="00B623AC">
              <w:rPr>
                <w:sz w:val="20"/>
                <w:szCs w:val="20"/>
              </w:rPr>
              <w:br/>
              <w:t>NA2/NA2</w:t>
            </w:r>
            <w:r w:rsidRPr="00B623AC">
              <w:rPr>
                <w:sz w:val="20"/>
                <w:szCs w:val="20"/>
              </w:rPr>
              <w:br/>
              <w:t>NA1/NA2</w:t>
            </w:r>
            <w:r w:rsidRPr="00B623AC">
              <w:rPr>
                <w:sz w:val="20"/>
                <w:szCs w:val="20"/>
              </w:rPr>
              <w:br/>
              <w:t>NA1/NA1</w:t>
            </w:r>
            <w:r w:rsidRPr="00B623AC">
              <w:rPr>
                <w:sz w:val="20"/>
                <w:szCs w:val="20"/>
              </w:rPr>
              <w:br/>
            </w:r>
            <w:r w:rsidRPr="00B623AC">
              <w:rPr>
                <w:sz w:val="20"/>
                <w:szCs w:val="20"/>
              </w:rPr>
              <w:br/>
            </w:r>
            <w:r w:rsidRPr="00B623AC">
              <w:rPr>
                <w:i/>
                <w:sz w:val="20"/>
                <w:szCs w:val="20"/>
              </w:rPr>
              <w:t>P</w:t>
            </w:r>
            <w:r w:rsidRPr="00B623AC">
              <w:rPr>
                <w:sz w:val="20"/>
                <w:szCs w:val="20"/>
              </w:rPr>
              <w:t xml:space="preserve"> value of HWE</w:t>
            </w:r>
          </w:p>
        </w:tc>
        <w:tc>
          <w:tcPr>
            <w:tcW w:w="1728" w:type="dxa"/>
            <w:tcBorders>
              <w:left w:val="nil"/>
              <w:right w:val="nil"/>
            </w:tcBorders>
            <w:vAlign w:val="center"/>
          </w:tcPr>
          <w:p w14:paraId="7EC85988" w14:textId="77777777" w:rsidR="00B623AC" w:rsidRPr="00B623AC" w:rsidRDefault="00B623AC" w:rsidP="00186030">
            <w:pPr>
              <w:spacing w:after="120"/>
              <w:rPr>
                <w:sz w:val="20"/>
                <w:szCs w:val="20"/>
              </w:rPr>
            </w:pPr>
            <w:r w:rsidRPr="00B623AC">
              <w:rPr>
                <w:sz w:val="20"/>
                <w:szCs w:val="20"/>
              </w:rPr>
              <w:br/>
              <w:t>816 (42)</w:t>
            </w:r>
            <w:r w:rsidRPr="00B623AC">
              <w:rPr>
                <w:sz w:val="20"/>
                <w:szCs w:val="20"/>
              </w:rPr>
              <w:br/>
              <w:t>872 (45)</w:t>
            </w:r>
            <w:r w:rsidRPr="00B623AC">
              <w:rPr>
                <w:sz w:val="20"/>
                <w:szCs w:val="20"/>
              </w:rPr>
              <w:br/>
              <w:t>252 (13)</w:t>
            </w:r>
            <w:r w:rsidRPr="00B623AC">
              <w:rPr>
                <w:sz w:val="20"/>
                <w:szCs w:val="20"/>
              </w:rPr>
              <w:br/>
            </w:r>
            <w:r w:rsidRPr="00B623AC">
              <w:rPr>
                <w:sz w:val="20"/>
                <w:szCs w:val="20"/>
              </w:rPr>
              <w:br/>
              <w:t>0.43</w:t>
            </w:r>
          </w:p>
        </w:tc>
        <w:tc>
          <w:tcPr>
            <w:tcW w:w="1728" w:type="dxa"/>
            <w:tcBorders>
              <w:left w:val="nil"/>
              <w:right w:val="nil"/>
            </w:tcBorders>
          </w:tcPr>
          <w:p w14:paraId="671FB1E3" w14:textId="77777777" w:rsidR="00B623AC" w:rsidRPr="00B623AC" w:rsidRDefault="00B623AC" w:rsidP="00186030">
            <w:pPr>
              <w:spacing w:after="120"/>
              <w:rPr>
                <w:sz w:val="20"/>
                <w:szCs w:val="20"/>
              </w:rPr>
            </w:pPr>
            <w:r w:rsidRPr="00B623AC">
              <w:rPr>
                <w:sz w:val="20"/>
                <w:szCs w:val="20"/>
              </w:rPr>
              <w:br/>
              <w:t>844 (44)</w:t>
            </w:r>
            <w:r w:rsidRPr="00B623AC">
              <w:rPr>
                <w:sz w:val="20"/>
                <w:szCs w:val="20"/>
              </w:rPr>
              <w:br/>
              <w:t>848 (44)</w:t>
            </w:r>
            <w:r w:rsidRPr="00B623AC">
              <w:rPr>
                <w:sz w:val="20"/>
                <w:szCs w:val="20"/>
              </w:rPr>
              <w:br/>
              <w:t>248 (13)</w:t>
            </w:r>
            <w:r w:rsidRPr="00B623AC">
              <w:rPr>
                <w:sz w:val="20"/>
                <w:szCs w:val="20"/>
              </w:rPr>
              <w:br/>
            </w:r>
            <w:r w:rsidRPr="00B623AC">
              <w:rPr>
                <w:sz w:val="20"/>
                <w:szCs w:val="20"/>
              </w:rPr>
              <w:br/>
              <w:t>0.13</w:t>
            </w:r>
          </w:p>
        </w:tc>
      </w:tr>
    </w:tbl>
    <w:p w14:paraId="5E9C0A3F" w14:textId="77777777" w:rsidR="00B623AC" w:rsidRPr="00B623AC" w:rsidRDefault="00B623AC" w:rsidP="00B623AC">
      <w:pPr>
        <w:spacing w:after="120"/>
        <w:rPr>
          <w:sz w:val="20"/>
          <w:szCs w:val="20"/>
        </w:rPr>
      </w:pPr>
      <w:r w:rsidRPr="00B623AC">
        <w:rPr>
          <w:rFonts w:eastAsia="Times New Roman"/>
          <w:sz w:val="20"/>
          <w:szCs w:val="20"/>
          <w:lang w:eastAsia="de-DE"/>
        </w:rPr>
        <w:t xml:space="preserve">F, phenylalanine; V, valine; R, arginine; H, histidine; </w:t>
      </w:r>
      <w:r w:rsidRPr="00B623AC">
        <w:rPr>
          <w:sz w:val="20"/>
          <w:szCs w:val="20"/>
        </w:rPr>
        <w:t>HWE, Hardy-Weinberg equilibrium; NA, neutrophil antigen</w:t>
      </w:r>
    </w:p>
    <w:p w14:paraId="2BB2FA1E" w14:textId="77777777" w:rsidR="00B623AC" w:rsidRDefault="00B623AC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72043A03" w14:textId="05E9FA74" w:rsidR="00B623AC" w:rsidRDefault="00654E8F" w:rsidP="00083AB1">
      <w:pPr>
        <w:pStyle w:val="Heading1"/>
      </w:pPr>
      <w:r w:rsidRPr="00994A3D">
        <w:lastRenderedPageBreak/>
        <w:t>Supple</w:t>
      </w:r>
      <w:r w:rsidR="00B623AC">
        <w:t>mentary Figures</w:t>
      </w:r>
    </w:p>
    <w:p w14:paraId="7C39F8B2" w14:textId="77777777" w:rsidR="0072161D" w:rsidRPr="0072161D" w:rsidRDefault="0072161D" w:rsidP="0072161D"/>
    <w:p w14:paraId="3C419443" w14:textId="238E03FA" w:rsidR="00994A3D" w:rsidRPr="001549D3" w:rsidRDefault="00110410" w:rsidP="00994A3D">
      <w:pPr>
        <w:keepNext/>
        <w:jc w:val="center"/>
        <w:rPr>
          <w:rFonts w:cs="Times New Roman"/>
          <w:szCs w:val="24"/>
        </w:rPr>
      </w:pPr>
      <w:r w:rsidRPr="00110410">
        <w:rPr>
          <w:noProof/>
        </w:rPr>
        <w:drawing>
          <wp:inline distT="0" distB="0" distL="0" distR="0" wp14:anchorId="7DD4017C" wp14:editId="4949DBD8">
            <wp:extent cx="5762625" cy="4381500"/>
            <wp:effectExtent l="0" t="0" r="952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438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196DF" w14:textId="7FAED547" w:rsidR="004A4CED" w:rsidRDefault="00994A3D" w:rsidP="002B4A57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4A4CED" w:rsidRPr="004A4CED">
        <w:rPr>
          <w:rFonts w:cs="Times New Roman"/>
          <w:szCs w:val="24"/>
        </w:rPr>
        <w:t>Comparison of the graft survival between study patients and not selected patients who would have been eligible.</w:t>
      </w:r>
    </w:p>
    <w:p w14:paraId="203BF9A7" w14:textId="77777777" w:rsidR="004A4CED" w:rsidRDefault="004A4CED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6D451803" w14:textId="40A42942" w:rsidR="00994A3D" w:rsidRPr="002B4A57" w:rsidRDefault="004A4CED" w:rsidP="002B4A57">
      <w:pPr>
        <w:keepNext/>
        <w:rPr>
          <w:rFonts w:cs="Times New Roman"/>
          <w:b/>
          <w:szCs w:val="24"/>
        </w:rPr>
      </w:pPr>
      <w:r w:rsidRPr="004A4CED">
        <w:rPr>
          <w:noProof/>
        </w:rPr>
        <w:lastRenderedPageBreak/>
        <w:drawing>
          <wp:inline distT="0" distB="0" distL="0" distR="0" wp14:anchorId="74CF91CE" wp14:editId="5A197AF4">
            <wp:extent cx="5753100" cy="3705225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6E2A1" w14:textId="77836C27" w:rsidR="004A4CED" w:rsidRDefault="004A4CED" w:rsidP="004A4CED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4A4CED">
        <w:rPr>
          <w:rFonts w:cs="Times New Roman"/>
          <w:szCs w:val="24"/>
        </w:rPr>
        <w:t xml:space="preserve">Death-censored graft survival, overall graft survival and patient survival in relation to genotypic groups of </w:t>
      </w:r>
      <w:r w:rsidRPr="004A4CED">
        <w:rPr>
          <w:rFonts w:cs="Times New Roman"/>
          <w:i/>
          <w:szCs w:val="24"/>
        </w:rPr>
        <w:t>FCGR2A</w:t>
      </w:r>
      <w:r w:rsidRPr="004A4CED">
        <w:rPr>
          <w:rFonts w:cs="Times New Roman"/>
          <w:szCs w:val="24"/>
        </w:rPr>
        <w:t xml:space="preserve">-H/R131 and </w:t>
      </w:r>
      <w:r w:rsidRPr="004A4CED">
        <w:rPr>
          <w:rFonts w:cs="Times New Roman"/>
          <w:i/>
          <w:szCs w:val="24"/>
        </w:rPr>
        <w:t>FCGR3B</w:t>
      </w:r>
      <w:r w:rsidRPr="004A4CED">
        <w:rPr>
          <w:rFonts w:cs="Times New Roman"/>
          <w:szCs w:val="24"/>
        </w:rPr>
        <w:t>-NA1/NA2.</w:t>
      </w:r>
    </w:p>
    <w:p w14:paraId="7B65BC41" w14:textId="5453D16E" w:rsidR="004A4CED" w:rsidRDefault="004A4CED">
      <w:pPr>
        <w:spacing w:before="0" w:after="200" w:line="276" w:lineRule="auto"/>
      </w:pPr>
      <w:r>
        <w:br w:type="page"/>
      </w:r>
    </w:p>
    <w:p w14:paraId="10E4C632" w14:textId="77777777" w:rsidR="000F5206" w:rsidRDefault="004A4CED" w:rsidP="004A4CED">
      <w:pPr>
        <w:keepNext/>
        <w:rPr>
          <w:rFonts w:cs="Times New Roman"/>
          <w:b/>
          <w:szCs w:val="24"/>
        </w:rPr>
      </w:pPr>
      <w:r w:rsidRPr="004A4CED">
        <w:rPr>
          <w:noProof/>
        </w:rPr>
        <w:lastRenderedPageBreak/>
        <w:drawing>
          <wp:inline distT="0" distB="0" distL="0" distR="0" wp14:anchorId="798D7079" wp14:editId="4220CF63">
            <wp:extent cx="5200650" cy="49530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95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B6E9A" w14:textId="3540C57B" w:rsidR="004A4CED" w:rsidRDefault="004A4CED" w:rsidP="004A4CED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3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4A4CED">
        <w:rPr>
          <w:rFonts w:cs="Times New Roman"/>
          <w:szCs w:val="24"/>
        </w:rPr>
        <w:t xml:space="preserve">Impact of </w:t>
      </w:r>
      <w:proofErr w:type="spellStart"/>
      <w:r w:rsidRPr="004A4CED">
        <w:rPr>
          <w:rFonts w:cs="Times New Roman"/>
          <w:szCs w:val="24"/>
        </w:rPr>
        <w:t>FcγR</w:t>
      </w:r>
      <w:proofErr w:type="spellEnd"/>
      <w:r w:rsidRPr="004A4CED">
        <w:rPr>
          <w:rFonts w:cs="Times New Roman"/>
          <w:szCs w:val="24"/>
        </w:rPr>
        <w:t xml:space="preserve"> polymorphisms FCGR2A-H/R131 and FCGR3B-NA1/NA2 on 1-year serum creatinine and on need for rejection treatment during the first post-transplant year.</w:t>
      </w:r>
    </w:p>
    <w:p w14:paraId="2E9651A3" w14:textId="1529A436" w:rsidR="004A4CED" w:rsidRDefault="004A4CED">
      <w:pPr>
        <w:spacing w:before="0" w:after="200" w:line="276" w:lineRule="auto"/>
      </w:pPr>
      <w:r>
        <w:br w:type="page"/>
      </w:r>
    </w:p>
    <w:p w14:paraId="6A74F706" w14:textId="77777777" w:rsidR="000F5206" w:rsidRDefault="000F5206" w:rsidP="000F5206">
      <w:pPr>
        <w:keepNext/>
        <w:rPr>
          <w:rFonts w:cs="Times New Roman"/>
          <w:b/>
          <w:szCs w:val="24"/>
        </w:rPr>
      </w:pPr>
      <w:r w:rsidRPr="000F5206">
        <w:rPr>
          <w:noProof/>
        </w:rPr>
        <w:lastRenderedPageBreak/>
        <w:drawing>
          <wp:inline distT="0" distB="0" distL="0" distR="0" wp14:anchorId="5C12CE0B" wp14:editId="587773A8">
            <wp:extent cx="5200650" cy="489585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CAAFE" w14:textId="08C562ED" w:rsidR="000F5206" w:rsidRDefault="000F5206" w:rsidP="000F5206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4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0F5206">
        <w:rPr>
          <w:rFonts w:cs="Times New Roman"/>
          <w:szCs w:val="24"/>
        </w:rPr>
        <w:t>Kaplan-Meier analysis of death-censored graft survival in 438 recipients with anti-HLA antibodies at the time of transplantation and 229 recipients with rejection treatment during the first post-transplant year, comparing the two homozygous groups and the heterozygous group of FCGR2A-H/R131 and FCGR3B-NA1/NA2.</w:t>
      </w:r>
    </w:p>
    <w:p w14:paraId="6B0971AC" w14:textId="0047C30F" w:rsidR="004A4CED" w:rsidRDefault="004A4CED">
      <w:pPr>
        <w:spacing w:before="0" w:after="200" w:line="276" w:lineRule="auto"/>
      </w:pPr>
      <w:r>
        <w:br w:type="page"/>
      </w:r>
    </w:p>
    <w:p w14:paraId="02C53DDE" w14:textId="77777777" w:rsidR="000F5206" w:rsidRDefault="000F5206" w:rsidP="000F5206">
      <w:pPr>
        <w:keepNext/>
        <w:rPr>
          <w:rFonts w:cs="Times New Roman"/>
          <w:b/>
          <w:szCs w:val="24"/>
        </w:rPr>
      </w:pPr>
      <w:r w:rsidRPr="000F5206">
        <w:rPr>
          <w:noProof/>
        </w:rPr>
        <w:lastRenderedPageBreak/>
        <w:drawing>
          <wp:inline distT="0" distB="0" distL="0" distR="0" wp14:anchorId="61B1C0DA" wp14:editId="7B4045EE">
            <wp:extent cx="5200650" cy="2476500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74824" w14:textId="2DD46180" w:rsidR="000F5206" w:rsidRDefault="000F5206" w:rsidP="000F5206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5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7B36AB" w:rsidRPr="007B36AB">
        <w:rPr>
          <w:rFonts w:cs="Times New Roman"/>
          <w:szCs w:val="24"/>
        </w:rPr>
        <w:t xml:space="preserve">Donor-derived </w:t>
      </w:r>
      <w:proofErr w:type="spellStart"/>
      <w:r w:rsidR="007B36AB" w:rsidRPr="007B36AB">
        <w:rPr>
          <w:rFonts w:cs="Times New Roman"/>
          <w:szCs w:val="24"/>
        </w:rPr>
        <w:t>FcγRIIA</w:t>
      </w:r>
      <w:proofErr w:type="spellEnd"/>
      <w:r w:rsidR="007B36AB" w:rsidRPr="007B36AB">
        <w:rPr>
          <w:rFonts w:cs="Times New Roman"/>
          <w:szCs w:val="24"/>
        </w:rPr>
        <w:t xml:space="preserve"> and </w:t>
      </w:r>
      <w:proofErr w:type="spellStart"/>
      <w:r w:rsidR="007B36AB" w:rsidRPr="007B36AB">
        <w:rPr>
          <w:rFonts w:cs="Times New Roman"/>
          <w:szCs w:val="24"/>
        </w:rPr>
        <w:t>FcγRIIIB</w:t>
      </w:r>
      <w:proofErr w:type="spellEnd"/>
      <w:r w:rsidR="007B36AB" w:rsidRPr="007B36AB">
        <w:rPr>
          <w:rFonts w:cs="Times New Roman"/>
          <w:szCs w:val="24"/>
        </w:rPr>
        <w:t xml:space="preserve"> polymorphisms and death-censored kidney allograft survival</w:t>
      </w:r>
      <w:r w:rsidRPr="000F5206">
        <w:rPr>
          <w:rFonts w:cs="Times New Roman"/>
          <w:szCs w:val="24"/>
        </w:rPr>
        <w:t>.</w:t>
      </w:r>
    </w:p>
    <w:p w14:paraId="49B4C844" w14:textId="18B48DD4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3E4DC" w14:textId="77777777" w:rsidR="0063749E" w:rsidRDefault="0063749E" w:rsidP="00117666">
      <w:pPr>
        <w:spacing w:after="0"/>
      </w:pPr>
      <w:r>
        <w:separator/>
      </w:r>
    </w:p>
  </w:endnote>
  <w:endnote w:type="continuationSeparator" w:id="0">
    <w:p w14:paraId="74D596ED" w14:textId="77777777" w:rsidR="0063749E" w:rsidRDefault="0063749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6F348375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20D7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6F348375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20D75">
                      <w:rPr>
                        <w:noProof/>
                        <w:color w:val="000000" w:themeColor="text1"/>
                        <w:szCs w:val="40"/>
                      </w:rPr>
                      <w:t>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57959B8A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20D75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57959B8A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20D75">
                      <w:rPr>
                        <w:noProof/>
                        <w:color w:val="000000" w:themeColor="text1"/>
                        <w:szCs w:val="40"/>
                      </w:rPr>
                      <w:t>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0A11" w14:textId="77777777" w:rsidR="0063749E" w:rsidRDefault="0063749E" w:rsidP="00117666">
      <w:pPr>
        <w:spacing w:after="0"/>
      </w:pPr>
      <w:r>
        <w:separator/>
      </w:r>
    </w:p>
  </w:footnote>
  <w:footnote w:type="continuationSeparator" w:id="0">
    <w:p w14:paraId="5BEA66C8" w14:textId="77777777" w:rsidR="0063749E" w:rsidRDefault="0063749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17D28"/>
    <w:rsid w:val="00034304"/>
    <w:rsid w:val="00035434"/>
    <w:rsid w:val="00052A14"/>
    <w:rsid w:val="00077D53"/>
    <w:rsid w:val="000F5206"/>
    <w:rsid w:val="00105FD9"/>
    <w:rsid w:val="00110410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768E3"/>
    <w:rsid w:val="003D2F2D"/>
    <w:rsid w:val="00401590"/>
    <w:rsid w:val="00447801"/>
    <w:rsid w:val="00452E9C"/>
    <w:rsid w:val="004735C8"/>
    <w:rsid w:val="004947A6"/>
    <w:rsid w:val="004961FF"/>
    <w:rsid w:val="004A4CED"/>
    <w:rsid w:val="00517A89"/>
    <w:rsid w:val="005250F2"/>
    <w:rsid w:val="005557FD"/>
    <w:rsid w:val="00593EEA"/>
    <w:rsid w:val="005A5EEE"/>
    <w:rsid w:val="0063749E"/>
    <w:rsid w:val="006375C7"/>
    <w:rsid w:val="00654E8F"/>
    <w:rsid w:val="00660D05"/>
    <w:rsid w:val="006820B1"/>
    <w:rsid w:val="00690ADD"/>
    <w:rsid w:val="006B7D14"/>
    <w:rsid w:val="00701727"/>
    <w:rsid w:val="0070566C"/>
    <w:rsid w:val="00714C50"/>
    <w:rsid w:val="0072161D"/>
    <w:rsid w:val="00725A7D"/>
    <w:rsid w:val="007501BE"/>
    <w:rsid w:val="00790BB3"/>
    <w:rsid w:val="007B36AB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57B46"/>
    <w:rsid w:val="00AA4D24"/>
    <w:rsid w:val="00AB6715"/>
    <w:rsid w:val="00B1671E"/>
    <w:rsid w:val="00B20D75"/>
    <w:rsid w:val="00B25EB8"/>
    <w:rsid w:val="00B37F4D"/>
    <w:rsid w:val="00B623AC"/>
    <w:rsid w:val="00BF2322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MDPI52figure">
    <w:name w:val="MDPI_5.2_figure"/>
    <w:uiPriority w:val="99"/>
    <w:rsid w:val="00B623AC"/>
    <w:pPr>
      <w:adjustRightInd w:val="0"/>
      <w:snapToGrid w:val="0"/>
      <w:spacing w:before="240" w:after="120" w:line="240" w:lineRule="auto"/>
      <w:jc w:val="center"/>
    </w:pPr>
    <w:rPr>
      <w:rFonts w:ascii="Palatino Linotype" w:eastAsia="SimSun" w:hAnsi="Palatino Linotype" w:cs="Times New Roman"/>
      <w:color w:val="00000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600E5A5-8796-4C07-A567-7172BE34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9</Pages>
  <Words>869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Megan Bond</cp:lastModifiedBy>
  <cp:revision>2</cp:revision>
  <cp:lastPrinted>2013-10-03T12:51:00Z</cp:lastPrinted>
  <dcterms:created xsi:type="dcterms:W3CDTF">2021-08-09T10:06:00Z</dcterms:created>
  <dcterms:modified xsi:type="dcterms:W3CDTF">2021-08-09T10:06:00Z</dcterms:modified>
</cp:coreProperties>
</file>