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08D1" w14:textId="4A63E1CE" w:rsidR="00857E67" w:rsidRDefault="00B75582" w:rsidP="00857E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Appendix 1</w:t>
      </w:r>
      <w:r w:rsidR="00857E67" w:rsidRPr="00386816">
        <w:rPr>
          <w:rFonts w:ascii="Times New Roman" w:hAnsi="Times New Roman" w:cs="Times New Roman"/>
          <w:b/>
        </w:rPr>
        <w:t>:</w:t>
      </w:r>
      <w:r w:rsidR="00857E67" w:rsidRPr="00386816">
        <w:rPr>
          <w:rFonts w:ascii="Times New Roman" w:hAnsi="Times New Roman" w:cs="Times New Roman"/>
        </w:rPr>
        <w:t xml:space="preserve"> Overview of studies linking cognitive performance and </w:t>
      </w:r>
      <w:r w:rsidR="00857E67">
        <w:rPr>
          <w:rFonts w:ascii="Times New Roman" w:hAnsi="Times New Roman" w:cs="Times New Roman"/>
        </w:rPr>
        <w:t>reproductive success in wild animal populations</w:t>
      </w:r>
      <w:r w:rsidR="00857E67" w:rsidRPr="00386816">
        <w:rPr>
          <w:rFonts w:ascii="Times New Roman" w:hAnsi="Times New Roman" w:cs="Times New Roman"/>
        </w:rPr>
        <w:t>.</w:t>
      </w:r>
      <w:r w:rsidR="00857E67">
        <w:rPr>
          <w:rFonts w:ascii="Times New Roman" w:hAnsi="Times New Roman" w:cs="Times New Roman"/>
        </w:rPr>
        <w:t xml:space="preserve"> </w:t>
      </w:r>
      <w:r w:rsidR="008363CD">
        <w:rPr>
          <w:rFonts w:ascii="Times New Roman" w:hAnsi="Times New Roman" w:cs="Times New Roman"/>
        </w:rPr>
        <w:t xml:space="preserve">Studies are classified </w:t>
      </w:r>
      <w:r w:rsidR="00472370">
        <w:rPr>
          <w:rFonts w:ascii="Times New Roman" w:hAnsi="Times New Roman" w:cs="Times New Roman"/>
        </w:rPr>
        <w:t>by</w:t>
      </w:r>
      <w:r w:rsidR="008363CD">
        <w:rPr>
          <w:rFonts w:ascii="Times New Roman" w:hAnsi="Times New Roman" w:cs="Times New Roman"/>
        </w:rPr>
        <w:t xml:space="preserve"> tax</w:t>
      </w:r>
      <w:r w:rsidR="00472370">
        <w:rPr>
          <w:rFonts w:ascii="Times New Roman" w:hAnsi="Times New Roman" w:cs="Times New Roman"/>
        </w:rPr>
        <w:t>on</w:t>
      </w:r>
      <w:r w:rsidR="008363CD">
        <w:rPr>
          <w:rFonts w:ascii="Times New Roman" w:hAnsi="Times New Roman" w:cs="Times New Roman"/>
        </w:rPr>
        <w:t>. For each cognitive task, we provide details about whether the study took place in a field laboratory or directly in the field. Reproductive success metric</w:t>
      </w:r>
      <w:r w:rsidR="00472370">
        <w:rPr>
          <w:rFonts w:ascii="Times New Roman" w:hAnsi="Times New Roman" w:cs="Times New Roman"/>
        </w:rPr>
        <w:t>s</w:t>
      </w:r>
      <w:r w:rsidR="008363CD">
        <w:rPr>
          <w:rFonts w:ascii="Times New Roman" w:hAnsi="Times New Roman" w:cs="Times New Roman"/>
        </w:rPr>
        <w:t xml:space="preserve"> </w:t>
      </w:r>
      <w:r w:rsidR="00472370">
        <w:rPr>
          <w:rFonts w:ascii="Times New Roman" w:hAnsi="Times New Roman" w:cs="Times New Roman"/>
        </w:rPr>
        <w:t>are</w:t>
      </w:r>
      <w:r w:rsidR="008363CD">
        <w:rPr>
          <w:rFonts w:ascii="Times New Roman" w:hAnsi="Times New Roman" w:cs="Times New Roman"/>
        </w:rPr>
        <w:t xml:space="preserve"> provided. The relationship between cognitive performance and reproductive success is either positive (+), negative (-) or non-significant (NS).</w:t>
      </w:r>
    </w:p>
    <w:tbl>
      <w:tblPr>
        <w:tblStyle w:val="TableGrid"/>
        <w:tblpPr w:leftFromText="180" w:rightFromText="180" w:vertAnchor="page" w:horzAnchor="margin" w:tblpXSpec="center" w:tblpY="2356"/>
        <w:tblW w:w="51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962"/>
        <w:gridCol w:w="1389"/>
        <w:gridCol w:w="200"/>
        <w:gridCol w:w="1516"/>
        <w:gridCol w:w="1487"/>
        <w:gridCol w:w="1194"/>
        <w:gridCol w:w="1586"/>
        <w:gridCol w:w="1168"/>
        <w:gridCol w:w="1655"/>
        <w:gridCol w:w="1591"/>
      </w:tblGrid>
      <w:tr w:rsidR="00207CF5" w:rsidRPr="00386816" w14:paraId="0AB09DCF" w14:textId="77777777" w:rsidTr="00207CF5">
        <w:tc>
          <w:tcPr>
            <w:tcW w:w="602" w:type="pct"/>
            <w:tcBorders>
              <w:bottom w:val="single" w:sz="4" w:space="0" w:color="auto"/>
            </w:tcBorders>
          </w:tcPr>
          <w:p w14:paraId="01661B1D"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Species</w:t>
            </w:r>
          </w:p>
        </w:tc>
        <w:tc>
          <w:tcPr>
            <w:tcW w:w="332" w:type="pct"/>
            <w:tcBorders>
              <w:bottom w:val="single" w:sz="4" w:space="0" w:color="auto"/>
            </w:tcBorders>
          </w:tcPr>
          <w:p w14:paraId="452ACB33"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Context</w:t>
            </w:r>
          </w:p>
        </w:tc>
        <w:tc>
          <w:tcPr>
            <w:tcW w:w="479" w:type="pct"/>
            <w:tcBorders>
              <w:bottom w:val="single" w:sz="4" w:space="0" w:color="auto"/>
            </w:tcBorders>
          </w:tcPr>
          <w:p w14:paraId="15C24F0E"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Cognitive traits</w:t>
            </w:r>
          </w:p>
        </w:tc>
        <w:tc>
          <w:tcPr>
            <w:tcW w:w="592" w:type="pct"/>
            <w:gridSpan w:val="2"/>
            <w:tcBorders>
              <w:bottom w:val="single" w:sz="4" w:space="0" w:color="auto"/>
            </w:tcBorders>
          </w:tcPr>
          <w:p w14:paraId="5A5F7DC3"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Cognitive task</w:t>
            </w:r>
          </w:p>
        </w:tc>
        <w:tc>
          <w:tcPr>
            <w:tcW w:w="513" w:type="pct"/>
            <w:tcBorders>
              <w:bottom w:val="single" w:sz="4" w:space="0" w:color="auto"/>
            </w:tcBorders>
          </w:tcPr>
          <w:p w14:paraId="1C688C17" w14:textId="77777777" w:rsidR="00857E67" w:rsidRPr="00386816" w:rsidRDefault="00857E67" w:rsidP="000F67E0">
            <w:pPr>
              <w:jc w:val="center"/>
              <w:rPr>
                <w:rFonts w:ascii="Times New Roman" w:hAnsi="Times New Roman" w:cs="Times New Roman"/>
                <w:b/>
              </w:rPr>
            </w:pPr>
            <w:r>
              <w:rPr>
                <w:rFonts w:ascii="Times New Roman" w:hAnsi="Times New Roman" w:cs="Times New Roman"/>
                <w:b/>
              </w:rPr>
              <w:t>Reproductive success</w:t>
            </w:r>
            <w:r w:rsidRPr="00386816">
              <w:rPr>
                <w:rFonts w:ascii="Times New Roman" w:hAnsi="Times New Roman" w:cs="Times New Roman"/>
                <w:b/>
              </w:rPr>
              <w:t xml:space="preserve"> </w:t>
            </w:r>
            <w:r>
              <w:rPr>
                <w:rFonts w:ascii="Times New Roman" w:hAnsi="Times New Roman" w:cs="Times New Roman"/>
                <w:b/>
              </w:rPr>
              <w:t>metric</w:t>
            </w:r>
          </w:p>
        </w:tc>
        <w:tc>
          <w:tcPr>
            <w:tcW w:w="412" w:type="pct"/>
            <w:tcBorders>
              <w:bottom w:val="single" w:sz="4" w:space="0" w:color="auto"/>
            </w:tcBorders>
          </w:tcPr>
          <w:p w14:paraId="71D3178F"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Statistics</w:t>
            </w:r>
          </w:p>
        </w:tc>
        <w:tc>
          <w:tcPr>
            <w:tcW w:w="547" w:type="pct"/>
            <w:tcBorders>
              <w:bottom w:val="single" w:sz="4" w:space="0" w:color="auto"/>
            </w:tcBorders>
          </w:tcPr>
          <w:p w14:paraId="4A3BB48C"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Intrinsic characteristics</w:t>
            </w:r>
          </w:p>
        </w:tc>
        <w:tc>
          <w:tcPr>
            <w:tcW w:w="403" w:type="pct"/>
            <w:tcBorders>
              <w:bottom w:val="single" w:sz="4" w:space="0" w:color="auto"/>
            </w:tcBorders>
          </w:tcPr>
          <w:p w14:paraId="6F8A3267"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 xml:space="preserve">Sample size </w:t>
            </w:r>
          </w:p>
        </w:tc>
        <w:tc>
          <w:tcPr>
            <w:tcW w:w="571" w:type="pct"/>
            <w:tcBorders>
              <w:bottom w:val="single" w:sz="4" w:space="0" w:color="auto"/>
            </w:tcBorders>
          </w:tcPr>
          <w:p w14:paraId="23BC8791"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Results</w:t>
            </w:r>
          </w:p>
        </w:tc>
        <w:tc>
          <w:tcPr>
            <w:tcW w:w="550" w:type="pct"/>
            <w:tcBorders>
              <w:bottom w:val="single" w:sz="4" w:space="0" w:color="auto"/>
            </w:tcBorders>
          </w:tcPr>
          <w:p w14:paraId="12A979C1" w14:textId="77777777" w:rsidR="00857E67" w:rsidRPr="00386816" w:rsidRDefault="00857E67" w:rsidP="000F67E0">
            <w:pPr>
              <w:jc w:val="center"/>
              <w:rPr>
                <w:rFonts w:ascii="Times New Roman" w:hAnsi="Times New Roman" w:cs="Times New Roman"/>
                <w:b/>
              </w:rPr>
            </w:pPr>
            <w:r w:rsidRPr="00386816">
              <w:rPr>
                <w:rFonts w:ascii="Times New Roman" w:hAnsi="Times New Roman" w:cs="Times New Roman"/>
                <w:b/>
              </w:rPr>
              <w:t>References</w:t>
            </w:r>
          </w:p>
        </w:tc>
      </w:tr>
      <w:tr w:rsidR="00207CF5" w:rsidRPr="00386816" w14:paraId="3630E433" w14:textId="77777777" w:rsidTr="00207CF5">
        <w:tc>
          <w:tcPr>
            <w:tcW w:w="602" w:type="pct"/>
            <w:tcBorders>
              <w:top w:val="single" w:sz="4" w:space="0" w:color="auto"/>
              <w:bottom w:val="single" w:sz="4" w:space="0" w:color="auto"/>
            </w:tcBorders>
          </w:tcPr>
          <w:p w14:paraId="34A2C69F" w14:textId="77777777" w:rsidR="00857E67" w:rsidRPr="00386816" w:rsidRDefault="00857E67" w:rsidP="000F67E0">
            <w:pPr>
              <w:jc w:val="center"/>
              <w:rPr>
                <w:rFonts w:ascii="Times New Roman" w:hAnsi="Times New Roman" w:cs="Times New Roman"/>
                <w:b/>
              </w:rPr>
            </w:pPr>
          </w:p>
        </w:tc>
        <w:tc>
          <w:tcPr>
            <w:tcW w:w="332" w:type="pct"/>
            <w:tcBorders>
              <w:top w:val="single" w:sz="4" w:space="0" w:color="auto"/>
              <w:bottom w:val="single" w:sz="4" w:space="0" w:color="auto"/>
            </w:tcBorders>
          </w:tcPr>
          <w:p w14:paraId="63AA92FB" w14:textId="77777777" w:rsidR="00857E67" w:rsidRPr="00386816" w:rsidRDefault="00857E67" w:rsidP="000F67E0">
            <w:pPr>
              <w:jc w:val="center"/>
              <w:rPr>
                <w:rFonts w:ascii="Times New Roman" w:hAnsi="Times New Roman" w:cs="Times New Roman"/>
                <w:b/>
              </w:rPr>
            </w:pPr>
          </w:p>
        </w:tc>
        <w:tc>
          <w:tcPr>
            <w:tcW w:w="479" w:type="pct"/>
            <w:tcBorders>
              <w:top w:val="single" w:sz="4" w:space="0" w:color="auto"/>
              <w:bottom w:val="single" w:sz="4" w:space="0" w:color="auto"/>
            </w:tcBorders>
          </w:tcPr>
          <w:p w14:paraId="21D5A37E" w14:textId="77777777" w:rsidR="00857E67" w:rsidRPr="00386816" w:rsidRDefault="00857E67" w:rsidP="000F67E0">
            <w:pPr>
              <w:jc w:val="center"/>
              <w:rPr>
                <w:rFonts w:ascii="Times New Roman" w:hAnsi="Times New Roman" w:cs="Times New Roman"/>
                <w:b/>
              </w:rPr>
            </w:pPr>
          </w:p>
        </w:tc>
        <w:tc>
          <w:tcPr>
            <w:tcW w:w="592" w:type="pct"/>
            <w:gridSpan w:val="2"/>
            <w:tcBorders>
              <w:top w:val="single" w:sz="4" w:space="0" w:color="auto"/>
              <w:bottom w:val="single" w:sz="4" w:space="0" w:color="auto"/>
            </w:tcBorders>
          </w:tcPr>
          <w:p w14:paraId="1BEDD95D" w14:textId="77777777" w:rsidR="00857E67" w:rsidRPr="00386816" w:rsidRDefault="00857E67" w:rsidP="000F67E0">
            <w:pPr>
              <w:jc w:val="center"/>
              <w:rPr>
                <w:rFonts w:ascii="Times New Roman" w:hAnsi="Times New Roman" w:cs="Times New Roman"/>
                <w:b/>
              </w:rPr>
            </w:pPr>
          </w:p>
        </w:tc>
        <w:tc>
          <w:tcPr>
            <w:tcW w:w="513" w:type="pct"/>
            <w:tcBorders>
              <w:top w:val="single" w:sz="4" w:space="0" w:color="auto"/>
              <w:bottom w:val="single" w:sz="4" w:space="0" w:color="auto"/>
            </w:tcBorders>
          </w:tcPr>
          <w:p w14:paraId="0EB88E4B" w14:textId="77777777" w:rsidR="00857E67" w:rsidRPr="00386816" w:rsidRDefault="00857E67" w:rsidP="000F67E0">
            <w:pPr>
              <w:jc w:val="center"/>
              <w:rPr>
                <w:rFonts w:ascii="Times New Roman" w:hAnsi="Times New Roman" w:cs="Times New Roman"/>
                <w:b/>
              </w:rPr>
            </w:pPr>
          </w:p>
        </w:tc>
        <w:tc>
          <w:tcPr>
            <w:tcW w:w="412" w:type="pct"/>
            <w:tcBorders>
              <w:top w:val="single" w:sz="4" w:space="0" w:color="auto"/>
              <w:bottom w:val="single" w:sz="4" w:space="0" w:color="auto"/>
            </w:tcBorders>
          </w:tcPr>
          <w:p w14:paraId="59378DFD" w14:textId="77777777" w:rsidR="00857E67" w:rsidRPr="00386816" w:rsidRDefault="00857E67" w:rsidP="000F67E0">
            <w:pPr>
              <w:jc w:val="center"/>
              <w:rPr>
                <w:rFonts w:ascii="Times New Roman" w:hAnsi="Times New Roman" w:cs="Times New Roman"/>
                <w:b/>
              </w:rPr>
            </w:pPr>
          </w:p>
        </w:tc>
        <w:tc>
          <w:tcPr>
            <w:tcW w:w="547" w:type="pct"/>
            <w:tcBorders>
              <w:top w:val="single" w:sz="4" w:space="0" w:color="auto"/>
              <w:bottom w:val="single" w:sz="4" w:space="0" w:color="auto"/>
            </w:tcBorders>
          </w:tcPr>
          <w:p w14:paraId="434F0C56" w14:textId="77777777" w:rsidR="00857E67" w:rsidRPr="00386816" w:rsidRDefault="00857E67" w:rsidP="000F67E0">
            <w:pPr>
              <w:jc w:val="center"/>
              <w:rPr>
                <w:rFonts w:ascii="Times New Roman" w:hAnsi="Times New Roman" w:cs="Times New Roman"/>
                <w:b/>
              </w:rPr>
            </w:pPr>
          </w:p>
        </w:tc>
        <w:tc>
          <w:tcPr>
            <w:tcW w:w="403" w:type="pct"/>
            <w:tcBorders>
              <w:top w:val="single" w:sz="4" w:space="0" w:color="auto"/>
              <w:bottom w:val="single" w:sz="4" w:space="0" w:color="auto"/>
            </w:tcBorders>
          </w:tcPr>
          <w:p w14:paraId="4A990886" w14:textId="77777777" w:rsidR="00857E67" w:rsidRPr="00386816" w:rsidRDefault="00857E67" w:rsidP="000F67E0">
            <w:pPr>
              <w:jc w:val="center"/>
              <w:rPr>
                <w:rFonts w:ascii="Times New Roman" w:hAnsi="Times New Roman" w:cs="Times New Roman"/>
                <w:b/>
              </w:rPr>
            </w:pPr>
          </w:p>
        </w:tc>
        <w:tc>
          <w:tcPr>
            <w:tcW w:w="571" w:type="pct"/>
            <w:tcBorders>
              <w:top w:val="single" w:sz="4" w:space="0" w:color="auto"/>
              <w:bottom w:val="single" w:sz="4" w:space="0" w:color="auto"/>
            </w:tcBorders>
          </w:tcPr>
          <w:p w14:paraId="6BE8C8E1" w14:textId="77777777" w:rsidR="00857E67" w:rsidRPr="00386816" w:rsidRDefault="00857E67" w:rsidP="000F67E0">
            <w:pPr>
              <w:jc w:val="center"/>
              <w:rPr>
                <w:rFonts w:ascii="Times New Roman" w:hAnsi="Times New Roman" w:cs="Times New Roman"/>
                <w:b/>
              </w:rPr>
            </w:pPr>
          </w:p>
        </w:tc>
        <w:tc>
          <w:tcPr>
            <w:tcW w:w="550" w:type="pct"/>
            <w:tcBorders>
              <w:top w:val="single" w:sz="4" w:space="0" w:color="auto"/>
              <w:bottom w:val="single" w:sz="4" w:space="0" w:color="auto"/>
            </w:tcBorders>
          </w:tcPr>
          <w:p w14:paraId="5C6F5586" w14:textId="77777777" w:rsidR="00857E67" w:rsidRPr="00386816" w:rsidRDefault="00857E67" w:rsidP="000F67E0">
            <w:pPr>
              <w:jc w:val="center"/>
              <w:rPr>
                <w:rFonts w:ascii="Times New Roman" w:hAnsi="Times New Roman" w:cs="Times New Roman"/>
                <w:b/>
              </w:rPr>
            </w:pPr>
          </w:p>
        </w:tc>
      </w:tr>
      <w:tr w:rsidR="00207CF5" w:rsidRPr="00731B41" w14:paraId="2F6F4D6F" w14:textId="77777777" w:rsidTr="00207CF5">
        <w:tc>
          <w:tcPr>
            <w:tcW w:w="602" w:type="pct"/>
            <w:vMerge w:val="restart"/>
            <w:tcBorders>
              <w:top w:val="single" w:sz="4" w:space="0" w:color="auto"/>
            </w:tcBorders>
            <w:vAlign w:val="center"/>
          </w:tcPr>
          <w:p w14:paraId="0CAF4F4C" w14:textId="77777777" w:rsidR="008363CD" w:rsidRDefault="008363CD" w:rsidP="000F67E0">
            <w:pPr>
              <w:autoSpaceDE w:val="0"/>
              <w:autoSpaceDN w:val="0"/>
              <w:adjustRightInd w:val="0"/>
              <w:jc w:val="center"/>
              <w:rPr>
                <w:rFonts w:ascii="Times New Roman" w:hAnsi="Times New Roman" w:cs="Times New Roman"/>
              </w:rPr>
            </w:pPr>
            <w:r>
              <w:rPr>
                <w:rFonts w:ascii="Times New Roman" w:hAnsi="Times New Roman" w:cs="Times New Roman"/>
              </w:rPr>
              <w:t>Great tit (</w:t>
            </w:r>
            <w:r w:rsidRPr="00A50AC4">
              <w:rPr>
                <w:rFonts w:ascii="Times New Roman" w:hAnsi="Times New Roman" w:cs="Times New Roman"/>
                <w:i/>
              </w:rPr>
              <w:t>Parus major</w:t>
            </w:r>
            <w:r>
              <w:rPr>
                <w:rFonts w:ascii="Times New Roman" w:hAnsi="Times New Roman" w:cs="Times New Roman"/>
              </w:rPr>
              <w:t>)</w:t>
            </w:r>
          </w:p>
        </w:tc>
        <w:tc>
          <w:tcPr>
            <w:tcW w:w="332" w:type="pct"/>
            <w:vMerge w:val="restart"/>
            <w:tcBorders>
              <w:top w:val="single" w:sz="4" w:space="0" w:color="auto"/>
            </w:tcBorders>
            <w:vAlign w:val="center"/>
          </w:tcPr>
          <w:p w14:paraId="3C81D720" w14:textId="77777777" w:rsidR="008363CD" w:rsidRPr="001F1426" w:rsidRDefault="008363CD" w:rsidP="000F67E0">
            <w:pPr>
              <w:jc w:val="center"/>
              <w:rPr>
                <w:rFonts w:ascii="Times New Roman" w:hAnsi="Times New Roman" w:cs="Times New Roman"/>
              </w:rPr>
            </w:pPr>
            <w:r>
              <w:rPr>
                <w:rFonts w:ascii="Times New Roman" w:hAnsi="Times New Roman" w:cs="Times New Roman"/>
              </w:rPr>
              <w:t>Wild tested in field lab</w:t>
            </w:r>
          </w:p>
          <w:p w14:paraId="5C26A929" w14:textId="77777777" w:rsidR="008363CD" w:rsidRPr="001F1426" w:rsidRDefault="008363CD" w:rsidP="000F67E0">
            <w:pPr>
              <w:jc w:val="center"/>
              <w:rPr>
                <w:rFonts w:ascii="Times New Roman" w:hAnsi="Times New Roman" w:cs="Times New Roman"/>
              </w:rPr>
            </w:pPr>
          </w:p>
        </w:tc>
        <w:tc>
          <w:tcPr>
            <w:tcW w:w="548" w:type="pct"/>
            <w:gridSpan w:val="2"/>
            <w:vMerge w:val="restart"/>
            <w:tcBorders>
              <w:top w:val="single" w:sz="4" w:space="0" w:color="auto"/>
            </w:tcBorders>
            <w:vAlign w:val="center"/>
          </w:tcPr>
          <w:p w14:paraId="52346F1F" w14:textId="77777777" w:rsidR="008363CD" w:rsidRDefault="008363CD" w:rsidP="000F67E0">
            <w:pPr>
              <w:jc w:val="center"/>
              <w:rPr>
                <w:rFonts w:ascii="Times New Roman" w:hAnsi="Times New Roman" w:cs="Times New Roman"/>
              </w:rPr>
            </w:pPr>
            <w:r>
              <w:rPr>
                <w:rFonts w:ascii="Times New Roman" w:hAnsi="Times New Roman" w:cs="Times New Roman"/>
              </w:rPr>
              <w:t>Problem solving</w:t>
            </w:r>
          </w:p>
        </w:tc>
        <w:tc>
          <w:tcPr>
            <w:tcW w:w="523" w:type="pct"/>
            <w:vMerge w:val="restart"/>
            <w:tcBorders>
              <w:top w:val="single" w:sz="4" w:space="0" w:color="auto"/>
            </w:tcBorders>
            <w:vAlign w:val="center"/>
          </w:tcPr>
          <w:p w14:paraId="4097E150" w14:textId="77777777" w:rsidR="008363CD" w:rsidRPr="001F1426" w:rsidRDefault="008363CD" w:rsidP="000F67E0">
            <w:pPr>
              <w:jc w:val="center"/>
              <w:rPr>
                <w:rFonts w:ascii="Times New Roman" w:hAnsi="Times New Roman" w:cs="Times New Roman"/>
              </w:rPr>
            </w:pPr>
            <w:r>
              <w:rPr>
                <w:rFonts w:ascii="Times New Roman" w:hAnsi="Times New Roman" w:cs="Times New Roman"/>
              </w:rPr>
              <w:t>Lever pulling food acquisition</w:t>
            </w:r>
          </w:p>
        </w:tc>
        <w:tc>
          <w:tcPr>
            <w:tcW w:w="513" w:type="pct"/>
            <w:tcBorders>
              <w:top w:val="single" w:sz="4" w:space="0" w:color="auto"/>
              <w:bottom w:val="single" w:sz="4" w:space="0" w:color="auto"/>
            </w:tcBorders>
          </w:tcPr>
          <w:p w14:paraId="1DAB86DE" w14:textId="77777777" w:rsidR="008363CD" w:rsidRPr="001F1426" w:rsidRDefault="008363CD" w:rsidP="000F67E0">
            <w:pPr>
              <w:jc w:val="center"/>
              <w:rPr>
                <w:rFonts w:ascii="Times New Roman" w:hAnsi="Times New Roman" w:cs="Times New Roman"/>
              </w:rPr>
            </w:pPr>
            <w:r>
              <w:rPr>
                <w:rFonts w:ascii="Times New Roman" w:hAnsi="Times New Roman" w:cs="Times New Roman"/>
              </w:rPr>
              <w:t>Clutch size</w:t>
            </w:r>
          </w:p>
        </w:tc>
        <w:tc>
          <w:tcPr>
            <w:tcW w:w="412" w:type="pct"/>
            <w:tcBorders>
              <w:top w:val="single" w:sz="4" w:space="0" w:color="auto"/>
              <w:bottom w:val="single" w:sz="4" w:space="0" w:color="auto"/>
            </w:tcBorders>
          </w:tcPr>
          <w:p w14:paraId="5861AD17" w14:textId="77777777" w:rsidR="008363CD" w:rsidRPr="005C73CD" w:rsidRDefault="008363CD" w:rsidP="000F67E0">
            <w:pPr>
              <w:jc w:val="center"/>
              <w:rPr>
                <w:rFonts w:ascii="Times New Roman" w:hAnsi="Times New Roman" w:cs="Times New Roman"/>
              </w:rPr>
            </w:pPr>
            <w:r w:rsidRPr="005C73CD">
              <w:rPr>
                <w:rFonts w:ascii="Times New Roman" w:hAnsi="Times New Roman" w:cs="Times New Roman"/>
              </w:rPr>
              <w:t>GLMM</w:t>
            </w:r>
            <w:r>
              <w:rPr>
                <w:rFonts w:ascii="Times New Roman" w:hAnsi="Times New Roman" w:cs="Times New Roman"/>
              </w:rPr>
              <w:t xml:space="preserve"> for Poisson data</w:t>
            </w:r>
          </w:p>
        </w:tc>
        <w:tc>
          <w:tcPr>
            <w:tcW w:w="547" w:type="pct"/>
            <w:vMerge w:val="restart"/>
            <w:tcBorders>
              <w:top w:val="single" w:sz="4" w:space="0" w:color="auto"/>
            </w:tcBorders>
            <w:vAlign w:val="center"/>
          </w:tcPr>
          <w:p w14:paraId="363A3F45" w14:textId="77777777" w:rsidR="008363CD" w:rsidRDefault="008363CD" w:rsidP="000F67E0">
            <w:pPr>
              <w:jc w:val="center"/>
              <w:rPr>
                <w:rFonts w:ascii="Times New Roman" w:hAnsi="Times New Roman" w:cs="Times New Roman"/>
              </w:rPr>
            </w:pPr>
            <w:r>
              <w:rPr>
                <w:rFonts w:ascii="Times New Roman" w:hAnsi="Times New Roman" w:cs="Times New Roman"/>
              </w:rPr>
              <w:t>Sex</w:t>
            </w:r>
          </w:p>
          <w:p w14:paraId="739A13D4" w14:textId="77777777" w:rsidR="008363CD" w:rsidRPr="001F1426" w:rsidRDefault="008363CD" w:rsidP="000F67E0">
            <w:pPr>
              <w:jc w:val="center"/>
              <w:rPr>
                <w:rFonts w:ascii="Times New Roman" w:hAnsi="Times New Roman" w:cs="Times New Roman"/>
              </w:rPr>
            </w:pPr>
            <w:r>
              <w:rPr>
                <w:rFonts w:ascii="Times New Roman" w:hAnsi="Times New Roman" w:cs="Times New Roman"/>
              </w:rPr>
              <w:t>Age</w:t>
            </w:r>
          </w:p>
          <w:p w14:paraId="78F79D14" w14:textId="77777777" w:rsidR="008363CD" w:rsidRPr="001F1426" w:rsidRDefault="008363CD" w:rsidP="000F67E0">
            <w:pPr>
              <w:jc w:val="center"/>
              <w:rPr>
                <w:rFonts w:ascii="Times New Roman" w:hAnsi="Times New Roman" w:cs="Times New Roman"/>
              </w:rPr>
            </w:pPr>
          </w:p>
        </w:tc>
        <w:tc>
          <w:tcPr>
            <w:tcW w:w="403" w:type="pct"/>
            <w:tcBorders>
              <w:top w:val="single" w:sz="4" w:space="0" w:color="auto"/>
              <w:bottom w:val="single" w:sz="4" w:space="0" w:color="auto"/>
            </w:tcBorders>
          </w:tcPr>
          <w:p w14:paraId="4E520C37" w14:textId="77777777" w:rsidR="008363CD" w:rsidRDefault="008363CD" w:rsidP="000F67E0">
            <w:pPr>
              <w:jc w:val="center"/>
              <w:rPr>
                <w:rFonts w:ascii="Times New Roman" w:hAnsi="Times New Roman" w:cs="Times New Roman"/>
              </w:rPr>
            </w:pPr>
            <w:r>
              <w:rPr>
                <w:rFonts w:ascii="Times New Roman" w:hAnsi="Times New Roman" w:cs="Times New Roman"/>
              </w:rPr>
              <w:t>N = 676</w:t>
            </w:r>
          </w:p>
          <w:p w14:paraId="3CAB6EE0" w14:textId="77777777" w:rsidR="008363CD" w:rsidRDefault="008363CD" w:rsidP="000F67E0">
            <w:pPr>
              <w:jc w:val="center"/>
              <w:rPr>
                <w:rFonts w:ascii="Times New Roman" w:hAnsi="Times New Roman" w:cs="Times New Roman"/>
              </w:rPr>
            </w:pPr>
            <w:r>
              <w:rPr>
                <w:rFonts w:ascii="Times New Roman" w:hAnsi="Times New Roman" w:cs="Times New Roman"/>
              </w:rPr>
              <w:t xml:space="preserve">308 </w:t>
            </w:r>
            <w:r w:rsidRPr="00386816">
              <w:rPr>
                <w:rFonts w:ascii="Times New Roman" w:hAnsi="Times New Roman" w:cs="Times New Roman"/>
              </w:rPr>
              <w:t>♂</w:t>
            </w:r>
          </w:p>
          <w:p w14:paraId="17C95980" w14:textId="77777777" w:rsidR="008363CD" w:rsidRPr="00386816" w:rsidRDefault="008363CD" w:rsidP="000F67E0">
            <w:pPr>
              <w:jc w:val="center"/>
              <w:rPr>
                <w:rFonts w:ascii="Times New Roman" w:hAnsi="Times New Roman" w:cs="Times New Roman"/>
              </w:rPr>
            </w:pPr>
            <w:r>
              <w:rPr>
                <w:rFonts w:ascii="Times New Roman" w:hAnsi="Times New Roman" w:cs="Times New Roman"/>
              </w:rPr>
              <w:t xml:space="preserve">368 </w:t>
            </w:r>
            <w:r w:rsidRPr="00386816">
              <w:rPr>
                <w:rFonts w:ascii="Times New Roman" w:hAnsi="Times New Roman" w:cs="Times New Roman"/>
              </w:rPr>
              <w:t>♀</w:t>
            </w:r>
          </w:p>
        </w:tc>
        <w:tc>
          <w:tcPr>
            <w:tcW w:w="571" w:type="pct"/>
            <w:tcBorders>
              <w:top w:val="single" w:sz="4" w:space="0" w:color="auto"/>
              <w:bottom w:val="single" w:sz="4" w:space="0" w:color="auto"/>
            </w:tcBorders>
          </w:tcPr>
          <w:p w14:paraId="227B39FA" w14:textId="77777777" w:rsidR="008363CD" w:rsidRDefault="008363CD" w:rsidP="000F67E0">
            <w:pPr>
              <w:jc w:val="center"/>
              <w:rPr>
                <w:rFonts w:ascii="Times New Roman" w:hAnsi="Times New Roman" w:cs="Times New Roman"/>
                <w:b/>
              </w:rPr>
            </w:pPr>
            <w:r>
              <w:rPr>
                <w:rFonts w:ascii="Times New Roman" w:hAnsi="Times New Roman" w:cs="Times New Roman"/>
                <w:b/>
              </w:rPr>
              <w:t xml:space="preserve">+ </w:t>
            </w:r>
            <w:r w:rsidRPr="00A50AC4">
              <w:rPr>
                <w:rFonts w:ascii="Times New Roman" w:hAnsi="Times New Roman" w:cs="Times New Roman"/>
              </w:rPr>
              <w:t xml:space="preserve">in </w:t>
            </w:r>
            <w:r w:rsidRPr="00386816">
              <w:rPr>
                <w:rFonts w:ascii="Times New Roman" w:hAnsi="Times New Roman" w:cs="Times New Roman"/>
              </w:rPr>
              <w:t>♀</w:t>
            </w:r>
            <w:r>
              <w:rPr>
                <w:rFonts w:ascii="Times New Roman" w:hAnsi="Times New Roman" w:cs="Times New Roman"/>
              </w:rPr>
              <w:t xml:space="preserve"> </w:t>
            </w:r>
          </w:p>
          <w:p w14:paraId="6C6BE151" w14:textId="77777777" w:rsidR="008363CD" w:rsidRPr="00386816" w:rsidRDefault="008363CD" w:rsidP="008363CD">
            <w:pPr>
              <w:autoSpaceDE w:val="0"/>
              <w:autoSpaceDN w:val="0"/>
              <w:adjustRightInd w:val="0"/>
              <w:jc w:val="center"/>
              <w:rPr>
                <w:rFonts w:ascii="Times New Roman" w:hAnsi="Times New Roman" w:cs="Times New Roman"/>
              </w:rPr>
            </w:pPr>
            <w:r w:rsidRPr="00D633CD">
              <w:rPr>
                <w:rFonts w:ascii="Times New Roman" w:hAnsi="Times New Roman" w:cs="Times New Roman"/>
              </w:rPr>
              <w:t xml:space="preserve">NS in </w:t>
            </w:r>
            <w:r w:rsidRPr="00386816">
              <w:rPr>
                <w:rFonts w:ascii="Times New Roman" w:hAnsi="Times New Roman" w:cs="Times New Roman"/>
              </w:rPr>
              <w:t>♂</w:t>
            </w:r>
          </w:p>
          <w:p w14:paraId="01AFD4CB" w14:textId="77777777" w:rsidR="008363CD" w:rsidRPr="00D633CD" w:rsidRDefault="008363CD" w:rsidP="002C2A69">
            <w:pPr>
              <w:jc w:val="center"/>
              <w:rPr>
                <w:rFonts w:ascii="Times New Roman" w:hAnsi="Times New Roman" w:cs="Times New Roman"/>
              </w:rPr>
            </w:pPr>
          </w:p>
        </w:tc>
        <w:tc>
          <w:tcPr>
            <w:tcW w:w="550" w:type="pct"/>
            <w:vMerge w:val="restart"/>
            <w:tcBorders>
              <w:top w:val="single" w:sz="4" w:space="0" w:color="auto"/>
            </w:tcBorders>
            <w:vAlign w:val="center"/>
          </w:tcPr>
          <w:p w14:paraId="518326AB" w14:textId="77777777" w:rsidR="008363CD" w:rsidRPr="00731B41" w:rsidRDefault="008363CD" w:rsidP="000F67E0">
            <w:pPr>
              <w:jc w:val="center"/>
              <w:rPr>
                <w:rFonts w:ascii="Times New Roman" w:hAnsi="Times New Roman" w:cs="Times New Roman"/>
                <w:b/>
              </w:rPr>
            </w:pPr>
            <w:r>
              <w:rPr>
                <w:rFonts w:ascii="Times New Roman" w:hAnsi="Times New Roman" w:cs="Times New Roman"/>
                <w:b/>
              </w:rPr>
              <w:fldChar w:fldCharType="begin" w:fldLock="1"/>
            </w:r>
            <w:r>
              <w:rPr>
                <w:rFonts w:ascii="Times New Roman" w:hAnsi="Times New Roman" w:cs="Times New Roman"/>
                <w:b/>
              </w:rPr>
              <w:instrText>ADDIN CSL_CITATION {"citationItems":[{"id":"ITEM-1","itemData":{"DOI":"10.1016/j.cub.2012.07.051","ISSN":"0960-9822","author":[{"dropping-particle":"","family":"Cole","given":"Ella F","non-dropping-particle":"","parse-names":false,"suffix":""},{"dropping-particle":"","family":"Morand-ferron","given":"Julie","non-dropping-particle":"","parse-names":false,"suffix":""},{"dropping-particle":"","family":"Hinks","given":"Amy E","non-dropping-particle":"","parse-names":false,"suffix":""},{"dropping-particle":"","family":"Quinn","given":"John L","non-dropping-particle":"","parse-names":false,"suffix":""}],"container-title":"Current Biology","id":"ITEM-1","issue":"19","issued":{"date-parts":[["2012"]]},"page":"1808-1812","publisher":"Elsevier Ltd","title":"Cognitive Ability Influences Reproductive Life History Variation in the Wild","type":"article-journal","volume":"22"},"uris":["http://www.mendeley.com/documents/?uuid=c7ddd006-dae9-4af7-8f54-a9cd318ef3ab"]}],"mendeley":{"formattedCitation":"(Cole et al., 2012)","plainTextFormattedCitation":"(Cole et al., 2012)","previouslyFormattedCitation":"(Cole et al., 2012)"},"properties":{"noteIndex":0},"schema":"https://github.com/citation-style-language/schema/raw/master/csl-citation.json"}</w:instrText>
            </w:r>
            <w:r>
              <w:rPr>
                <w:rFonts w:ascii="Times New Roman" w:hAnsi="Times New Roman" w:cs="Times New Roman"/>
                <w:b/>
              </w:rPr>
              <w:fldChar w:fldCharType="separate"/>
            </w:r>
            <w:r w:rsidRPr="00A50AC4">
              <w:rPr>
                <w:rFonts w:ascii="Times New Roman" w:hAnsi="Times New Roman" w:cs="Times New Roman"/>
                <w:noProof/>
              </w:rPr>
              <w:t>(Cole et al., 2012)</w:t>
            </w:r>
            <w:r>
              <w:rPr>
                <w:rFonts w:ascii="Times New Roman" w:hAnsi="Times New Roman" w:cs="Times New Roman"/>
                <w:b/>
              </w:rPr>
              <w:fldChar w:fldCharType="end"/>
            </w:r>
          </w:p>
        </w:tc>
      </w:tr>
      <w:tr w:rsidR="00207CF5" w:rsidRPr="00386816" w14:paraId="51738E32" w14:textId="77777777" w:rsidTr="00207CF5">
        <w:tc>
          <w:tcPr>
            <w:tcW w:w="602" w:type="pct"/>
            <w:vMerge/>
          </w:tcPr>
          <w:p w14:paraId="5BFA679A" w14:textId="77777777" w:rsidR="008363CD" w:rsidRPr="00731B41" w:rsidRDefault="008363CD" w:rsidP="000F67E0">
            <w:pPr>
              <w:autoSpaceDE w:val="0"/>
              <w:autoSpaceDN w:val="0"/>
              <w:adjustRightInd w:val="0"/>
              <w:jc w:val="center"/>
              <w:rPr>
                <w:rFonts w:ascii="Times New Roman" w:hAnsi="Times New Roman" w:cs="Times New Roman"/>
                <w:lang w:val="fr-FR"/>
              </w:rPr>
            </w:pPr>
          </w:p>
        </w:tc>
        <w:tc>
          <w:tcPr>
            <w:tcW w:w="332" w:type="pct"/>
            <w:vMerge/>
          </w:tcPr>
          <w:p w14:paraId="30655557" w14:textId="77777777" w:rsidR="008363CD" w:rsidRPr="00731B41" w:rsidRDefault="008363CD" w:rsidP="000F67E0">
            <w:pPr>
              <w:jc w:val="center"/>
              <w:rPr>
                <w:rFonts w:ascii="Times New Roman" w:hAnsi="Times New Roman" w:cs="Times New Roman"/>
                <w:lang w:val="fr-FR"/>
              </w:rPr>
            </w:pPr>
          </w:p>
        </w:tc>
        <w:tc>
          <w:tcPr>
            <w:tcW w:w="548" w:type="pct"/>
            <w:gridSpan w:val="2"/>
            <w:vMerge/>
          </w:tcPr>
          <w:p w14:paraId="3A87AEA4" w14:textId="77777777" w:rsidR="008363CD" w:rsidRPr="00731B41" w:rsidRDefault="008363CD" w:rsidP="000F67E0">
            <w:pPr>
              <w:jc w:val="center"/>
              <w:rPr>
                <w:rFonts w:ascii="Times New Roman" w:hAnsi="Times New Roman" w:cs="Times New Roman"/>
                <w:lang w:val="fr-FR"/>
              </w:rPr>
            </w:pPr>
          </w:p>
        </w:tc>
        <w:tc>
          <w:tcPr>
            <w:tcW w:w="523" w:type="pct"/>
            <w:vMerge/>
          </w:tcPr>
          <w:p w14:paraId="0243A0B9" w14:textId="77777777" w:rsidR="008363CD" w:rsidRPr="00731B41" w:rsidRDefault="008363CD" w:rsidP="000F67E0">
            <w:pPr>
              <w:jc w:val="center"/>
              <w:rPr>
                <w:rFonts w:ascii="Times New Roman" w:hAnsi="Times New Roman" w:cs="Times New Roman"/>
                <w:lang w:val="fr-FR"/>
              </w:rPr>
            </w:pPr>
          </w:p>
        </w:tc>
        <w:tc>
          <w:tcPr>
            <w:tcW w:w="513" w:type="pct"/>
            <w:tcBorders>
              <w:top w:val="single" w:sz="4" w:space="0" w:color="auto"/>
              <w:bottom w:val="single" w:sz="4" w:space="0" w:color="auto"/>
            </w:tcBorders>
          </w:tcPr>
          <w:p w14:paraId="77799632" w14:textId="77777777" w:rsidR="008363CD" w:rsidRPr="00D633CD" w:rsidRDefault="008363CD" w:rsidP="000F67E0">
            <w:pPr>
              <w:jc w:val="center"/>
              <w:rPr>
                <w:rFonts w:ascii="Times New Roman" w:hAnsi="Times New Roman" w:cs="Times New Roman"/>
              </w:rPr>
            </w:pPr>
            <w:r>
              <w:rPr>
                <w:rFonts w:ascii="Times New Roman" w:hAnsi="Times New Roman" w:cs="Times New Roman"/>
              </w:rPr>
              <w:t>N</w:t>
            </w:r>
            <w:r w:rsidRPr="00D633CD">
              <w:rPr>
                <w:rFonts w:ascii="Times New Roman" w:hAnsi="Times New Roman" w:cs="Times New Roman"/>
              </w:rPr>
              <w:t>estling</w:t>
            </w:r>
          </w:p>
          <w:p w14:paraId="0E83F6D4" w14:textId="77777777" w:rsidR="008363CD" w:rsidRDefault="008363CD" w:rsidP="000F67E0">
            <w:pPr>
              <w:jc w:val="center"/>
              <w:rPr>
                <w:rFonts w:ascii="Times New Roman" w:hAnsi="Times New Roman" w:cs="Times New Roman"/>
              </w:rPr>
            </w:pPr>
            <w:r w:rsidRPr="00D633CD">
              <w:rPr>
                <w:rFonts w:ascii="Times New Roman" w:hAnsi="Times New Roman" w:cs="Times New Roman"/>
              </w:rPr>
              <w:t>survival</w:t>
            </w:r>
          </w:p>
        </w:tc>
        <w:tc>
          <w:tcPr>
            <w:tcW w:w="412" w:type="pct"/>
            <w:tcBorders>
              <w:top w:val="single" w:sz="4" w:space="0" w:color="auto"/>
              <w:bottom w:val="single" w:sz="4" w:space="0" w:color="auto"/>
            </w:tcBorders>
          </w:tcPr>
          <w:p w14:paraId="77A0D464" w14:textId="77777777" w:rsidR="008363CD" w:rsidRPr="005C73CD" w:rsidRDefault="008363CD" w:rsidP="000F67E0">
            <w:pPr>
              <w:jc w:val="center"/>
              <w:rPr>
                <w:rFonts w:ascii="Times New Roman" w:hAnsi="Times New Roman" w:cs="Times New Roman"/>
              </w:rPr>
            </w:pPr>
            <w:r w:rsidRPr="005C73CD">
              <w:rPr>
                <w:rFonts w:ascii="Times New Roman" w:hAnsi="Times New Roman" w:cs="Times New Roman"/>
              </w:rPr>
              <w:t>GLMM for binomial data</w:t>
            </w:r>
          </w:p>
        </w:tc>
        <w:tc>
          <w:tcPr>
            <w:tcW w:w="547" w:type="pct"/>
            <w:vMerge/>
          </w:tcPr>
          <w:p w14:paraId="7000F510" w14:textId="77777777" w:rsidR="008363CD" w:rsidRDefault="008363CD" w:rsidP="000F67E0">
            <w:pPr>
              <w:jc w:val="center"/>
              <w:rPr>
                <w:rFonts w:ascii="Times New Roman" w:hAnsi="Times New Roman" w:cs="Times New Roman"/>
              </w:rPr>
            </w:pPr>
          </w:p>
        </w:tc>
        <w:tc>
          <w:tcPr>
            <w:tcW w:w="403" w:type="pct"/>
            <w:tcBorders>
              <w:top w:val="single" w:sz="4" w:space="0" w:color="auto"/>
              <w:bottom w:val="single" w:sz="4" w:space="0" w:color="auto"/>
            </w:tcBorders>
          </w:tcPr>
          <w:p w14:paraId="6FC66703" w14:textId="77777777" w:rsidR="008363CD" w:rsidRDefault="008363CD" w:rsidP="000F67E0">
            <w:pPr>
              <w:jc w:val="center"/>
              <w:rPr>
                <w:rFonts w:ascii="Times New Roman" w:hAnsi="Times New Roman" w:cs="Times New Roman"/>
              </w:rPr>
            </w:pPr>
            <w:r>
              <w:rPr>
                <w:rFonts w:ascii="Times New Roman" w:hAnsi="Times New Roman" w:cs="Times New Roman"/>
              </w:rPr>
              <w:t>N = 676</w:t>
            </w:r>
          </w:p>
          <w:p w14:paraId="104DDC48" w14:textId="77777777" w:rsidR="00EA6A26" w:rsidRDefault="008363CD" w:rsidP="000F67E0">
            <w:pPr>
              <w:jc w:val="center"/>
              <w:rPr>
                <w:rFonts w:ascii="Times New Roman" w:hAnsi="Times New Roman" w:cs="Times New Roman"/>
              </w:rPr>
            </w:pPr>
            <w:r>
              <w:rPr>
                <w:rFonts w:ascii="Times New Roman" w:hAnsi="Times New Roman" w:cs="Times New Roman"/>
              </w:rPr>
              <w:t xml:space="preserve">308 </w:t>
            </w:r>
            <w:r w:rsidRPr="00386816">
              <w:rPr>
                <w:rFonts w:ascii="Times New Roman" w:hAnsi="Times New Roman" w:cs="Times New Roman"/>
              </w:rPr>
              <w:t>♂</w:t>
            </w:r>
            <w:r>
              <w:rPr>
                <w:rFonts w:ascii="Times New Roman" w:hAnsi="Times New Roman" w:cs="Times New Roman"/>
              </w:rPr>
              <w:t xml:space="preserve"> </w:t>
            </w:r>
          </w:p>
          <w:p w14:paraId="296AD634" w14:textId="40D040AC" w:rsidR="008363CD" w:rsidRPr="00D633CD" w:rsidRDefault="008363CD" w:rsidP="000F67E0">
            <w:pPr>
              <w:jc w:val="center"/>
              <w:rPr>
                <w:rFonts w:ascii="Times New Roman" w:hAnsi="Times New Roman" w:cs="Times New Roman"/>
              </w:rPr>
            </w:pPr>
            <w:r>
              <w:rPr>
                <w:rFonts w:ascii="Times New Roman" w:hAnsi="Times New Roman" w:cs="Times New Roman"/>
              </w:rPr>
              <w:t>368</w:t>
            </w:r>
            <w:r w:rsidR="00EA6A26">
              <w:rPr>
                <w:rFonts w:ascii="Times New Roman" w:hAnsi="Times New Roman" w:cs="Times New Roman"/>
              </w:rPr>
              <w:t xml:space="preserve"> </w:t>
            </w:r>
            <w:r w:rsidRPr="00D633CD">
              <w:rPr>
                <w:rFonts w:ascii="Times New Roman" w:hAnsi="Times New Roman" w:cs="Times New Roman"/>
              </w:rPr>
              <w:t>♀</w:t>
            </w:r>
          </w:p>
        </w:tc>
        <w:tc>
          <w:tcPr>
            <w:tcW w:w="571" w:type="pct"/>
            <w:tcBorders>
              <w:top w:val="single" w:sz="4" w:space="0" w:color="auto"/>
              <w:bottom w:val="single" w:sz="4" w:space="0" w:color="auto"/>
            </w:tcBorders>
          </w:tcPr>
          <w:p w14:paraId="02A842F7" w14:textId="77777777" w:rsidR="008363CD" w:rsidRPr="00D633CD" w:rsidRDefault="008363CD" w:rsidP="000F67E0">
            <w:pPr>
              <w:jc w:val="center"/>
              <w:rPr>
                <w:rFonts w:ascii="Times New Roman" w:hAnsi="Times New Roman" w:cs="Times New Roman"/>
              </w:rPr>
            </w:pPr>
            <w:r>
              <w:rPr>
                <w:rFonts w:ascii="Times New Roman" w:hAnsi="Times New Roman" w:cs="Times New Roman"/>
              </w:rPr>
              <w:t xml:space="preserve">- </w:t>
            </w:r>
            <w:r w:rsidRPr="00D633CD">
              <w:rPr>
                <w:rFonts w:ascii="Times New Roman" w:hAnsi="Times New Roman" w:cs="Times New Roman"/>
              </w:rPr>
              <w:t xml:space="preserve">in </w:t>
            </w:r>
            <w:r w:rsidRPr="00386816">
              <w:rPr>
                <w:rFonts w:ascii="Times New Roman" w:hAnsi="Times New Roman" w:cs="Times New Roman"/>
              </w:rPr>
              <w:t>♀</w:t>
            </w:r>
          </w:p>
          <w:p w14:paraId="0C1DA871" w14:textId="77777777" w:rsidR="008363CD" w:rsidRPr="00386816" w:rsidRDefault="008363CD" w:rsidP="008363CD">
            <w:pPr>
              <w:autoSpaceDE w:val="0"/>
              <w:autoSpaceDN w:val="0"/>
              <w:adjustRightInd w:val="0"/>
              <w:jc w:val="center"/>
              <w:rPr>
                <w:rFonts w:ascii="Times New Roman" w:hAnsi="Times New Roman" w:cs="Times New Roman"/>
              </w:rPr>
            </w:pPr>
            <w:r w:rsidRPr="00D633CD">
              <w:rPr>
                <w:rFonts w:ascii="Times New Roman" w:hAnsi="Times New Roman" w:cs="Times New Roman"/>
              </w:rPr>
              <w:t xml:space="preserve">NS in </w:t>
            </w:r>
            <w:r w:rsidRPr="00386816">
              <w:rPr>
                <w:rFonts w:ascii="Times New Roman" w:hAnsi="Times New Roman" w:cs="Times New Roman"/>
              </w:rPr>
              <w:t>♂</w:t>
            </w:r>
          </w:p>
          <w:p w14:paraId="68D3BF0F" w14:textId="77777777" w:rsidR="008363CD" w:rsidRPr="00D633CD" w:rsidRDefault="008363CD" w:rsidP="000F67E0">
            <w:pPr>
              <w:jc w:val="center"/>
              <w:rPr>
                <w:rFonts w:ascii="Times New Roman" w:hAnsi="Times New Roman" w:cs="Times New Roman"/>
              </w:rPr>
            </w:pPr>
            <w:r>
              <w:rPr>
                <w:rFonts w:ascii="Times New Roman" w:hAnsi="Times New Roman" w:cs="Times New Roman"/>
              </w:rPr>
              <w:t xml:space="preserve"> </w:t>
            </w:r>
          </w:p>
        </w:tc>
        <w:tc>
          <w:tcPr>
            <w:tcW w:w="550" w:type="pct"/>
            <w:vMerge/>
          </w:tcPr>
          <w:p w14:paraId="1E558247" w14:textId="77777777" w:rsidR="008363CD" w:rsidRDefault="008363CD" w:rsidP="000F67E0">
            <w:pPr>
              <w:jc w:val="center"/>
              <w:rPr>
                <w:rFonts w:ascii="Times New Roman" w:hAnsi="Times New Roman" w:cs="Times New Roman"/>
                <w:b/>
              </w:rPr>
            </w:pPr>
          </w:p>
        </w:tc>
      </w:tr>
      <w:tr w:rsidR="00207CF5" w:rsidRPr="00386816" w14:paraId="34D26C57" w14:textId="77777777" w:rsidTr="00207CF5">
        <w:tc>
          <w:tcPr>
            <w:tcW w:w="602" w:type="pct"/>
            <w:vMerge/>
            <w:tcBorders>
              <w:bottom w:val="single" w:sz="4" w:space="0" w:color="auto"/>
            </w:tcBorders>
          </w:tcPr>
          <w:p w14:paraId="5922FB0A" w14:textId="77777777" w:rsidR="008363CD" w:rsidRDefault="008363CD" w:rsidP="000F67E0">
            <w:pPr>
              <w:autoSpaceDE w:val="0"/>
              <w:autoSpaceDN w:val="0"/>
              <w:adjustRightInd w:val="0"/>
              <w:jc w:val="center"/>
              <w:rPr>
                <w:rFonts w:ascii="Times New Roman" w:hAnsi="Times New Roman" w:cs="Times New Roman"/>
              </w:rPr>
            </w:pPr>
          </w:p>
        </w:tc>
        <w:tc>
          <w:tcPr>
            <w:tcW w:w="332" w:type="pct"/>
            <w:vMerge/>
            <w:tcBorders>
              <w:bottom w:val="single" w:sz="4" w:space="0" w:color="auto"/>
            </w:tcBorders>
          </w:tcPr>
          <w:p w14:paraId="2E059789" w14:textId="77777777" w:rsidR="008363CD" w:rsidRDefault="008363CD" w:rsidP="000F67E0">
            <w:pPr>
              <w:jc w:val="center"/>
              <w:rPr>
                <w:rFonts w:ascii="Times New Roman" w:hAnsi="Times New Roman" w:cs="Times New Roman"/>
              </w:rPr>
            </w:pPr>
          </w:p>
        </w:tc>
        <w:tc>
          <w:tcPr>
            <w:tcW w:w="548" w:type="pct"/>
            <w:gridSpan w:val="2"/>
            <w:vMerge/>
            <w:tcBorders>
              <w:bottom w:val="single" w:sz="4" w:space="0" w:color="auto"/>
            </w:tcBorders>
          </w:tcPr>
          <w:p w14:paraId="279321A3" w14:textId="77777777" w:rsidR="008363CD" w:rsidRDefault="008363CD" w:rsidP="000F67E0">
            <w:pPr>
              <w:jc w:val="center"/>
              <w:rPr>
                <w:rFonts w:ascii="Times New Roman" w:hAnsi="Times New Roman" w:cs="Times New Roman"/>
              </w:rPr>
            </w:pPr>
          </w:p>
        </w:tc>
        <w:tc>
          <w:tcPr>
            <w:tcW w:w="523" w:type="pct"/>
            <w:vMerge/>
            <w:tcBorders>
              <w:bottom w:val="single" w:sz="4" w:space="0" w:color="auto"/>
            </w:tcBorders>
          </w:tcPr>
          <w:p w14:paraId="527E2CE6" w14:textId="77777777" w:rsidR="008363CD" w:rsidRDefault="008363CD" w:rsidP="000F67E0">
            <w:pPr>
              <w:jc w:val="center"/>
              <w:rPr>
                <w:rFonts w:ascii="Times New Roman" w:hAnsi="Times New Roman" w:cs="Times New Roman"/>
              </w:rPr>
            </w:pPr>
          </w:p>
        </w:tc>
        <w:tc>
          <w:tcPr>
            <w:tcW w:w="513" w:type="pct"/>
            <w:tcBorders>
              <w:top w:val="single" w:sz="4" w:space="0" w:color="auto"/>
              <w:bottom w:val="single" w:sz="4" w:space="0" w:color="auto"/>
            </w:tcBorders>
          </w:tcPr>
          <w:p w14:paraId="4D8D66B8" w14:textId="77777777" w:rsidR="008363CD" w:rsidRPr="00D633CD" w:rsidRDefault="008363CD" w:rsidP="000F67E0">
            <w:pPr>
              <w:jc w:val="center"/>
              <w:rPr>
                <w:rFonts w:ascii="Times New Roman" w:hAnsi="Times New Roman" w:cs="Times New Roman"/>
              </w:rPr>
            </w:pPr>
            <w:r w:rsidRPr="00D633CD">
              <w:rPr>
                <w:rFonts w:ascii="Times New Roman" w:hAnsi="Times New Roman" w:cs="Times New Roman"/>
              </w:rPr>
              <w:t>Fledgling</w:t>
            </w:r>
          </w:p>
          <w:p w14:paraId="44AA81A7" w14:textId="77777777" w:rsidR="008363CD" w:rsidRDefault="008363CD" w:rsidP="000F67E0">
            <w:pPr>
              <w:jc w:val="center"/>
              <w:rPr>
                <w:rFonts w:ascii="Times New Roman" w:hAnsi="Times New Roman" w:cs="Times New Roman"/>
              </w:rPr>
            </w:pPr>
            <w:r w:rsidRPr="00D633CD">
              <w:rPr>
                <w:rFonts w:ascii="Times New Roman" w:hAnsi="Times New Roman" w:cs="Times New Roman"/>
              </w:rPr>
              <w:t>number</w:t>
            </w:r>
          </w:p>
        </w:tc>
        <w:tc>
          <w:tcPr>
            <w:tcW w:w="412" w:type="pct"/>
            <w:tcBorders>
              <w:top w:val="single" w:sz="4" w:space="0" w:color="auto"/>
              <w:bottom w:val="single" w:sz="4" w:space="0" w:color="auto"/>
            </w:tcBorders>
          </w:tcPr>
          <w:p w14:paraId="5C3CB138" w14:textId="77777777" w:rsidR="008363CD" w:rsidRPr="005C73CD" w:rsidRDefault="008363CD" w:rsidP="000F67E0">
            <w:pPr>
              <w:jc w:val="center"/>
              <w:rPr>
                <w:rFonts w:ascii="Times New Roman" w:hAnsi="Times New Roman" w:cs="Times New Roman"/>
              </w:rPr>
            </w:pPr>
            <w:r w:rsidRPr="005C73CD">
              <w:rPr>
                <w:rFonts w:ascii="Times New Roman" w:hAnsi="Times New Roman" w:cs="Times New Roman"/>
              </w:rPr>
              <w:t>GLMM</w:t>
            </w:r>
            <w:r>
              <w:rPr>
                <w:rFonts w:ascii="Times New Roman" w:hAnsi="Times New Roman" w:cs="Times New Roman"/>
              </w:rPr>
              <w:t xml:space="preserve"> for Poisson data</w:t>
            </w:r>
          </w:p>
        </w:tc>
        <w:tc>
          <w:tcPr>
            <w:tcW w:w="547" w:type="pct"/>
            <w:vMerge/>
            <w:tcBorders>
              <w:bottom w:val="single" w:sz="4" w:space="0" w:color="auto"/>
            </w:tcBorders>
          </w:tcPr>
          <w:p w14:paraId="1F678B1C" w14:textId="77777777" w:rsidR="008363CD" w:rsidRDefault="008363CD" w:rsidP="000F67E0">
            <w:pPr>
              <w:jc w:val="center"/>
              <w:rPr>
                <w:rFonts w:ascii="Times New Roman" w:hAnsi="Times New Roman" w:cs="Times New Roman"/>
              </w:rPr>
            </w:pPr>
          </w:p>
        </w:tc>
        <w:tc>
          <w:tcPr>
            <w:tcW w:w="403" w:type="pct"/>
            <w:tcBorders>
              <w:top w:val="single" w:sz="4" w:space="0" w:color="auto"/>
              <w:bottom w:val="single" w:sz="4" w:space="0" w:color="auto"/>
            </w:tcBorders>
          </w:tcPr>
          <w:p w14:paraId="62507BE0" w14:textId="77777777" w:rsidR="008363CD" w:rsidRDefault="008363CD" w:rsidP="000F67E0">
            <w:pPr>
              <w:jc w:val="center"/>
              <w:rPr>
                <w:rFonts w:ascii="Times New Roman" w:hAnsi="Times New Roman" w:cs="Times New Roman"/>
              </w:rPr>
            </w:pPr>
            <w:r>
              <w:rPr>
                <w:rFonts w:ascii="Times New Roman" w:hAnsi="Times New Roman" w:cs="Times New Roman"/>
              </w:rPr>
              <w:t>N = 580</w:t>
            </w:r>
          </w:p>
          <w:p w14:paraId="44AD1DE3" w14:textId="77777777" w:rsidR="008363CD" w:rsidRDefault="008363CD" w:rsidP="000F67E0">
            <w:pPr>
              <w:jc w:val="center"/>
              <w:rPr>
                <w:rFonts w:ascii="Times New Roman" w:hAnsi="Times New Roman" w:cs="Times New Roman"/>
              </w:rPr>
            </w:pPr>
            <w:r>
              <w:rPr>
                <w:rFonts w:ascii="Times New Roman" w:hAnsi="Times New Roman" w:cs="Times New Roman"/>
              </w:rPr>
              <w:t xml:space="preserve">273 </w:t>
            </w:r>
            <w:r w:rsidRPr="00386816">
              <w:rPr>
                <w:rFonts w:ascii="Times New Roman" w:hAnsi="Times New Roman" w:cs="Times New Roman"/>
              </w:rPr>
              <w:t>♂</w:t>
            </w:r>
          </w:p>
          <w:p w14:paraId="40605B51" w14:textId="77777777" w:rsidR="008363CD" w:rsidRDefault="008363CD" w:rsidP="000F67E0">
            <w:pPr>
              <w:jc w:val="center"/>
              <w:rPr>
                <w:rFonts w:ascii="Times New Roman" w:hAnsi="Times New Roman" w:cs="Times New Roman"/>
              </w:rPr>
            </w:pPr>
            <w:r>
              <w:rPr>
                <w:rFonts w:ascii="Times New Roman" w:hAnsi="Times New Roman" w:cs="Times New Roman"/>
              </w:rPr>
              <w:t xml:space="preserve">307 </w:t>
            </w:r>
            <w:r w:rsidRPr="00386816">
              <w:rPr>
                <w:rFonts w:ascii="Times New Roman" w:hAnsi="Times New Roman" w:cs="Times New Roman"/>
              </w:rPr>
              <w:t>♀</w:t>
            </w:r>
          </w:p>
        </w:tc>
        <w:tc>
          <w:tcPr>
            <w:tcW w:w="571" w:type="pct"/>
            <w:tcBorders>
              <w:top w:val="single" w:sz="4" w:space="0" w:color="auto"/>
              <w:bottom w:val="single" w:sz="4" w:space="0" w:color="auto"/>
            </w:tcBorders>
          </w:tcPr>
          <w:p w14:paraId="4B9C01B3" w14:textId="77777777" w:rsidR="008363CD" w:rsidRDefault="008363CD" w:rsidP="000F67E0">
            <w:pPr>
              <w:jc w:val="center"/>
              <w:rPr>
                <w:rFonts w:ascii="Times New Roman" w:hAnsi="Times New Roman" w:cs="Times New Roman"/>
              </w:rPr>
            </w:pPr>
            <w:r>
              <w:rPr>
                <w:rFonts w:ascii="Times New Roman" w:hAnsi="Times New Roman" w:cs="Times New Roman"/>
                <w:b/>
              </w:rPr>
              <w:t xml:space="preserve">+ </w:t>
            </w:r>
            <w:r w:rsidRPr="00A50AC4">
              <w:rPr>
                <w:rFonts w:ascii="Times New Roman" w:hAnsi="Times New Roman" w:cs="Times New Roman"/>
              </w:rPr>
              <w:t xml:space="preserve">in </w:t>
            </w:r>
            <w:r w:rsidRPr="00386816">
              <w:rPr>
                <w:rFonts w:ascii="Times New Roman" w:hAnsi="Times New Roman" w:cs="Times New Roman"/>
              </w:rPr>
              <w:t>♀</w:t>
            </w:r>
          </w:p>
          <w:p w14:paraId="3AFA109C" w14:textId="77777777" w:rsidR="008363CD" w:rsidRDefault="008363CD" w:rsidP="000F67E0">
            <w:pPr>
              <w:jc w:val="center"/>
              <w:rPr>
                <w:rFonts w:ascii="Times New Roman" w:hAnsi="Times New Roman" w:cs="Times New Roman"/>
                <w:b/>
              </w:rPr>
            </w:pPr>
            <w:r w:rsidRPr="00D633CD">
              <w:rPr>
                <w:rFonts w:ascii="Times New Roman" w:hAnsi="Times New Roman" w:cs="Times New Roman"/>
              </w:rPr>
              <w:t xml:space="preserve">NS in </w:t>
            </w:r>
            <w:r w:rsidRPr="00386816">
              <w:rPr>
                <w:rFonts w:ascii="Times New Roman" w:hAnsi="Times New Roman" w:cs="Times New Roman"/>
              </w:rPr>
              <w:t>♂</w:t>
            </w:r>
          </w:p>
        </w:tc>
        <w:tc>
          <w:tcPr>
            <w:tcW w:w="550" w:type="pct"/>
            <w:vMerge/>
            <w:tcBorders>
              <w:bottom w:val="single" w:sz="4" w:space="0" w:color="auto"/>
            </w:tcBorders>
          </w:tcPr>
          <w:p w14:paraId="265C0FAF" w14:textId="77777777" w:rsidR="008363CD" w:rsidRDefault="008363CD" w:rsidP="000F67E0">
            <w:pPr>
              <w:jc w:val="center"/>
              <w:rPr>
                <w:rFonts w:ascii="Times New Roman" w:hAnsi="Times New Roman" w:cs="Times New Roman"/>
                <w:b/>
              </w:rPr>
            </w:pPr>
          </w:p>
        </w:tc>
      </w:tr>
      <w:tr w:rsidR="00207CF5" w:rsidRPr="00386816" w14:paraId="4209BC89" w14:textId="77777777" w:rsidTr="00207CF5">
        <w:tc>
          <w:tcPr>
            <w:tcW w:w="602" w:type="pct"/>
            <w:tcBorders>
              <w:top w:val="single" w:sz="4" w:space="0" w:color="auto"/>
              <w:bottom w:val="single" w:sz="4" w:space="0" w:color="auto"/>
            </w:tcBorders>
          </w:tcPr>
          <w:p w14:paraId="07930F30" w14:textId="77777777" w:rsidR="00857E67" w:rsidRDefault="00857E67" w:rsidP="000F67E0">
            <w:pPr>
              <w:autoSpaceDE w:val="0"/>
              <w:autoSpaceDN w:val="0"/>
              <w:adjustRightInd w:val="0"/>
              <w:jc w:val="center"/>
              <w:rPr>
                <w:rFonts w:ascii="Times New Roman" w:hAnsi="Times New Roman" w:cs="Times New Roman"/>
              </w:rPr>
            </w:pPr>
            <w:r>
              <w:rPr>
                <w:rFonts w:ascii="Times New Roman" w:hAnsi="Times New Roman" w:cs="Times New Roman"/>
              </w:rPr>
              <w:t>Great tit (</w:t>
            </w:r>
            <w:r w:rsidRPr="00A50AC4">
              <w:rPr>
                <w:rFonts w:ascii="Times New Roman" w:hAnsi="Times New Roman" w:cs="Times New Roman"/>
                <w:i/>
              </w:rPr>
              <w:t>Parus major</w:t>
            </w:r>
            <w:r>
              <w:rPr>
                <w:rFonts w:ascii="Times New Roman" w:hAnsi="Times New Roman" w:cs="Times New Roman"/>
              </w:rPr>
              <w:t>)</w:t>
            </w:r>
          </w:p>
        </w:tc>
        <w:tc>
          <w:tcPr>
            <w:tcW w:w="332" w:type="pct"/>
            <w:tcBorders>
              <w:top w:val="single" w:sz="4" w:space="0" w:color="auto"/>
              <w:bottom w:val="single" w:sz="4" w:space="0" w:color="auto"/>
            </w:tcBorders>
          </w:tcPr>
          <w:p w14:paraId="2FBA6627" w14:textId="77777777" w:rsidR="00857E67" w:rsidRDefault="00857E67" w:rsidP="000F67E0">
            <w:pPr>
              <w:jc w:val="center"/>
              <w:rPr>
                <w:rFonts w:ascii="Times New Roman" w:hAnsi="Times New Roman" w:cs="Times New Roman"/>
              </w:rPr>
            </w:pPr>
            <w:r>
              <w:rPr>
                <w:rFonts w:ascii="Times New Roman" w:hAnsi="Times New Roman" w:cs="Times New Roman"/>
              </w:rPr>
              <w:t>Wild</w:t>
            </w:r>
          </w:p>
        </w:tc>
        <w:tc>
          <w:tcPr>
            <w:tcW w:w="479" w:type="pct"/>
            <w:tcBorders>
              <w:top w:val="single" w:sz="4" w:space="0" w:color="auto"/>
              <w:bottom w:val="single" w:sz="4" w:space="0" w:color="auto"/>
            </w:tcBorders>
          </w:tcPr>
          <w:p w14:paraId="1CEDA51C" w14:textId="77777777" w:rsidR="00857E67" w:rsidRDefault="00857E67" w:rsidP="000F67E0">
            <w:pPr>
              <w:jc w:val="center"/>
              <w:rPr>
                <w:rFonts w:ascii="Times New Roman" w:hAnsi="Times New Roman" w:cs="Times New Roman"/>
              </w:rPr>
            </w:pPr>
            <w:r>
              <w:rPr>
                <w:rFonts w:ascii="Times New Roman" w:hAnsi="Times New Roman" w:cs="Times New Roman"/>
              </w:rPr>
              <w:t>Problem solving</w:t>
            </w:r>
          </w:p>
        </w:tc>
        <w:tc>
          <w:tcPr>
            <w:tcW w:w="592" w:type="pct"/>
            <w:gridSpan w:val="2"/>
            <w:tcBorders>
              <w:top w:val="single" w:sz="4" w:space="0" w:color="auto"/>
              <w:bottom w:val="single" w:sz="4" w:space="0" w:color="auto"/>
            </w:tcBorders>
          </w:tcPr>
          <w:p w14:paraId="63E3ECD3" w14:textId="77777777" w:rsidR="00857E67" w:rsidRDefault="00857E67" w:rsidP="000F67E0">
            <w:pPr>
              <w:jc w:val="center"/>
              <w:rPr>
                <w:rFonts w:ascii="Times New Roman" w:hAnsi="Times New Roman" w:cs="Times New Roman"/>
              </w:rPr>
            </w:pPr>
            <w:r>
              <w:rPr>
                <w:rFonts w:ascii="Times New Roman" w:hAnsi="Times New Roman" w:cs="Times New Roman"/>
              </w:rPr>
              <w:t>String pulling obstacle removal</w:t>
            </w:r>
          </w:p>
        </w:tc>
        <w:tc>
          <w:tcPr>
            <w:tcW w:w="513" w:type="pct"/>
            <w:tcBorders>
              <w:top w:val="single" w:sz="4" w:space="0" w:color="auto"/>
              <w:bottom w:val="single" w:sz="4" w:space="0" w:color="auto"/>
            </w:tcBorders>
          </w:tcPr>
          <w:p w14:paraId="3A0149B2" w14:textId="77777777" w:rsidR="00857E67" w:rsidRPr="00D633CD" w:rsidRDefault="00857E67" w:rsidP="000F67E0">
            <w:pPr>
              <w:jc w:val="center"/>
              <w:rPr>
                <w:rFonts w:ascii="Times New Roman" w:hAnsi="Times New Roman" w:cs="Times New Roman"/>
              </w:rPr>
            </w:pPr>
            <w:r>
              <w:rPr>
                <w:rFonts w:ascii="Times New Roman" w:hAnsi="Times New Roman" w:cs="Times New Roman"/>
              </w:rPr>
              <w:t xml:space="preserve">Clutch size </w:t>
            </w:r>
          </w:p>
          <w:p w14:paraId="5E7512D8" w14:textId="77777777" w:rsidR="00857E67" w:rsidRPr="00D633CD" w:rsidRDefault="00857E67" w:rsidP="000F67E0">
            <w:pPr>
              <w:jc w:val="center"/>
              <w:rPr>
                <w:rFonts w:ascii="Times New Roman" w:hAnsi="Times New Roman" w:cs="Times New Roman"/>
              </w:rPr>
            </w:pPr>
            <w:r w:rsidRPr="00D633CD">
              <w:rPr>
                <w:rFonts w:ascii="Times New Roman" w:hAnsi="Times New Roman" w:cs="Times New Roman"/>
              </w:rPr>
              <w:t>Fledgling</w:t>
            </w:r>
          </w:p>
          <w:p w14:paraId="4C60D8DC" w14:textId="77777777" w:rsidR="00857E67" w:rsidRPr="00D633CD" w:rsidRDefault="00857E67" w:rsidP="000F67E0">
            <w:pPr>
              <w:jc w:val="center"/>
              <w:rPr>
                <w:rFonts w:ascii="Times New Roman" w:hAnsi="Times New Roman" w:cs="Times New Roman"/>
              </w:rPr>
            </w:pPr>
            <w:r>
              <w:rPr>
                <w:rFonts w:ascii="Times New Roman" w:hAnsi="Times New Roman" w:cs="Times New Roman"/>
              </w:rPr>
              <w:t>number</w:t>
            </w:r>
          </w:p>
          <w:p w14:paraId="3A6C5B72" w14:textId="77777777" w:rsidR="00857E67" w:rsidRPr="00D633CD" w:rsidRDefault="00857E67" w:rsidP="000F67E0">
            <w:pPr>
              <w:jc w:val="center"/>
              <w:rPr>
                <w:rFonts w:ascii="Times New Roman" w:hAnsi="Times New Roman" w:cs="Times New Roman"/>
              </w:rPr>
            </w:pPr>
            <w:r>
              <w:rPr>
                <w:rFonts w:ascii="Times New Roman" w:hAnsi="Times New Roman" w:cs="Times New Roman"/>
              </w:rPr>
              <w:t>N</w:t>
            </w:r>
            <w:r w:rsidRPr="00D633CD">
              <w:rPr>
                <w:rFonts w:ascii="Times New Roman" w:hAnsi="Times New Roman" w:cs="Times New Roman"/>
              </w:rPr>
              <w:t>estling</w:t>
            </w:r>
          </w:p>
          <w:p w14:paraId="69FCF0FD" w14:textId="77777777" w:rsidR="00857E67" w:rsidRDefault="00857E67" w:rsidP="000F67E0">
            <w:pPr>
              <w:jc w:val="center"/>
              <w:rPr>
                <w:rFonts w:ascii="Times New Roman" w:hAnsi="Times New Roman" w:cs="Times New Roman"/>
              </w:rPr>
            </w:pPr>
            <w:r w:rsidRPr="00D633CD">
              <w:rPr>
                <w:rFonts w:ascii="Times New Roman" w:hAnsi="Times New Roman" w:cs="Times New Roman"/>
              </w:rPr>
              <w:t>survival</w:t>
            </w:r>
          </w:p>
        </w:tc>
        <w:tc>
          <w:tcPr>
            <w:tcW w:w="412" w:type="pct"/>
            <w:tcBorders>
              <w:top w:val="single" w:sz="4" w:space="0" w:color="auto"/>
              <w:bottom w:val="single" w:sz="4" w:space="0" w:color="auto"/>
            </w:tcBorders>
          </w:tcPr>
          <w:p w14:paraId="27B60C2D" w14:textId="77777777" w:rsidR="00857E67" w:rsidRPr="005C73CD" w:rsidRDefault="00857E67" w:rsidP="000F67E0">
            <w:pPr>
              <w:jc w:val="center"/>
              <w:rPr>
                <w:rFonts w:ascii="Times New Roman" w:hAnsi="Times New Roman" w:cs="Times New Roman"/>
              </w:rPr>
            </w:pPr>
            <w:r>
              <w:rPr>
                <w:rFonts w:ascii="Times New Roman" w:hAnsi="Times New Roman" w:cs="Times New Roman"/>
              </w:rPr>
              <w:t>GLM</w:t>
            </w:r>
            <w:r w:rsidRPr="005C73CD">
              <w:rPr>
                <w:rFonts w:ascii="Times New Roman" w:hAnsi="Times New Roman" w:cs="Times New Roman"/>
              </w:rPr>
              <w:t xml:space="preserve"> for binomial data</w:t>
            </w:r>
          </w:p>
        </w:tc>
        <w:tc>
          <w:tcPr>
            <w:tcW w:w="547" w:type="pct"/>
            <w:tcBorders>
              <w:top w:val="single" w:sz="4" w:space="0" w:color="auto"/>
              <w:bottom w:val="single" w:sz="4" w:space="0" w:color="auto"/>
            </w:tcBorders>
          </w:tcPr>
          <w:p w14:paraId="0DFDF444" w14:textId="77777777" w:rsidR="00857E67" w:rsidRDefault="00857E67" w:rsidP="000F67E0">
            <w:pPr>
              <w:jc w:val="center"/>
              <w:rPr>
                <w:rFonts w:ascii="Times New Roman" w:hAnsi="Times New Roman" w:cs="Times New Roman"/>
              </w:rPr>
            </w:pPr>
            <w:r>
              <w:rPr>
                <w:rFonts w:ascii="Times New Roman" w:hAnsi="Times New Roman" w:cs="Times New Roman"/>
              </w:rPr>
              <w:t>Sex</w:t>
            </w:r>
          </w:p>
          <w:p w14:paraId="629086FA" w14:textId="77777777" w:rsidR="00857E67" w:rsidRDefault="00857E67" w:rsidP="000F67E0">
            <w:pPr>
              <w:jc w:val="center"/>
              <w:rPr>
                <w:rFonts w:ascii="Times New Roman" w:hAnsi="Times New Roman" w:cs="Times New Roman"/>
              </w:rPr>
            </w:pPr>
            <w:r>
              <w:rPr>
                <w:rFonts w:ascii="Times New Roman" w:hAnsi="Times New Roman" w:cs="Times New Roman"/>
              </w:rPr>
              <w:t>Body condition</w:t>
            </w:r>
          </w:p>
        </w:tc>
        <w:tc>
          <w:tcPr>
            <w:tcW w:w="403" w:type="pct"/>
            <w:tcBorders>
              <w:top w:val="single" w:sz="4" w:space="0" w:color="auto"/>
              <w:bottom w:val="single" w:sz="4" w:space="0" w:color="auto"/>
            </w:tcBorders>
          </w:tcPr>
          <w:p w14:paraId="5D972073" w14:textId="77777777" w:rsidR="00857E67" w:rsidRDefault="00857E67" w:rsidP="000F67E0">
            <w:pPr>
              <w:jc w:val="center"/>
              <w:rPr>
                <w:rFonts w:ascii="Times New Roman" w:hAnsi="Times New Roman" w:cs="Times New Roman"/>
              </w:rPr>
            </w:pPr>
            <w:r>
              <w:rPr>
                <w:rFonts w:ascii="Times New Roman" w:hAnsi="Times New Roman" w:cs="Times New Roman"/>
              </w:rPr>
              <w:t>N = 26 pairs</w:t>
            </w:r>
          </w:p>
        </w:tc>
        <w:tc>
          <w:tcPr>
            <w:tcW w:w="571" w:type="pct"/>
            <w:tcBorders>
              <w:top w:val="single" w:sz="4" w:space="0" w:color="auto"/>
              <w:bottom w:val="single" w:sz="4" w:space="0" w:color="auto"/>
            </w:tcBorders>
          </w:tcPr>
          <w:p w14:paraId="5E88D141" w14:textId="77777777" w:rsidR="00857E67" w:rsidRDefault="00857E67" w:rsidP="000F67E0">
            <w:pPr>
              <w:jc w:val="center"/>
              <w:rPr>
                <w:rFonts w:ascii="Times New Roman" w:hAnsi="Times New Roman" w:cs="Times New Roman"/>
              </w:rPr>
            </w:pPr>
            <w:r>
              <w:rPr>
                <w:rFonts w:ascii="Times New Roman" w:hAnsi="Times New Roman" w:cs="Times New Roman"/>
                <w:b/>
              </w:rPr>
              <w:t xml:space="preserve">+ </w:t>
            </w:r>
            <w:r w:rsidRPr="00211F19">
              <w:rPr>
                <w:rFonts w:ascii="Times New Roman" w:hAnsi="Times New Roman" w:cs="Times New Roman"/>
              </w:rPr>
              <w:t>fledgling number</w:t>
            </w:r>
            <w:r>
              <w:rPr>
                <w:rFonts w:ascii="Times New Roman" w:hAnsi="Times New Roman" w:cs="Times New Roman"/>
                <w:b/>
              </w:rPr>
              <w:t xml:space="preserve"> </w:t>
            </w:r>
          </w:p>
          <w:p w14:paraId="41D08859"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 + clutch size </w:t>
            </w:r>
          </w:p>
          <w:p w14:paraId="780BA116" w14:textId="77777777" w:rsidR="00857E67" w:rsidRPr="00D633CD" w:rsidRDefault="00857E67" w:rsidP="000F67E0">
            <w:pPr>
              <w:jc w:val="center"/>
              <w:rPr>
                <w:rFonts w:ascii="Times New Roman" w:hAnsi="Times New Roman" w:cs="Times New Roman"/>
              </w:rPr>
            </w:pPr>
            <w:r>
              <w:rPr>
                <w:rFonts w:ascii="Times New Roman" w:hAnsi="Times New Roman" w:cs="Times New Roman"/>
              </w:rPr>
              <w:t>NS N</w:t>
            </w:r>
            <w:r w:rsidRPr="00D633CD">
              <w:rPr>
                <w:rFonts w:ascii="Times New Roman" w:hAnsi="Times New Roman" w:cs="Times New Roman"/>
              </w:rPr>
              <w:t>estling</w:t>
            </w:r>
          </w:p>
          <w:p w14:paraId="712FB244" w14:textId="77777777" w:rsidR="00857E67" w:rsidRDefault="00857E67" w:rsidP="002C2A69">
            <w:pPr>
              <w:jc w:val="center"/>
              <w:rPr>
                <w:rFonts w:ascii="Times New Roman" w:hAnsi="Times New Roman" w:cs="Times New Roman"/>
                <w:b/>
              </w:rPr>
            </w:pPr>
            <w:r w:rsidRPr="00D633CD">
              <w:rPr>
                <w:rFonts w:ascii="Times New Roman" w:hAnsi="Times New Roman" w:cs="Times New Roman"/>
              </w:rPr>
              <w:t>Survival</w:t>
            </w:r>
            <w:r>
              <w:rPr>
                <w:rFonts w:ascii="Times New Roman" w:hAnsi="Times New Roman" w:cs="Times New Roman"/>
              </w:rPr>
              <w:t xml:space="preserve"> </w:t>
            </w:r>
          </w:p>
        </w:tc>
        <w:tc>
          <w:tcPr>
            <w:tcW w:w="550" w:type="pct"/>
            <w:tcBorders>
              <w:top w:val="single" w:sz="4" w:space="0" w:color="auto"/>
              <w:bottom w:val="single" w:sz="4" w:space="0" w:color="auto"/>
            </w:tcBorders>
          </w:tcPr>
          <w:p w14:paraId="4DD6BC7C" w14:textId="77777777" w:rsidR="00857E67" w:rsidRDefault="00857E67" w:rsidP="000F67E0">
            <w:pPr>
              <w:jc w:val="center"/>
              <w:rPr>
                <w:rFonts w:ascii="Times New Roman" w:hAnsi="Times New Roman" w:cs="Times New Roman"/>
                <w:b/>
              </w:rPr>
            </w:pPr>
            <w:r>
              <w:rPr>
                <w:rFonts w:ascii="Times New Roman" w:hAnsi="Times New Roman" w:cs="Times New Roman"/>
                <w:b/>
              </w:rPr>
              <w:fldChar w:fldCharType="begin" w:fldLock="1"/>
            </w:r>
            <w:r>
              <w:rPr>
                <w:rFonts w:ascii="Times New Roman" w:hAnsi="Times New Roman" w:cs="Times New Roman"/>
                <w:b/>
              </w:rPr>
              <w:instrText>ADDIN CSL_CITATION {"citationItems":[{"id":"ITEM-1","itemData":{"DOI":"10.1016/j.anbehav.2012.10.005","ISSN":"0003-3472","author":[{"dropping-particle":"","family":"Cauchard","given":"Laure","non-dropping-particle":"","parse-names":false,"suffix":""},{"dropping-particle":"","family":"Boogert","given":"Neeltje J","non-dropping-particle":"","parse-names":false,"suffix":""},{"dropping-particle":"","family":"Lefebvre","given":"Louis","non-dropping-particle":"","parse-names":false,"suffix":""},{"dropping-particle":"","family":"Dubois","given":"Frédérique","non-dropping-particle":"","parse-names":false,"suffix":""},{"dropping-particle":"","family":"Doligez","given":"Blandine","non-dropping-particle":"","parse-names":false,"suffix":""}],"container-title":"Animal Behaviour","id":"ITEM-1","issue":"1","issued":{"date-parts":[["2013"]]},"page":"19-26","publisher":"Elsevier Ltd","title":"Problem-solving performance is correlated with reproductive success in a wild bird population","type":"article-journal","volume":"85"},"uris":["http://www.mendeley.com/documents/?uuid=bf0873ca-a2d7-43fb-8c35-429b046820a0"]}],"mendeley":{"formattedCitation":"(Cauchard et al., 2013)","plainTextFormattedCitation":"(Cauchard et al., 2013)","previouslyFormattedCitation":"(Cauchard et al., 2013)"},"properties":{"noteIndex":0},"schema":"https://github.com/citation-style-language/schema/raw/master/csl-citation.json"}</w:instrText>
            </w:r>
            <w:r>
              <w:rPr>
                <w:rFonts w:ascii="Times New Roman" w:hAnsi="Times New Roman" w:cs="Times New Roman"/>
                <w:b/>
              </w:rPr>
              <w:fldChar w:fldCharType="separate"/>
            </w:r>
            <w:r w:rsidRPr="00F71F68">
              <w:rPr>
                <w:rFonts w:ascii="Times New Roman" w:hAnsi="Times New Roman" w:cs="Times New Roman"/>
                <w:noProof/>
              </w:rPr>
              <w:t>(Cauchard et al., 2013)</w:t>
            </w:r>
            <w:r>
              <w:rPr>
                <w:rFonts w:ascii="Times New Roman" w:hAnsi="Times New Roman" w:cs="Times New Roman"/>
                <w:b/>
              </w:rPr>
              <w:fldChar w:fldCharType="end"/>
            </w:r>
          </w:p>
        </w:tc>
      </w:tr>
      <w:tr w:rsidR="00207CF5" w:rsidRPr="00386816" w14:paraId="635243AA" w14:textId="77777777" w:rsidTr="00207CF5">
        <w:tc>
          <w:tcPr>
            <w:tcW w:w="602" w:type="pct"/>
            <w:tcBorders>
              <w:top w:val="single" w:sz="4" w:space="0" w:color="auto"/>
              <w:bottom w:val="single" w:sz="4" w:space="0" w:color="auto"/>
            </w:tcBorders>
          </w:tcPr>
          <w:p w14:paraId="0A92A54C" w14:textId="77777777" w:rsidR="00857E67" w:rsidRDefault="00857E67" w:rsidP="000F67E0">
            <w:pPr>
              <w:autoSpaceDE w:val="0"/>
              <w:autoSpaceDN w:val="0"/>
              <w:adjustRightInd w:val="0"/>
              <w:jc w:val="center"/>
              <w:rPr>
                <w:rFonts w:ascii="Times New Roman" w:hAnsi="Times New Roman" w:cs="Times New Roman"/>
              </w:rPr>
            </w:pPr>
            <w:r>
              <w:rPr>
                <w:rFonts w:ascii="Times New Roman" w:hAnsi="Times New Roman" w:cs="Times New Roman"/>
              </w:rPr>
              <w:t>Great tit (</w:t>
            </w:r>
            <w:r w:rsidRPr="00A50AC4">
              <w:rPr>
                <w:rFonts w:ascii="Times New Roman" w:hAnsi="Times New Roman" w:cs="Times New Roman"/>
                <w:i/>
              </w:rPr>
              <w:t>Parus major</w:t>
            </w:r>
            <w:r>
              <w:rPr>
                <w:rFonts w:ascii="Times New Roman" w:hAnsi="Times New Roman" w:cs="Times New Roman"/>
              </w:rPr>
              <w:t>)</w:t>
            </w:r>
          </w:p>
        </w:tc>
        <w:tc>
          <w:tcPr>
            <w:tcW w:w="332" w:type="pct"/>
            <w:tcBorders>
              <w:top w:val="single" w:sz="4" w:space="0" w:color="auto"/>
              <w:bottom w:val="single" w:sz="4" w:space="0" w:color="auto"/>
            </w:tcBorders>
          </w:tcPr>
          <w:p w14:paraId="36DBF9B3" w14:textId="77777777" w:rsidR="00857E67" w:rsidRDefault="00857E67" w:rsidP="000F67E0">
            <w:pPr>
              <w:jc w:val="center"/>
              <w:rPr>
                <w:rFonts w:ascii="Times New Roman" w:hAnsi="Times New Roman" w:cs="Times New Roman"/>
              </w:rPr>
            </w:pPr>
            <w:r>
              <w:rPr>
                <w:rFonts w:ascii="Times New Roman" w:hAnsi="Times New Roman" w:cs="Times New Roman"/>
              </w:rPr>
              <w:t>Wild</w:t>
            </w:r>
          </w:p>
        </w:tc>
        <w:tc>
          <w:tcPr>
            <w:tcW w:w="479" w:type="pct"/>
            <w:tcBorders>
              <w:top w:val="single" w:sz="4" w:space="0" w:color="auto"/>
              <w:bottom w:val="single" w:sz="4" w:space="0" w:color="auto"/>
            </w:tcBorders>
          </w:tcPr>
          <w:p w14:paraId="30071E7F" w14:textId="77777777" w:rsidR="00857E67" w:rsidRDefault="00857E67" w:rsidP="000F67E0">
            <w:pPr>
              <w:jc w:val="center"/>
              <w:rPr>
                <w:rFonts w:ascii="Times New Roman" w:hAnsi="Times New Roman" w:cs="Times New Roman"/>
              </w:rPr>
            </w:pPr>
            <w:r>
              <w:rPr>
                <w:rFonts w:ascii="Times New Roman" w:hAnsi="Times New Roman" w:cs="Times New Roman"/>
              </w:rPr>
              <w:t>Problem solving</w:t>
            </w:r>
          </w:p>
        </w:tc>
        <w:tc>
          <w:tcPr>
            <w:tcW w:w="592" w:type="pct"/>
            <w:gridSpan w:val="2"/>
            <w:tcBorders>
              <w:top w:val="single" w:sz="4" w:space="0" w:color="auto"/>
              <w:bottom w:val="single" w:sz="4" w:space="0" w:color="auto"/>
            </w:tcBorders>
          </w:tcPr>
          <w:p w14:paraId="1C29B924" w14:textId="77777777" w:rsidR="00857E67" w:rsidRDefault="00857E67" w:rsidP="000F67E0">
            <w:pPr>
              <w:jc w:val="center"/>
              <w:rPr>
                <w:rFonts w:ascii="Times New Roman" w:hAnsi="Times New Roman" w:cs="Times New Roman"/>
              </w:rPr>
            </w:pPr>
            <w:r>
              <w:rPr>
                <w:rFonts w:ascii="Times New Roman" w:hAnsi="Times New Roman" w:cs="Times New Roman"/>
              </w:rPr>
              <w:t>String pulling obstacle removal</w:t>
            </w:r>
          </w:p>
        </w:tc>
        <w:tc>
          <w:tcPr>
            <w:tcW w:w="513" w:type="pct"/>
            <w:tcBorders>
              <w:top w:val="single" w:sz="4" w:space="0" w:color="auto"/>
              <w:bottom w:val="single" w:sz="4" w:space="0" w:color="auto"/>
            </w:tcBorders>
          </w:tcPr>
          <w:p w14:paraId="07B06D1A" w14:textId="77777777" w:rsidR="00857E67" w:rsidRPr="00D633CD" w:rsidRDefault="00857E67" w:rsidP="000F67E0">
            <w:pPr>
              <w:jc w:val="center"/>
              <w:rPr>
                <w:rFonts w:ascii="Times New Roman" w:hAnsi="Times New Roman" w:cs="Times New Roman"/>
              </w:rPr>
            </w:pPr>
            <w:r w:rsidRPr="00D633CD">
              <w:rPr>
                <w:rFonts w:ascii="Times New Roman" w:hAnsi="Times New Roman" w:cs="Times New Roman"/>
              </w:rPr>
              <w:t>Fledgling</w:t>
            </w:r>
          </w:p>
          <w:p w14:paraId="16563BD1" w14:textId="77777777" w:rsidR="00857E67" w:rsidRPr="00D633CD" w:rsidRDefault="00857E67" w:rsidP="000F67E0">
            <w:pPr>
              <w:jc w:val="center"/>
              <w:rPr>
                <w:rFonts w:ascii="Times New Roman" w:hAnsi="Times New Roman" w:cs="Times New Roman"/>
              </w:rPr>
            </w:pPr>
            <w:r>
              <w:rPr>
                <w:rFonts w:ascii="Times New Roman" w:hAnsi="Times New Roman" w:cs="Times New Roman"/>
              </w:rPr>
              <w:t>number</w:t>
            </w:r>
          </w:p>
          <w:p w14:paraId="05416B57" w14:textId="77777777" w:rsidR="00857E67" w:rsidRDefault="00857E67" w:rsidP="000F67E0">
            <w:pPr>
              <w:jc w:val="center"/>
              <w:rPr>
                <w:rFonts w:ascii="Times New Roman" w:hAnsi="Times New Roman" w:cs="Times New Roman"/>
              </w:rPr>
            </w:pPr>
          </w:p>
        </w:tc>
        <w:tc>
          <w:tcPr>
            <w:tcW w:w="412" w:type="pct"/>
            <w:tcBorders>
              <w:top w:val="single" w:sz="4" w:space="0" w:color="auto"/>
              <w:bottom w:val="single" w:sz="4" w:space="0" w:color="auto"/>
            </w:tcBorders>
          </w:tcPr>
          <w:p w14:paraId="39BF94BD" w14:textId="64D84165" w:rsidR="00857E67" w:rsidRDefault="00857E67" w:rsidP="00472370">
            <w:pPr>
              <w:jc w:val="center"/>
              <w:rPr>
                <w:rFonts w:ascii="Times New Roman" w:hAnsi="Times New Roman" w:cs="Times New Roman"/>
              </w:rPr>
            </w:pPr>
            <w:r>
              <w:rPr>
                <w:rFonts w:ascii="Times New Roman" w:hAnsi="Times New Roman" w:cs="Times New Roman"/>
              </w:rPr>
              <w:t xml:space="preserve">LM </w:t>
            </w:r>
            <w:r w:rsidRPr="005C73CD">
              <w:rPr>
                <w:rFonts w:ascii="Times New Roman" w:hAnsi="Times New Roman" w:cs="Times New Roman"/>
              </w:rPr>
              <w:t>for binomial data</w:t>
            </w:r>
          </w:p>
        </w:tc>
        <w:tc>
          <w:tcPr>
            <w:tcW w:w="547" w:type="pct"/>
            <w:tcBorders>
              <w:top w:val="single" w:sz="4" w:space="0" w:color="auto"/>
              <w:bottom w:val="single" w:sz="4" w:space="0" w:color="auto"/>
            </w:tcBorders>
          </w:tcPr>
          <w:p w14:paraId="05B9EFFB" w14:textId="77777777" w:rsidR="00857E67" w:rsidRDefault="00857E67" w:rsidP="000F67E0">
            <w:pPr>
              <w:jc w:val="center"/>
              <w:rPr>
                <w:rFonts w:ascii="Times New Roman" w:hAnsi="Times New Roman" w:cs="Times New Roman"/>
              </w:rPr>
            </w:pPr>
            <w:r>
              <w:rPr>
                <w:rFonts w:ascii="Times New Roman" w:hAnsi="Times New Roman" w:cs="Times New Roman"/>
              </w:rPr>
              <w:t>Sex</w:t>
            </w:r>
          </w:p>
          <w:p w14:paraId="49381114" w14:textId="77777777" w:rsidR="00857E67" w:rsidRDefault="00857E67" w:rsidP="000F67E0">
            <w:pPr>
              <w:jc w:val="center"/>
              <w:rPr>
                <w:rFonts w:ascii="Times New Roman" w:hAnsi="Times New Roman" w:cs="Times New Roman"/>
              </w:rPr>
            </w:pPr>
            <w:r>
              <w:rPr>
                <w:rFonts w:ascii="Times New Roman" w:hAnsi="Times New Roman" w:cs="Times New Roman"/>
              </w:rPr>
              <w:t>Body condition</w:t>
            </w:r>
          </w:p>
        </w:tc>
        <w:tc>
          <w:tcPr>
            <w:tcW w:w="403" w:type="pct"/>
            <w:tcBorders>
              <w:top w:val="single" w:sz="4" w:space="0" w:color="auto"/>
              <w:bottom w:val="single" w:sz="4" w:space="0" w:color="auto"/>
            </w:tcBorders>
          </w:tcPr>
          <w:p w14:paraId="06F3FC25" w14:textId="77777777" w:rsidR="00857E67" w:rsidRDefault="00857E67" w:rsidP="000F67E0">
            <w:pPr>
              <w:jc w:val="center"/>
              <w:rPr>
                <w:rFonts w:ascii="Times New Roman" w:hAnsi="Times New Roman" w:cs="Times New Roman"/>
              </w:rPr>
            </w:pPr>
            <w:r>
              <w:rPr>
                <w:rFonts w:ascii="Times New Roman" w:hAnsi="Times New Roman" w:cs="Times New Roman"/>
              </w:rPr>
              <w:t>N = 150 pairs</w:t>
            </w:r>
          </w:p>
        </w:tc>
        <w:tc>
          <w:tcPr>
            <w:tcW w:w="571" w:type="pct"/>
            <w:tcBorders>
              <w:top w:val="single" w:sz="4" w:space="0" w:color="auto"/>
              <w:bottom w:val="single" w:sz="4" w:space="0" w:color="auto"/>
            </w:tcBorders>
          </w:tcPr>
          <w:p w14:paraId="3E7F439E" w14:textId="77777777" w:rsidR="00857E67" w:rsidRPr="00DB5981" w:rsidRDefault="00857E67" w:rsidP="002C2A69">
            <w:pPr>
              <w:jc w:val="center"/>
              <w:rPr>
                <w:rFonts w:ascii="Times New Roman" w:hAnsi="Times New Roman" w:cs="Times New Roman"/>
              </w:rPr>
            </w:pPr>
            <w:r>
              <w:rPr>
                <w:rFonts w:ascii="Times New Roman" w:hAnsi="Times New Roman" w:cs="Times New Roman"/>
                <w:b/>
              </w:rPr>
              <w:t xml:space="preserve">+ </w:t>
            </w:r>
            <w:r w:rsidRPr="00211F19">
              <w:rPr>
                <w:rFonts w:ascii="Times New Roman" w:hAnsi="Times New Roman" w:cs="Times New Roman"/>
              </w:rPr>
              <w:t>fledgling number</w:t>
            </w:r>
            <w:r>
              <w:rPr>
                <w:rFonts w:ascii="Times New Roman" w:hAnsi="Times New Roman" w:cs="Times New Roman"/>
                <w:b/>
              </w:rPr>
              <w:t xml:space="preserve"> </w:t>
            </w:r>
            <w:r w:rsidRPr="00DB5981">
              <w:rPr>
                <w:rFonts w:ascii="Times New Roman" w:hAnsi="Times New Roman" w:cs="Times New Roman"/>
              </w:rPr>
              <w:t>in year 1</w:t>
            </w:r>
            <w:r>
              <w:rPr>
                <w:rFonts w:ascii="Times New Roman" w:hAnsi="Times New Roman" w:cs="Times New Roman"/>
                <w:b/>
              </w:rPr>
              <w:t xml:space="preserve"> </w:t>
            </w:r>
          </w:p>
        </w:tc>
        <w:tc>
          <w:tcPr>
            <w:tcW w:w="550" w:type="pct"/>
            <w:tcBorders>
              <w:top w:val="single" w:sz="4" w:space="0" w:color="auto"/>
              <w:bottom w:val="single" w:sz="4" w:space="0" w:color="auto"/>
            </w:tcBorders>
          </w:tcPr>
          <w:p w14:paraId="3351C729" w14:textId="77777777" w:rsidR="00857E67" w:rsidRDefault="00857E67" w:rsidP="000F67E0">
            <w:pPr>
              <w:jc w:val="center"/>
              <w:rPr>
                <w:rFonts w:ascii="Times New Roman" w:hAnsi="Times New Roman" w:cs="Times New Roman"/>
                <w:b/>
              </w:rPr>
            </w:pPr>
            <w:r>
              <w:rPr>
                <w:rFonts w:ascii="Times New Roman" w:hAnsi="Times New Roman" w:cs="Times New Roman"/>
                <w:b/>
              </w:rPr>
              <w:fldChar w:fldCharType="begin" w:fldLock="1"/>
            </w:r>
            <w:r>
              <w:rPr>
                <w:rFonts w:ascii="Times New Roman" w:hAnsi="Times New Roman" w:cs="Times New Roman"/>
                <w:b/>
              </w:rPr>
              <w:instrText>ADDIN CSL_CITATION {"citationItems":[{"id":"ITEM-1","itemData":{"DOI":"10.3389/fevo.2017.00107","ISSN":"2296701X","abstract":"Recent studies have uncovered relationships between measures of various cognitive performances and proxies of fitness such as reproductive success in non-human animals. However, to better understand the evolution of cognition in the wild, we still have to determine the causality of these relationships and the underlying mechanisms. The cognitive ability of an individual may directly influence its ability to raise many and/or high quality young through for example its provisioning ability. Conversely, large and/or high quality broods may lead to high parental motivation to solve problems related to their care. To answer this question, we manipulated reproductive success through brood size and measured subsequent problem-solving performance in wild great tit parents. Our results show that brood size manipulation did not affect the probability to solve the task. Moreover, solver pairs fledged more young than non-solver pairs independently of brood size treatment in one of the two experimental years and they showed higher nestling provisioning rate in both years. Overall, it shows that problem-solving performance was not driven by motivation and suggest that problem-solvers may achieve higher fledging success through higher provisioning rates. Our study constitutes a first key step toward a mechanistic understanding of the consequences of innovation ability for individual fitness in the wild.","author":[{"dropping-particle":"","family":"Cauchard","given":"Laure","non-dropping-particle":"","parse-names":false,"suffix":""},{"dropping-particle":"","family":"Angers","given":"Bernard","non-dropping-particle":"","parse-names":false,"suffix":""},{"dropping-particle":"","family":"Boogert","given":"Neeltje J.","non-dropping-particle":"","parse-names":false,"suffix":""},{"dropping-particle":"","family":"Lenarth","given":"Mélissa","non-dropping-particle":"","parse-names":false,"suffix":""},{"dropping-particle":"","family":"Bize","given":"Pierre","non-dropping-particle":"","parse-names":false,"suffix":""},{"dropping-particle":"","family":"Doligez","given":"Blandine","non-dropping-particle":"","parse-names":false,"suffix":""}],"container-title":"Frontiers in Ecology and Evolution","id":"ITEM-1","issue":"SEP","issued":{"date-parts":[["2017"]]},"title":"An experimental test of a causal link between problem-solving performance and reproductive success in wild great tits","type":"article-journal","volume":"5"},"uris":["http://www.mendeley.com/documents/?uuid=40a14fcd-eaf2-4534-93ff-d0c75ab8faab"]}],"mendeley":{"formattedCitation":"(Cauchard et al., 2017)","plainTextFormattedCitation":"(Cauchard et al., 2017)","previouslyFormattedCitation":"(Cauchard et al., 2017)"},"properties":{"noteIndex":0},"schema":"https://github.com/citation-style-language/schema/raw/master/csl-citation.json"}</w:instrText>
            </w:r>
            <w:r>
              <w:rPr>
                <w:rFonts w:ascii="Times New Roman" w:hAnsi="Times New Roman" w:cs="Times New Roman"/>
                <w:b/>
              </w:rPr>
              <w:fldChar w:fldCharType="separate"/>
            </w:r>
            <w:r w:rsidRPr="00CC24E2">
              <w:rPr>
                <w:rFonts w:ascii="Times New Roman" w:hAnsi="Times New Roman" w:cs="Times New Roman"/>
                <w:noProof/>
              </w:rPr>
              <w:t>(Cauchard et al., 2017)</w:t>
            </w:r>
            <w:r>
              <w:rPr>
                <w:rFonts w:ascii="Times New Roman" w:hAnsi="Times New Roman" w:cs="Times New Roman"/>
                <w:b/>
              </w:rPr>
              <w:fldChar w:fldCharType="end"/>
            </w:r>
          </w:p>
        </w:tc>
      </w:tr>
      <w:tr w:rsidR="00207CF5" w:rsidRPr="00386816" w14:paraId="6A2A75C8" w14:textId="77777777" w:rsidTr="00207CF5">
        <w:tc>
          <w:tcPr>
            <w:tcW w:w="602" w:type="pct"/>
            <w:tcBorders>
              <w:top w:val="single" w:sz="4" w:space="0" w:color="auto"/>
              <w:bottom w:val="single" w:sz="4" w:space="0" w:color="auto"/>
            </w:tcBorders>
          </w:tcPr>
          <w:p w14:paraId="65FAAD71" w14:textId="77777777" w:rsidR="00857E67" w:rsidRDefault="00857E67" w:rsidP="000F67E0">
            <w:pPr>
              <w:autoSpaceDE w:val="0"/>
              <w:autoSpaceDN w:val="0"/>
              <w:adjustRightInd w:val="0"/>
              <w:jc w:val="center"/>
              <w:rPr>
                <w:rFonts w:ascii="Times New Roman" w:hAnsi="Times New Roman" w:cs="Times New Roman"/>
              </w:rPr>
            </w:pPr>
            <w:r>
              <w:rPr>
                <w:rFonts w:ascii="Times New Roman" w:hAnsi="Times New Roman" w:cs="Times New Roman"/>
              </w:rPr>
              <w:t>Great tit (</w:t>
            </w:r>
            <w:r w:rsidRPr="00A50AC4">
              <w:rPr>
                <w:rFonts w:ascii="Times New Roman" w:hAnsi="Times New Roman" w:cs="Times New Roman"/>
                <w:i/>
              </w:rPr>
              <w:t>Parus major</w:t>
            </w:r>
            <w:r>
              <w:rPr>
                <w:rFonts w:ascii="Times New Roman" w:hAnsi="Times New Roman" w:cs="Times New Roman"/>
              </w:rPr>
              <w:t>)</w:t>
            </w:r>
          </w:p>
        </w:tc>
        <w:tc>
          <w:tcPr>
            <w:tcW w:w="332" w:type="pct"/>
            <w:tcBorders>
              <w:top w:val="single" w:sz="4" w:space="0" w:color="auto"/>
              <w:bottom w:val="single" w:sz="4" w:space="0" w:color="auto"/>
            </w:tcBorders>
          </w:tcPr>
          <w:p w14:paraId="5CDCBC57" w14:textId="77777777" w:rsidR="00857E67" w:rsidRDefault="00857E67" w:rsidP="000F67E0">
            <w:pPr>
              <w:jc w:val="center"/>
              <w:rPr>
                <w:rFonts w:ascii="Times New Roman" w:hAnsi="Times New Roman" w:cs="Times New Roman"/>
              </w:rPr>
            </w:pPr>
            <w:r>
              <w:rPr>
                <w:rFonts w:ascii="Times New Roman" w:hAnsi="Times New Roman" w:cs="Times New Roman"/>
              </w:rPr>
              <w:t>Wild</w:t>
            </w:r>
          </w:p>
        </w:tc>
        <w:tc>
          <w:tcPr>
            <w:tcW w:w="479" w:type="pct"/>
            <w:tcBorders>
              <w:top w:val="single" w:sz="4" w:space="0" w:color="auto"/>
              <w:bottom w:val="single" w:sz="4" w:space="0" w:color="auto"/>
            </w:tcBorders>
          </w:tcPr>
          <w:p w14:paraId="1B322BDA" w14:textId="77777777" w:rsidR="00857E67" w:rsidRDefault="00857E67" w:rsidP="000F67E0">
            <w:pPr>
              <w:jc w:val="center"/>
              <w:rPr>
                <w:rFonts w:ascii="Times New Roman" w:hAnsi="Times New Roman" w:cs="Times New Roman"/>
              </w:rPr>
            </w:pPr>
            <w:r>
              <w:rPr>
                <w:rFonts w:ascii="Times New Roman" w:hAnsi="Times New Roman" w:cs="Times New Roman"/>
              </w:rPr>
              <w:t>Problem solving</w:t>
            </w:r>
          </w:p>
        </w:tc>
        <w:tc>
          <w:tcPr>
            <w:tcW w:w="592" w:type="pct"/>
            <w:gridSpan w:val="2"/>
            <w:tcBorders>
              <w:top w:val="single" w:sz="4" w:space="0" w:color="auto"/>
              <w:bottom w:val="single" w:sz="4" w:space="0" w:color="auto"/>
            </w:tcBorders>
          </w:tcPr>
          <w:p w14:paraId="6EC9004A" w14:textId="77777777" w:rsidR="00857E67" w:rsidRDefault="00857E67" w:rsidP="000F67E0">
            <w:pPr>
              <w:jc w:val="center"/>
              <w:rPr>
                <w:rFonts w:ascii="Times New Roman" w:hAnsi="Times New Roman" w:cs="Times New Roman"/>
              </w:rPr>
            </w:pPr>
            <w:r>
              <w:rPr>
                <w:rFonts w:ascii="Times New Roman" w:hAnsi="Times New Roman" w:cs="Times New Roman"/>
              </w:rPr>
              <w:t>Obstacle removal</w:t>
            </w:r>
          </w:p>
          <w:p w14:paraId="301D1CA2"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Food acquisition </w:t>
            </w:r>
          </w:p>
        </w:tc>
        <w:tc>
          <w:tcPr>
            <w:tcW w:w="513" w:type="pct"/>
            <w:tcBorders>
              <w:top w:val="single" w:sz="4" w:space="0" w:color="auto"/>
              <w:bottom w:val="single" w:sz="4" w:space="0" w:color="auto"/>
            </w:tcBorders>
          </w:tcPr>
          <w:p w14:paraId="67E02F2B" w14:textId="77777777" w:rsidR="00857E67" w:rsidRPr="00B27E5A" w:rsidRDefault="00857E67" w:rsidP="000F67E0">
            <w:pPr>
              <w:jc w:val="center"/>
              <w:rPr>
                <w:rFonts w:ascii="Times New Roman" w:hAnsi="Times New Roman" w:cs="Times New Roman"/>
              </w:rPr>
            </w:pPr>
            <w:r w:rsidRPr="00B27E5A">
              <w:rPr>
                <w:rFonts w:ascii="Times New Roman" w:hAnsi="Times New Roman" w:cs="Times New Roman"/>
              </w:rPr>
              <w:t>Clutch size</w:t>
            </w:r>
            <w:r>
              <w:rPr>
                <w:rFonts w:ascii="Times New Roman" w:hAnsi="Times New Roman" w:cs="Times New Roman"/>
              </w:rPr>
              <w:t>,</w:t>
            </w:r>
            <w:r w:rsidRPr="00B27E5A">
              <w:rPr>
                <w:rFonts w:ascii="Times New Roman" w:hAnsi="Times New Roman" w:cs="Times New Roman"/>
              </w:rPr>
              <w:t xml:space="preserve"> Hatching</w:t>
            </w:r>
          </w:p>
          <w:p w14:paraId="1E7E66EE" w14:textId="77777777" w:rsidR="00857E67" w:rsidRPr="00B27E5A" w:rsidRDefault="00857E67" w:rsidP="000F67E0">
            <w:pPr>
              <w:jc w:val="center"/>
              <w:rPr>
                <w:rFonts w:ascii="Times New Roman" w:hAnsi="Times New Roman" w:cs="Times New Roman"/>
              </w:rPr>
            </w:pPr>
            <w:r w:rsidRPr="00B27E5A">
              <w:rPr>
                <w:rFonts w:ascii="Times New Roman" w:hAnsi="Times New Roman" w:cs="Times New Roman"/>
              </w:rPr>
              <w:t>success,</w:t>
            </w:r>
          </w:p>
          <w:p w14:paraId="723F77EC" w14:textId="77777777" w:rsidR="00857E67" w:rsidRPr="00B27E5A" w:rsidRDefault="00857E67" w:rsidP="000F67E0">
            <w:pPr>
              <w:jc w:val="center"/>
              <w:rPr>
                <w:rFonts w:ascii="Times New Roman" w:hAnsi="Times New Roman" w:cs="Times New Roman"/>
              </w:rPr>
            </w:pPr>
            <w:r w:rsidRPr="00B27E5A">
              <w:rPr>
                <w:rFonts w:ascii="Times New Roman" w:hAnsi="Times New Roman" w:cs="Times New Roman"/>
              </w:rPr>
              <w:t>Fledgling</w:t>
            </w:r>
          </w:p>
          <w:p w14:paraId="07E8932C" w14:textId="77777777" w:rsidR="00857E67" w:rsidRPr="00B27E5A" w:rsidRDefault="00857E67" w:rsidP="000F67E0">
            <w:pPr>
              <w:jc w:val="center"/>
              <w:rPr>
                <w:rFonts w:ascii="Times New Roman" w:hAnsi="Times New Roman" w:cs="Times New Roman"/>
              </w:rPr>
            </w:pPr>
            <w:r w:rsidRPr="00B27E5A">
              <w:rPr>
                <w:rFonts w:ascii="Times New Roman" w:hAnsi="Times New Roman" w:cs="Times New Roman"/>
              </w:rPr>
              <w:t xml:space="preserve">Number </w:t>
            </w:r>
          </w:p>
        </w:tc>
        <w:tc>
          <w:tcPr>
            <w:tcW w:w="412" w:type="pct"/>
            <w:tcBorders>
              <w:top w:val="single" w:sz="4" w:space="0" w:color="auto"/>
              <w:bottom w:val="single" w:sz="4" w:space="0" w:color="auto"/>
            </w:tcBorders>
          </w:tcPr>
          <w:p w14:paraId="0062AAF9" w14:textId="77777777" w:rsidR="00857E67" w:rsidRPr="00B75582" w:rsidRDefault="00857E67" w:rsidP="000F67E0">
            <w:pPr>
              <w:jc w:val="center"/>
              <w:rPr>
                <w:rFonts w:ascii="Times New Roman" w:hAnsi="Times New Roman" w:cs="Times New Roman"/>
                <w:lang w:val="it-IT"/>
              </w:rPr>
            </w:pPr>
            <w:r w:rsidRPr="00B75582">
              <w:rPr>
                <w:rFonts w:ascii="Times New Roman" w:hAnsi="Times New Roman" w:cs="Times New Roman"/>
                <w:lang w:val="it-IT"/>
              </w:rPr>
              <w:t>LMM for quasi-binomial  data</w:t>
            </w:r>
          </w:p>
        </w:tc>
        <w:tc>
          <w:tcPr>
            <w:tcW w:w="547" w:type="pct"/>
            <w:tcBorders>
              <w:top w:val="single" w:sz="4" w:space="0" w:color="auto"/>
              <w:bottom w:val="single" w:sz="4" w:space="0" w:color="auto"/>
            </w:tcBorders>
          </w:tcPr>
          <w:p w14:paraId="6445B778" w14:textId="77777777" w:rsidR="00857E67" w:rsidRDefault="00857E67" w:rsidP="000F67E0">
            <w:pPr>
              <w:jc w:val="center"/>
              <w:rPr>
                <w:rFonts w:ascii="Times New Roman" w:hAnsi="Times New Roman" w:cs="Times New Roman"/>
              </w:rPr>
            </w:pPr>
            <w:r>
              <w:rPr>
                <w:rFonts w:ascii="Times New Roman" w:hAnsi="Times New Roman" w:cs="Times New Roman"/>
              </w:rPr>
              <w:t>Sex</w:t>
            </w:r>
          </w:p>
          <w:p w14:paraId="619C6C75"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Personality </w:t>
            </w:r>
          </w:p>
          <w:p w14:paraId="48F9A204"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Age </w:t>
            </w:r>
          </w:p>
        </w:tc>
        <w:tc>
          <w:tcPr>
            <w:tcW w:w="403" w:type="pct"/>
            <w:tcBorders>
              <w:top w:val="single" w:sz="4" w:space="0" w:color="auto"/>
              <w:bottom w:val="single" w:sz="4" w:space="0" w:color="auto"/>
            </w:tcBorders>
          </w:tcPr>
          <w:p w14:paraId="2BC9414E" w14:textId="77777777" w:rsidR="00857E67" w:rsidRDefault="00857E67" w:rsidP="000F67E0">
            <w:pPr>
              <w:jc w:val="center"/>
              <w:rPr>
                <w:rFonts w:ascii="Times New Roman" w:hAnsi="Times New Roman" w:cs="Times New Roman"/>
              </w:rPr>
            </w:pPr>
            <w:r>
              <w:rPr>
                <w:rFonts w:ascii="Times New Roman" w:hAnsi="Times New Roman" w:cs="Times New Roman"/>
              </w:rPr>
              <w:t>N = 55 pairs</w:t>
            </w:r>
          </w:p>
        </w:tc>
        <w:tc>
          <w:tcPr>
            <w:tcW w:w="571" w:type="pct"/>
            <w:tcBorders>
              <w:top w:val="single" w:sz="4" w:space="0" w:color="auto"/>
              <w:bottom w:val="single" w:sz="4" w:space="0" w:color="auto"/>
            </w:tcBorders>
          </w:tcPr>
          <w:p w14:paraId="0D8CC624" w14:textId="45C50E8D" w:rsidR="001F323A" w:rsidRDefault="001F323A" w:rsidP="000F67E0">
            <w:pPr>
              <w:autoSpaceDE w:val="0"/>
              <w:autoSpaceDN w:val="0"/>
              <w:adjustRightInd w:val="0"/>
              <w:rPr>
                <w:rFonts w:ascii="Times New Roman" w:hAnsi="Times New Roman" w:cs="Times New Roman"/>
              </w:rPr>
            </w:pPr>
            <w:r>
              <w:rPr>
                <w:rFonts w:ascii="Times New Roman" w:hAnsi="Times New Roman" w:cs="Times New Roman"/>
              </w:rPr>
              <w:t xml:space="preserve">Obstacle removal: </w:t>
            </w:r>
          </w:p>
          <w:p w14:paraId="62DB1C9C" w14:textId="183392A0" w:rsidR="00472370"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NS </w:t>
            </w:r>
            <w:r w:rsidRPr="003A3243">
              <w:rPr>
                <w:rFonts w:ascii="Times New Roman" w:hAnsi="Times New Roman" w:cs="Times New Roman"/>
              </w:rPr>
              <w:t>clutch size</w:t>
            </w:r>
            <w:r>
              <w:rPr>
                <w:rFonts w:ascii="Times New Roman" w:hAnsi="Times New Roman" w:cs="Times New Roman"/>
              </w:rPr>
              <w:t xml:space="preserve"> </w:t>
            </w:r>
          </w:p>
          <w:p w14:paraId="0AE56D42" w14:textId="77777777" w:rsidR="002C2A69"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 hatching success </w:t>
            </w:r>
          </w:p>
          <w:p w14:paraId="101EFAE4" w14:textId="402F58B4"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 fledgling number </w:t>
            </w:r>
          </w:p>
          <w:p w14:paraId="0F8BC669" w14:textId="4A66E407" w:rsidR="00857E67" w:rsidRDefault="001F323A" w:rsidP="000F67E0">
            <w:pPr>
              <w:autoSpaceDE w:val="0"/>
              <w:autoSpaceDN w:val="0"/>
              <w:adjustRightInd w:val="0"/>
              <w:rPr>
                <w:rFonts w:ascii="Times New Roman" w:hAnsi="Times New Roman" w:cs="Times New Roman"/>
              </w:rPr>
            </w:pPr>
            <w:r>
              <w:rPr>
                <w:rFonts w:ascii="Times New Roman" w:hAnsi="Times New Roman" w:cs="Times New Roman"/>
              </w:rPr>
              <w:lastRenderedPageBreak/>
              <w:t>F</w:t>
            </w:r>
            <w:r w:rsidR="00857E67" w:rsidRPr="003A3243">
              <w:rPr>
                <w:rFonts w:ascii="Times New Roman" w:hAnsi="Times New Roman" w:cs="Times New Roman"/>
              </w:rPr>
              <w:t>ood</w:t>
            </w:r>
            <w:r w:rsidR="00857E67">
              <w:rPr>
                <w:rFonts w:ascii="Times New Roman" w:hAnsi="Times New Roman" w:cs="Times New Roman"/>
              </w:rPr>
              <w:t xml:space="preserve"> acquisition task</w:t>
            </w:r>
          </w:p>
          <w:p w14:paraId="00476BDC" w14:textId="484018C9" w:rsidR="00857E67" w:rsidRDefault="001F323A" w:rsidP="000F67E0">
            <w:pPr>
              <w:autoSpaceDE w:val="0"/>
              <w:autoSpaceDN w:val="0"/>
              <w:adjustRightInd w:val="0"/>
              <w:rPr>
                <w:rFonts w:ascii="Times New Roman" w:hAnsi="Times New Roman" w:cs="Times New Roman"/>
              </w:rPr>
            </w:pPr>
            <w:r>
              <w:rPr>
                <w:rFonts w:ascii="Times New Roman" w:hAnsi="Times New Roman" w:cs="Times New Roman"/>
              </w:rPr>
              <w:t xml:space="preserve">NS </w:t>
            </w:r>
            <w:r w:rsidR="00857E67" w:rsidRPr="003A3243">
              <w:rPr>
                <w:rFonts w:ascii="Times New Roman" w:hAnsi="Times New Roman" w:cs="Times New Roman"/>
              </w:rPr>
              <w:t>clutch size</w:t>
            </w:r>
            <w:r>
              <w:rPr>
                <w:rFonts w:ascii="Times New Roman" w:hAnsi="Times New Roman" w:cs="Times New Roman"/>
              </w:rPr>
              <w:t>,</w:t>
            </w:r>
            <w:r w:rsidR="00857E67">
              <w:rPr>
                <w:rFonts w:ascii="Times New Roman" w:hAnsi="Times New Roman" w:cs="Times New Roman"/>
              </w:rPr>
              <w:t xml:space="preserve"> </w:t>
            </w:r>
          </w:p>
          <w:p w14:paraId="4F0195DC" w14:textId="6ED5B953" w:rsidR="00857E67" w:rsidRPr="003A3243" w:rsidRDefault="00857E67" w:rsidP="000F67E0">
            <w:pPr>
              <w:autoSpaceDE w:val="0"/>
              <w:autoSpaceDN w:val="0"/>
              <w:adjustRightInd w:val="0"/>
              <w:rPr>
                <w:rFonts w:ascii="Times New Roman" w:hAnsi="Times New Roman" w:cs="Times New Roman"/>
              </w:rPr>
            </w:pPr>
            <w:r>
              <w:rPr>
                <w:rFonts w:ascii="Times New Roman" w:hAnsi="Times New Roman" w:cs="Times New Roman"/>
              </w:rPr>
              <w:t>hatching success</w:t>
            </w:r>
            <w:r w:rsidR="001F323A">
              <w:rPr>
                <w:rFonts w:ascii="Times New Roman" w:hAnsi="Times New Roman" w:cs="Times New Roman"/>
              </w:rPr>
              <w:t>,</w:t>
            </w:r>
            <w:r>
              <w:rPr>
                <w:rFonts w:ascii="Times New Roman" w:hAnsi="Times New Roman" w:cs="Times New Roman"/>
              </w:rPr>
              <w:t xml:space="preserve"> </w:t>
            </w:r>
          </w:p>
          <w:p w14:paraId="0ADF08F2" w14:textId="77777777" w:rsidR="00857E67" w:rsidRPr="00305281" w:rsidRDefault="00857E67" w:rsidP="002C2A69">
            <w:pPr>
              <w:autoSpaceDE w:val="0"/>
              <w:autoSpaceDN w:val="0"/>
              <w:adjustRightInd w:val="0"/>
              <w:rPr>
                <w:rFonts w:ascii="Times New Roman" w:hAnsi="Times New Roman" w:cs="Times New Roman"/>
              </w:rPr>
            </w:pPr>
            <w:r>
              <w:rPr>
                <w:rFonts w:ascii="Times New Roman" w:hAnsi="Times New Roman" w:cs="Times New Roman"/>
              </w:rPr>
              <w:t xml:space="preserve">fledgling number </w:t>
            </w:r>
          </w:p>
        </w:tc>
        <w:tc>
          <w:tcPr>
            <w:tcW w:w="550" w:type="pct"/>
            <w:tcBorders>
              <w:top w:val="single" w:sz="4" w:space="0" w:color="auto"/>
              <w:bottom w:val="single" w:sz="4" w:space="0" w:color="auto"/>
            </w:tcBorders>
          </w:tcPr>
          <w:p w14:paraId="2966DC9F" w14:textId="77777777" w:rsidR="00857E67" w:rsidRDefault="00857E67" w:rsidP="000F67E0">
            <w:pPr>
              <w:jc w:val="center"/>
              <w:rPr>
                <w:rFonts w:ascii="Times New Roman" w:hAnsi="Times New Roman" w:cs="Times New Roman"/>
                <w:b/>
              </w:rPr>
            </w:pPr>
            <w:r>
              <w:rPr>
                <w:rFonts w:ascii="Times New Roman" w:hAnsi="Times New Roman" w:cs="Times New Roman"/>
                <w:b/>
              </w:rPr>
              <w:lastRenderedPageBreak/>
              <w:fldChar w:fldCharType="begin" w:fldLock="1"/>
            </w:r>
            <w:r>
              <w:rPr>
                <w:rFonts w:ascii="Times New Roman" w:hAnsi="Times New Roman" w:cs="Times New Roman"/>
                <w:b/>
              </w:rPr>
              <w:instrText>ADDIN CSL_CITATION {"citationItems":[{"id":"ITEM-1","itemData":{"DOI":"10.1007/s10071-016-1008-z","ISSN":"14359448","abstract":"Success in problem solving, a form of innovativeness, can help animals exploit their environments, and recent research suggests that it may correlate with reproductive success. Innovativeness has been proposed to be especially beneficial in urbanized habitats, as suggested by superior problem-solving performance of urban individuals in some species. If there is stronger selection for innovativeness in cities than in natural habitats, we expect problem-solving performance to have a greater positive effect on fitness in more urbanized habitats. We tested this idea in great tits (Parus major) breeding at two urban sites and two forests by measuring their problem-solving performance in an obstacle-removal task and a food-acquisition task. Urban pairs were significantly faster problem-solvers in both tasks. Solving speed in the obstacle-removal task was positively correlated with hatching success and the number of fledglings, whereas performance in the food-acquisition task did not correlate with reproductive success. These relationships did not differ between urban and forest habitats. Neophobia, sensitivity to human disturbance, and risk taking in the presence of a predator did not explain the relationships of problem-solving performance either with habitat type or with reproductive success. Our results suggest that the benefit of innovativeness in terms of reproductive success is similar in urban and natural habitats, implying that problem-solving skills may be enhanced in urban populations by some other benefits (e.g. increased survival) or reduced costs (e.g. more opportunities to gain practice with challenging tasks).","author":[{"dropping-particle":"","family":"Preiszner","given":"Bálint","non-dropping-particle":"","parse-names":false,"suffix":""},{"dropping-particle":"","family":"Papp","given":"Sándor","non-dropping-particle":"","parse-names":false,"suffix":""},{"dropping-particle":"","family":"Pipoly","given":"Ivett","non-dropping-particle":"","parse-names":false,"suffix":""},{"dropping-particle":"","family":"Seress","given":"Gábor","non-dropping-particle":"","parse-names":false,"suffix":""},{"dropping-particle":"","family":"Vincze","given":"Ernő","non-dropping-particle":"","parse-names":false,"suffix":""},{"dropping-particle":"","family":"Liker","given":"András","non-dropping-particle":"","parse-names":false,"suffix":""},{"dropping-particle":"","family":"Bókony","given":"Veronika","non-dropping-particle":"","parse-names":false,"suffix":""}],"container-title":"Animal Cognition","id":"ITEM-1","issue":"1","issued":{"date-parts":[["2017"]]},"title":"Problem-solving performance and reproductive success of great tits in urban and forest habitats","type":"article-journal","volume":"20"},"uris":["http://www.mendeley.com/documents/?uuid=fe311d00-6c24-3819-b0bd-6b1cf206063a"]}],"mendeley":{"formattedCitation":"(Preiszner et al., 2017)","plainTextFormattedCitation":"(Preiszner et al., 2017)","previouslyFormattedCitation":"(Preiszner et al., 2017)"},"properties":{"noteIndex":0},"schema":"https://github.com/citation-style-language/schema/raw/master/csl-citation.json"}</w:instrText>
            </w:r>
            <w:r>
              <w:rPr>
                <w:rFonts w:ascii="Times New Roman" w:hAnsi="Times New Roman" w:cs="Times New Roman"/>
                <w:b/>
              </w:rPr>
              <w:fldChar w:fldCharType="separate"/>
            </w:r>
            <w:r w:rsidRPr="00B27E5A">
              <w:rPr>
                <w:rFonts w:ascii="Times New Roman" w:hAnsi="Times New Roman" w:cs="Times New Roman"/>
                <w:noProof/>
              </w:rPr>
              <w:t>(Preiszner et al., 2017)</w:t>
            </w:r>
            <w:r>
              <w:rPr>
                <w:rFonts w:ascii="Times New Roman" w:hAnsi="Times New Roman" w:cs="Times New Roman"/>
                <w:b/>
              </w:rPr>
              <w:fldChar w:fldCharType="end"/>
            </w:r>
          </w:p>
        </w:tc>
      </w:tr>
      <w:tr w:rsidR="00207CF5" w:rsidRPr="00386816" w14:paraId="5CC9AA04" w14:textId="77777777" w:rsidTr="00207CF5">
        <w:tc>
          <w:tcPr>
            <w:tcW w:w="602" w:type="pct"/>
            <w:tcBorders>
              <w:top w:val="single" w:sz="4" w:space="0" w:color="auto"/>
              <w:bottom w:val="single" w:sz="4" w:space="0" w:color="auto"/>
            </w:tcBorders>
          </w:tcPr>
          <w:p w14:paraId="79F5786F"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House sparro</w:t>
            </w:r>
            <w:r w:rsidR="00546D01">
              <w:rPr>
                <w:rFonts w:ascii="Times New Roman" w:hAnsi="Times New Roman" w:cs="Times New Roman"/>
              </w:rPr>
              <w:t>w</w:t>
            </w:r>
          </w:p>
          <w:p w14:paraId="591A210D" w14:textId="77777777" w:rsidR="00857E67" w:rsidRPr="005418FD" w:rsidRDefault="00857E67" w:rsidP="000F67E0">
            <w:pPr>
              <w:autoSpaceDE w:val="0"/>
              <w:autoSpaceDN w:val="0"/>
              <w:adjustRightInd w:val="0"/>
              <w:rPr>
                <w:rFonts w:ascii="Times New Roman" w:hAnsi="Times New Roman" w:cs="Times New Roman"/>
                <w:i/>
                <w:iCs/>
              </w:rPr>
            </w:pPr>
            <w:r>
              <w:rPr>
                <w:rFonts w:ascii="Times New Roman" w:hAnsi="Times New Roman" w:cs="Times New Roman"/>
                <w:i/>
                <w:iCs/>
              </w:rPr>
              <w:t>(</w:t>
            </w:r>
            <w:r w:rsidRPr="005418FD">
              <w:rPr>
                <w:rFonts w:ascii="Times New Roman" w:hAnsi="Times New Roman" w:cs="Times New Roman"/>
                <w:i/>
                <w:iCs/>
              </w:rPr>
              <w:t>Passer</w:t>
            </w:r>
            <w:r>
              <w:rPr>
                <w:rFonts w:ascii="Times New Roman" w:hAnsi="Times New Roman" w:cs="Times New Roman"/>
                <w:i/>
                <w:iCs/>
              </w:rPr>
              <w:t xml:space="preserve"> d</w:t>
            </w:r>
            <w:r w:rsidRPr="005418FD">
              <w:rPr>
                <w:rFonts w:ascii="Times New Roman" w:hAnsi="Times New Roman" w:cs="Times New Roman"/>
                <w:i/>
                <w:iCs/>
              </w:rPr>
              <w:t>omesticus</w:t>
            </w:r>
            <w:r>
              <w:rPr>
                <w:rFonts w:ascii="Times New Roman" w:hAnsi="Times New Roman" w:cs="Times New Roman"/>
                <w:i/>
                <w:iCs/>
              </w:rPr>
              <w:t>)</w:t>
            </w:r>
          </w:p>
        </w:tc>
        <w:tc>
          <w:tcPr>
            <w:tcW w:w="332" w:type="pct"/>
            <w:tcBorders>
              <w:top w:val="single" w:sz="4" w:space="0" w:color="auto"/>
              <w:bottom w:val="single" w:sz="4" w:space="0" w:color="auto"/>
            </w:tcBorders>
          </w:tcPr>
          <w:p w14:paraId="5A72CAC2" w14:textId="77777777" w:rsidR="00857E67" w:rsidRPr="005418FD" w:rsidRDefault="00857E67" w:rsidP="000F67E0">
            <w:pPr>
              <w:jc w:val="center"/>
              <w:rPr>
                <w:rFonts w:ascii="Times New Roman" w:hAnsi="Times New Roman" w:cs="Times New Roman"/>
              </w:rPr>
            </w:pPr>
            <w:r>
              <w:rPr>
                <w:rFonts w:ascii="Times New Roman" w:hAnsi="Times New Roman" w:cs="Times New Roman"/>
              </w:rPr>
              <w:t>Wild</w:t>
            </w:r>
          </w:p>
        </w:tc>
        <w:tc>
          <w:tcPr>
            <w:tcW w:w="479" w:type="pct"/>
            <w:tcBorders>
              <w:top w:val="single" w:sz="4" w:space="0" w:color="auto"/>
              <w:bottom w:val="single" w:sz="4" w:space="0" w:color="auto"/>
            </w:tcBorders>
          </w:tcPr>
          <w:p w14:paraId="00D968EB"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Problem</w:t>
            </w:r>
          </w:p>
          <w:p w14:paraId="2F9ABD30"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solving</w:t>
            </w:r>
          </w:p>
          <w:p w14:paraId="5E58AEA8" w14:textId="77777777" w:rsidR="00857E67" w:rsidRPr="005418FD" w:rsidRDefault="00857E67" w:rsidP="000F67E0">
            <w:pPr>
              <w:jc w:val="center"/>
              <w:rPr>
                <w:rFonts w:ascii="Times New Roman" w:hAnsi="Times New Roman" w:cs="Times New Roman"/>
              </w:rPr>
            </w:pPr>
          </w:p>
        </w:tc>
        <w:tc>
          <w:tcPr>
            <w:tcW w:w="592" w:type="pct"/>
            <w:gridSpan w:val="2"/>
            <w:tcBorders>
              <w:top w:val="single" w:sz="4" w:space="0" w:color="auto"/>
              <w:bottom w:val="single" w:sz="4" w:space="0" w:color="auto"/>
            </w:tcBorders>
          </w:tcPr>
          <w:p w14:paraId="0B314EAB" w14:textId="77777777" w:rsidR="00857E67" w:rsidRPr="005418FD" w:rsidRDefault="00857E67" w:rsidP="000F67E0">
            <w:pPr>
              <w:jc w:val="center"/>
              <w:rPr>
                <w:rFonts w:ascii="Times New Roman" w:hAnsi="Times New Roman" w:cs="Times New Roman"/>
              </w:rPr>
            </w:pPr>
            <w:r>
              <w:rPr>
                <w:rFonts w:ascii="Times New Roman" w:hAnsi="Times New Roman" w:cs="Times New Roman"/>
              </w:rPr>
              <w:t>Obstacle removal</w:t>
            </w:r>
          </w:p>
        </w:tc>
        <w:tc>
          <w:tcPr>
            <w:tcW w:w="513" w:type="pct"/>
            <w:tcBorders>
              <w:top w:val="single" w:sz="4" w:space="0" w:color="auto"/>
              <w:bottom w:val="single" w:sz="4" w:space="0" w:color="auto"/>
            </w:tcBorders>
          </w:tcPr>
          <w:p w14:paraId="7DA3BA01"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Nestling</w:t>
            </w:r>
          </w:p>
          <w:p w14:paraId="0D23A7EF" w14:textId="77777777" w:rsidR="00857E67"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Survival</w:t>
            </w:r>
          </w:p>
          <w:p w14:paraId="2BEE4122"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Nestling</w:t>
            </w:r>
          </w:p>
          <w:p w14:paraId="6E458FDD" w14:textId="77777777" w:rsidR="00857E67" w:rsidRPr="005418FD" w:rsidRDefault="00857E67" w:rsidP="000F67E0">
            <w:pPr>
              <w:autoSpaceDE w:val="0"/>
              <w:autoSpaceDN w:val="0"/>
              <w:adjustRightInd w:val="0"/>
              <w:rPr>
                <w:rFonts w:ascii="Times New Roman" w:hAnsi="Times New Roman" w:cs="Times New Roman"/>
              </w:rPr>
            </w:pPr>
            <w:r>
              <w:rPr>
                <w:rFonts w:ascii="Times New Roman" w:hAnsi="Times New Roman" w:cs="Times New Roman"/>
              </w:rPr>
              <w:t>size</w:t>
            </w:r>
          </w:p>
          <w:p w14:paraId="7DACFB4E" w14:textId="77777777" w:rsidR="00857E67" w:rsidRPr="005418FD" w:rsidRDefault="00857E67" w:rsidP="000F67E0">
            <w:pPr>
              <w:jc w:val="center"/>
              <w:rPr>
                <w:rFonts w:ascii="Times New Roman" w:hAnsi="Times New Roman" w:cs="Times New Roman"/>
              </w:rPr>
            </w:pPr>
          </w:p>
        </w:tc>
        <w:tc>
          <w:tcPr>
            <w:tcW w:w="412" w:type="pct"/>
            <w:tcBorders>
              <w:top w:val="single" w:sz="4" w:space="0" w:color="auto"/>
              <w:bottom w:val="single" w:sz="4" w:space="0" w:color="auto"/>
            </w:tcBorders>
          </w:tcPr>
          <w:p w14:paraId="7031E06F" w14:textId="77777777" w:rsidR="00857E67" w:rsidRPr="005418FD" w:rsidRDefault="00857E67" w:rsidP="000F67E0">
            <w:pPr>
              <w:jc w:val="center"/>
              <w:rPr>
                <w:rFonts w:ascii="Times New Roman" w:hAnsi="Times New Roman" w:cs="Times New Roman"/>
              </w:rPr>
            </w:pPr>
            <w:r>
              <w:rPr>
                <w:rFonts w:ascii="Times New Roman" w:hAnsi="Times New Roman" w:cs="Times New Roman"/>
              </w:rPr>
              <w:t>GLM</w:t>
            </w:r>
            <w:r w:rsidRPr="005C73CD">
              <w:rPr>
                <w:rFonts w:ascii="Times New Roman" w:hAnsi="Times New Roman" w:cs="Times New Roman"/>
              </w:rPr>
              <w:t xml:space="preserve"> for binomial data</w:t>
            </w:r>
          </w:p>
        </w:tc>
        <w:tc>
          <w:tcPr>
            <w:tcW w:w="547" w:type="pct"/>
            <w:tcBorders>
              <w:top w:val="single" w:sz="4" w:space="0" w:color="auto"/>
              <w:bottom w:val="single" w:sz="4" w:space="0" w:color="auto"/>
            </w:tcBorders>
          </w:tcPr>
          <w:p w14:paraId="447C0154" w14:textId="77777777" w:rsidR="00857E67" w:rsidRDefault="00857E67" w:rsidP="000F67E0">
            <w:pPr>
              <w:jc w:val="center"/>
              <w:rPr>
                <w:rFonts w:ascii="Times New Roman" w:hAnsi="Times New Roman" w:cs="Times New Roman"/>
              </w:rPr>
            </w:pPr>
            <w:r>
              <w:rPr>
                <w:rFonts w:ascii="Times New Roman" w:hAnsi="Times New Roman" w:cs="Times New Roman"/>
              </w:rPr>
              <w:t>Sex</w:t>
            </w:r>
          </w:p>
          <w:p w14:paraId="644BC8DB" w14:textId="77777777" w:rsidR="00857E67" w:rsidRDefault="00857E67" w:rsidP="000F67E0">
            <w:pPr>
              <w:jc w:val="center"/>
              <w:rPr>
                <w:rFonts w:ascii="Times New Roman" w:hAnsi="Times New Roman" w:cs="Times New Roman"/>
              </w:rPr>
            </w:pPr>
            <w:r>
              <w:rPr>
                <w:rFonts w:ascii="Times New Roman" w:hAnsi="Times New Roman" w:cs="Times New Roman"/>
              </w:rPr>
              <w:t>Age</w:t>
            </w:r>
          </w:p>
          <w:p w14:paraId="4A65757D" w14:textId="77777777" w:rsidR="00857E67" w:rsidRPr="005418FD" w:rsidRDefault="00857E67" w:rsidP="000F67E0">
            <w:pPr>
              <w:jc w:val="center"/>
              <w:rPr>
                <w:rFonts w:ascii="Times New Roman" w:hAnsi="Times New Roman" w:cs="Times New Roman"/>
              </w:rPr>
            </w:pPr>
          </w:p>
        </w:tc>
        <w:tc>
          <w:tcPr>
            <w:tcW w:w="403" w:type="pct"/>
            <w:tcBorders>
              <w:top w:val="single" w:sz="4" w:space="0" w:color="auto"/>
              <w:bottom w:val="single" w:sz="4" w:space="0" w:color="auto"/>
            </w:tcBorders>
          </w:tcPr>
          <w:p w14:paraId="315926E2"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N = </w:t>
            </w:r>
            <w:r w:rsidRPr="005418FD">
              <w:rPr>
                <w:rFonts w:ascii="Times New Roman" w:hAnsi="Times New Roman" w:cs="Times New Roman"/>
              </w:rPr>
              <w:t>80</w:t>
            </w:r>
          </w:p>
          <w:p w14:paraId="44358A36"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41 </w:t>
            </w:r>
            <w:r w:rsidRPr="00386816">
              <w:rPr>
                <w:rFonts w:ascii="Times New Roman" w:hAnsi="Times New Roman" w:cs="Times New Roman"/>
              </w:rPr>
              <w:t>♂</w:t>
            </w:r>
          </w:p>
          <w:p w14:paraId="550418DA"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39 </w:t>
            </w:r>
            <w:r w:rsidRPr="00386816">
              <w:rPr>
                <w:rFonts w:ascii="Times New Roman" w:hAnsi="Times New Roman" w:cs="Times New Roman"/>
              </w:rPr>
              <w:t>♀</w:t>
            </w:r>
          </w:p>
          <w:p w14:paraId="193A37DE" w14:textId="77777777" w:rsidR="00857E67" w:rsidRPr="005418FD" w:rsidRDefault="00857E67" w:rsidP="000F67E0">
            <w:pPr>
              <w:jc w:val="center"/>
              <w:rPr>
                <w:rFonts w:ascii="Times New Roman" w:hAnsi="Times New Roman" w:cs="Times New Roman"/>
              </w:rPr>
            </w:pPr>
          </w:p>
        </w:tc>
        <w:tc>
          <w:tcPr>
            <w:tcW w:w="571" w:type="pct"/>
            <w:tcBorders>
              <w:top w:val="single" w:sz="4" w:space="0" w:color="auto"/>
              <w:bottom w:val="single" w:sz="4" w:space="0" w:color="auto"/>
            </w:tcBorders>
          </w:tcPr>
          <w:p w14:paraId="697DFCDD"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Nestling</w:t>
            </w:r>
          </w:p>
          <w:p w14:paraId="215A937D" w14:textId="6846C64B" w:rsidR="00857E67" w:rsidRDefault="00EA6A26" w:rsidP="000F67E0">
            <w:pPr>
              <w:autoSpaceDE w:val="0"/>
              <w:autoSpaceDN w:val="0"/>
              <w:adjustRightInd w:val="0"/>
              <w:rPr>
                <w:rFonts w:ascii="Times New Roman" w:hAnsi="Times New Roman" w:cs="Times New Roman"/>
              </w:rPr>
            </w:pPr>
            <w:r>
              <w:rPr>
                <w:rFonts w:ascii="Times New Roman" w:hAnsi="Times New Roman" w:cs="Times New Roman"/>
              </w:rPr>
              <w:t>s</w:t>
            </w:r>
            <w:r w:rsidR="00857E67" w:rsidRPr="005418FD">
              <w:rPr>
                <w:rFonts w:ascii="Times New Roman" w:hAnsi="Times New Roman" w:cs="Times New Roman"/>
              </w:rPr>
              <w:t>urvival</w:t>
            </w:r>
          </w:p>
          <w:p w14:paraId="25ED4EC7" w14:textId="77777777" w:rsidR="001F323A" w:rsidRDefault="00857E67" w:rsidP="001F323A">
            <w:pPr>
              <w:autoSpaceDE w:val="0"/>
              <w:autoSpaceDN w:val="0"/>
              <w:adjustRightInd w:val="0"/>
              <w:rPr>
                <w:rFonts w:ascii="Times New Roman" w:hAnsi="Times New Roman" w:cs="Times New Roman"/>
              </w:rPr>
            </w:pPr>
            <w:r>
              <w:rPr>
                <w:rFonts w:ascii="Times New Roman" w:hAnsi="Times New Roman" w:cs="Times New Roman"/>
              </w:rPr>
              <w:t>NS</w:t>
            </w:r>
            <w:r w:rsidR="001F323A">
              <w:rPr>
                <w:rFonts w:ascii="Times New Roman" w:hAnsi="Times New Roman" w:cs="Times New Roman"/>
              </w:rPr>
              <w:t xml:space="preserve"> in </w:t>
            </w:r>
            <w:r w:rsidR="001F323A" w:rsidRPr="00386816">
              <w:rPr>
                <w:rFonts w:ascii="Times New Roman" w:hAnsi="Times New Roman" w:cs="Times New Roman"/>
              </w:rPr>
              <w:t>♀</w:t>
            </w:r>
          </w:p>
          <w:p w14:paraId="2D24CA30" w14:textId="77777777" w:rsidR="001F323A" w:rsidRDefault="001F323A" w:rsidP="001F323A">
            <w:pPr>
              <w:autoSpaceDE w:val="0"/>
              <w:autoSpaceDN w:val="0"/>
              <w:adjustRightInd w:val="0"/>
              <w:rPr>
                <w:rFonts w:ascii="Times New Roman" w:hAnsi="Times New Roman" w:cs="Times New Roman"/>
              </w:rPr>
            </w:pPr>
            <w:r>
              <w:rPr>
                <w:rFonts w:ascii="Times New Roman" w:hAnsi="Times New Roman" w:cs="Times New Roman"/>
              </w:rPr>
              <w:t xml:space="preserve">+ in </w:t>
            </w:r>
            <w:r w:rsidRPr="00386816">
              <w:rPr>
                <w:rFonts w:ascii="Times New Roman" w:hAnsi="Times New Roman" w:cs="Times New Roman"/>
              </w:rPr>
              <w:t>♂</w:t>
            </w:r>
          </w:p>
          <w:p w14:paraId="5BEDDCCC" w14:textId="77777777" w:rsidR="001F323A" w:rsidRDefault="001F323A" w:rsidP="001F323A">
            <w:pPr>
              <w:autoSpaceDE w:val="0"/>
              <w:autoSpaceDN w:val="0"/>
              <w:adjustRightInd w:val="0"/>
              <w:rPr>
                <w:rFonts w:ascii="Times New Roman" w:hAnsi="Times New Roman" w:cs="Times New Roman"/>
              </w:rPr>
            </w:pPr>
            <w:r>
              <w:rPr>
                <w:rFonts w:ascii="Times New Roman" w:hAnsi="Times New Roman" w:cs="Times New Roman"/>
              </w:rPr>
              <w:t>Nestling size</w:t>
            </w:r>
          </w:p>
          <w:p w14:paraId="522695C2" w14:textId="2642B7C2" w:rsidR="00857E67" w:rsidRPr="005418FD" w:rsidRDefault="001F323A" w:rsidP="002C2A69">
            <w:pPr>
              <w:autoSpaceDE w:val="0"/>
              <w:autoSpaceDN w:val="0"/>
              <w:adjustRightInd w:val="0"/>
              <w:rPr>
                <w:rFonts w:ascii="Times New Roman" w:hAnsi="Times New Roman" w:cs="Times New Roman"/>
              </w:rPr>
            </w:pPr>
            <w:r>
              <w:rPr>
                <w:rFonts w:ascii="Times New Roman" w:hAnsi="Times New Roman" w:cs="Times New Roman"/>
              </w:rPr>
              <w:t xml:space="preserve">NS in </w:t>
            </w:r>
            <w:r w:rsidRPr="00386816">
              <w:rPr>
                <w:rFonts w:ascii="Times New Roman" w:hAnsi="Times New Roman" w:cs="Times New Roman"/>
              </w:rPr>
              <w:t>♀</w:t>
            </w:r>
            <w:r>
              <w:rPr>
                <w:rFonts w:ascii="Times New Roman" w:hAnsi="Times New Roman" w:cs="Times New Roman"/>
              </w:rPr>
              <w:t xml:space="preserve"> and </w:t>
            </w:r>
            <w:r w:rsidRPr="00386816">
              <w:rPr>
                <w:rFonts w:ascii="Times New Roman" w:hAnsi="Times New Roman" w:cs="Times New Roman"/>
              </w:rPr>
              <w:t>♂</w:t>
            </w:r>
            <w:r w:rsidR="00857E67">
              <w:rPr>
                <w:rFonts w:ascii="Times New Roman" w:hAnsi="Times New Roman" w:cs="Times New Roman"/>
              </w:rPr>
              <w:t xml:space="preserve"> </w:t>
            </w:r>
          </w:p>
        </w:tc>
        <w:tc>
          <w:tcPr>
            <w:tcW w:w="550" w:type="pct"/>
            <w:tcBorders>
              <w:top w:val="single" w:sz="4" w:space="0" w:color="auto"/>
              <w:bottom w:val="single" w:sz="4" w:space="0" w:color="auto"/>
            </w:tcBorders>
          </w:tcPr>
          <w:p w14:paraId="2D4C2239" w14:textId="77777777" w:rsidR="00857E67" w:rsidRDefault="00857E67" w:rsidP="000F67E0">
            <w:pPr>
              <w:jc w:val="center"/>
              <w:rPr>
                <w:rFonts w:ascii="Times New Roman" w:hAnsi="Times New Roman" w:cs="Times New Roman"/>
                <w:b/>
              </w:rPr>
            </w:pPr>
            <w:r>
              <w:rPr>
                <w:rFonts w:ascii="Times New Roman" w:hAnsi="Times New Roman" w:cs="Times New Roman"/>
                <w:b/>
              </w:rPr>
              <w:fldChar w:fldCharType="begin" w:fldLock="1"/>
            </w:r>
            <w:r>
              <w:rPr>
                <w:rFonts w:ascii="Times New Roman" w:hAnsi="Times New Roman" w:cs="Times New Roman"/>
                <w:b/>
              </w:rPr>
              <w:instrText>ADDIN CSL_CITATION {"citationItems":[{"id":"ITEM-1","itemData":{"DOI":"10.1111/eth.12618","ISSN":"01791613","author":[{"dropping-particle":"","family":"Wetzel","given":"Daniel P.","non-dropping-particle":"","parse-names":false,"suffix":""}],"container-title":"Ethology","editor":[{"dropping-particle":"","family":"Koenig","given":"W.","non-dropping-particle":"","parse-names":false,"suffix":""}],"id":"ITEM-1","issue":"6-7","issued":{"date-parts":[["2017","6","1"]]},"page":"475-483","publisher":"John Wiley &amp; Sons, Ltd (10.1111)","title":"Problem-solving skills are linked to parental care and offspring survival in wild house sparrows","type":"article-journal","volume":"123"},"uris":["http://www.mendeley.com/documents/?uuid=1cd52804-51d0-346e-b7e3-1cf52e26919c"]}],"mendeley":{"formattedCitation":"(Wetzel, 2017)","plainTextFormattedCitation":"(Wetzel, 2017)","previouslyFormattedCitation":"(Wetzel, 2017)"},"properties":{"noteIndex":0},"schema":"https://github.com/citation-style-language/schema/raw/master/csl-citation.json"}</w:instrText>
            </w:r>
            <w:r>
              <w:rPr>
                <w:rFonts w:ascii="Times New Roman" w:hAnsi="Times New Roman" w:cs="Times New Roman"/>
                <w:b/>
              </w:rPr>
              <w:fldChar w:fldCharType="separate"/>
            </w:r>
            <w:r w:rsidRPr="005418FD">
              <w:rPr>
                <w:rFonts w:ascii="Times New Roman" w:hAnsi="Times New Roman" w:cs="Times New Roman"/>
                <w:noProof/>
              </w:rPr>
              <w:t>(Wetzel, 2017)</w:t>
            </w:r>
            <w:r>
              <w:rPr>
                <w:rFonts w:ascii="Times New Roman" w:hAnsi="Times New Roman" w:cs="Times New Roman"/>
                <w:b/>
              </w:rPr>
              <w:fldChar w:fldCharType="end"/>
            </w:r>
          </w:p>
        </w:tc>
      </w:tr>
      <w:tr w:rsidR="00207CF5" w:rsidRPr="00386816" w14:paraId="0AF96056" w14:textId="77777777" w:rsidTr="00207CF5">
        <w:tc>
          <w:tcPr>
            <w:tcW w:w="602" w:type="pct"/>
            <w:tcBorders>
              <w:top w:val="single" w:sz="4" w:space="0" w:color="auto"/>
              <w:bottom w:val="single" w:sz="4" w:space="0" w:color="auto"/>
            </w:tcBorders>
          </w:tcPr>
          <w:p w14:paraId="3F8C35F8" w14:textId="77777777" w:rsidR="00857E67" w:rsidRPr="004204D1" w:rsidRDefault="00857E67" w:rsidP="000F67E0">
            <w:pPr>
              <w:autoSpaceDE w:val="0"/>
              <w:autoSpaceDN w:val="0"/>
              <w:adjustRightInd w:val="0"/>
              <w:rPr>
                <w:rFonts w:ascii="Times New Roman" w:hAnsi="Times New Roman" w:cs="Times New Roman"/>
              </w:rPr>
            </w:pPr>
            <w:r w:rsidRPr="004204D1">
              <w:rPr>
                <w:rFonts w:ascii="Times New Roman" w:hAnsi="Times New Roman" w:cs="Times New Roman"/>
              </w:rPr>
              <w:t>Satin bower</w:t>
            </w:r>
          </w:p>
          <w:p w14:paraId="00FF2EC2" w14:textId="77777777" w:rsidR="00857E67" w:rsidRPr="004204D1" w:rsidRDefault="00857E67" w:rsidP="000F67E0">
            <w:pPr>
              <w:autoSpaceDE w:val="0"/>
              <w:autoSpaceDN w:val="0"/>
              <w:adjustRightInd w:val="0"/>
              <w:rPr>
                <w:rFonts w:ascii="Times New Roman" w:hAnsi="Times New Roman" w:cs="Times New Roman"/>
                <w:i/>
              </w:rPr>
            </w:pPr>
            <w:r>
              <w:rPr>
                <w:rFonts w:ascii="Times New Roman" w:hAnsi="Times New Roman" w:cs="Times New Roman"/>
              </w:rPr>
              <w:t>Bird (</w:t>
            </w:r>
            <w:r w:rsidRPr="004204D1">
              <w:rPr>
                <w:rFonts w:ascii="Times New Roman" w:hAnsi="Times New Roman" w:cs="Times New Roman"/>
                <w:i/>
              </w:rPr>
              <w:t>Ptilonorhynchus</w:t>
            </w:r>
          </w:p>
          <w:p w14:paraId="58B17CC6" w14:textId="689047D8" w:rsidR="00857E67" w:rsidRPr="004204D1" w:rsidRDefault="00207CF5" w:rsidP="000F67E0">
            <w:pPr>
              <w:autoSpaceDE w:val="0"/>
              <w:autoSpaceDN w:val="0"/>
              <w:adjustRightInd w:val="0"/>
              <w:rPr>
                <w:rFonts w:ascii="Times New Roman" w:hAnsi="Times New Roman" w:cs="Times New Roman"/>
              </w:rPr>
            </w:pPr>
            <w:r>
              <w:rPr>
                <w:rFonts w:ascii="Times New Roman" w:hAnsi="Times New Roman" w:cs="Times New Roman"/>
                <w:i/>
              </w:rPr>
              <w:t>v</w:t>
            </w:r>
            <w:r w:rsidR="00857E67" w:rsidRPr="004204D1">
              <w:rPr>
                <w:rFonts w:ascii="Times New Roman" w:hAnsi="Times New Roman" w:cs="Times New Roman"/>
                <w:i/>
              </w:rPr>
              <w:t>iolaceus</w:t>
            </w:r>
            <w:r w:rsidR="00857E67">
              <w:rPr>
                <w:rFonts w:ascii="Times New Roman" w:hAnsi="Times New Roman" w:cs="Times New Roman"/>
              </w:rPr>
              <w:t>)</w:t>
            </w:r>
          </w:p>
        </w:tc>
        <w:tc>
          <w:tcPr>
            <w:tcW w:w="332" w:type="pct"/>
            <w:tcBorders>
              <w:top w:val="single" w:sz="4" w:space="0" w:color="auto"/>
              <w:bottom w:val="single" w:sz="4" w:space="0" w:color="auto"/>
            </w:tcBorders>
          </w:tcPr>
          <w:p w14:paraId="2C0CAFE5" w14:textId="77777777" w:rsidR="00857E67" w:rsidRPr="005418FD" w:rsidRDefault="00857E67" w:rsidP="000F67E0">
            <w:pPr>
              <w:jc w:val="center"/>
              <w:rPr>
                <w:rFonts w:ascii="Times New Roman" w:hAnsi="Times New Roman" w:cs="Times New Roman"/>
              </w:rPr>
            </w:pPr>
            <w:r>
              <w:rPr>
                <w:rFonts w:ascii="Times New Roman" w:hAnsi="Times New Roman" w:cs="Times New Roman"/>
              </w:rPr>
              <w:t>Wild</w:t>
            </w:r>
          </w:p>
        </w:tc>
        <w:tc>
          <w:tcPr>
            <w:tcW w:w="479" w:type="pct"/>
            <w:tcBorders>
              <w:top w:val="single" w:sz="4" w:space="0" w:color="auto"/>
              <w:bottom w:val="single" w:sz="4" w:space="0" w:color="auto"/>
            </w:tcBorders>
          </w:tcPr>
          <w:p w14:paraId="7DC49BB6"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Problem</w:t>
            </w:r>
          </w:p>
          <w:p w14:paraId="7A9685CE"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solving</w:t>
            </w:r>
          </w:p>
          <w:p w14:paraId="7B98373A" w14:textId="77777777" w:rsidR="00857E67" w:rsidRPr="005418FD" w:rsidRDefault="00857E67" w:rsidP="000F67E0">
            <w:pPr>
              <w:autoSpaceDE w:val="0"/>
              <w:autoSpaceDN w:val="0"/>
              <w:adjustRightInd w:val="0"/>
              <w:rPr>
                <w:rFonts w:ascii="Times New Roman" w:hAnsi="Times New Roman" w:cs="Times New Roman"/>
              </w:rPr>
            </w:pPr>
          </w:p>
        </w:tc>
        <w:tc>
          <w:tcPr>
            <w:tcW w:w="592" w:type="pct"/>
            <w:gridSpan w:val="2"/>
            <w:tcBorders>
              <w:top w:val="single" w:sz="4" w:space="0" w:color="auto"/>
              <w:bottom w:val="single" w:sz="4" w:space="0" w:color="auto"/>
            </w:tcBorders>
          </w:tcPr>
          <w:p w14:paraId="198BB4F8" w14:textId="0221166B" w:rsidR="00857E67" w:rsidRDefault="00857E67" w:rsidP="000F67E0">
            <w:pPr>
              <w:jc w:val="center"/>
              <w:rPr>
                <w:rFonts w:ascii="Times New Roman" w:hAnsi="Times New Roman" w:cs="Times New Roman"/>
              </w:rPr>
            </w:pPr>
            <w:r>
              <w:rPr>
                <w:rFonts w:ascii="Times New Roman" w:hAnsi="Times New Roman" w:cs="Times New Roman"/>
              </w:rPr>
              <w:t>Obstacle removal</w:t>
            </w:r>
          </w:p>
          <w:p w14:paraId="1FAA3C2D" w14:textId="4A65BE65" w:rsidR="00857E67" w:rsidRDefault="00857E67" w:rsidP="000F67E0">
            <w:pPr>
              <w:jc w:val="center"/>
              <w:rPr>
                <w:rFonts w:ascii="Times New Roman" w:hAnsi="Times New Roman" w:cs="Times New Roman"/>
              </w:rPr>
            </w:pPr>
            <w:r>
              <w:rPr>
                <w:rFonts w:ascii="Times New Roman" w:hAnsi="Times New Roman" w:cs="Times New Roman"/>
              </w:rPr>
              <w:t>Coverage task</w:t>
            </w:r>
          </w:p>
        </w:tc>
        <w:tc>
          <w:tcPr>
            <w:tcW w:w="513" w:type="pct"/>
            <w:tcBorders>
              <w:top w:val="single" w:sz="4" w:space="0" w:color="auto"/>
              <w:bottom w:val="single" w:sz="4" w:space="0" w:color="auto"/>
            </w:tcBorders>
          </w:tcPr>
          <w:p w14:paraId="60D35905" w14:textId="77777777" w:rsidR="00857E67" w:rsidRPr="004204D1" w:rsidRDefault="00857E67" w:rsidP="000F67E0">
            <w:pPr>
              <w:autoSpaceDE w:val="0"/>
              <w:autoSpaceDN w:val="0"/>
              <w:adjustRightInd w:val="0"/>
              <w:rPr>
                <w:rFonts w:ascii="Times New Roman" w:hAnsi="Times New Roman" w:cs="Times New Roman"/>
              </w:rPr>
            </w:pPr>
            <w:r w:rsidRPr="004204D1">
              <w:rPr>
                <w:rFonts w:ascii="Times New Roman" w:hAnsi="Times New Roman" w:cs="Times New Roman"/>
              </w:rPr>
              <w:t>Mating</w:t>
            </w:r>
          </w:p>
          <w:p w14:paraId="270B0A61" w14:textId="77777777" w:rsidR="00857E67" w:rsidRPr="005418FD" w:rsidRDefault="00857E67" w:rsidP="000F67E0">
            <w:pPr>
              <w:autoSpaceDE w:val="0"/>
              <w:autoSpaceDN w:val="0"/>
              <w:adjustRightInd w:val="0"/>
              <w:rPr>
                <w:rFonts w:ascii="Times New Roman" w:hAnsi="Times New Roman" w:cs="Times New Roman"/>
              </w:rPr>
            </w:pPr>
            <w:r w:rsidRPr="004204D1">
              <w:rPr>
                <w:rFonts w:ascii="Times New Roman" w:hAnsi="Times New Roman" w:cs="Times New Roman"/>
              </w:rPr>
              <w:t>success</w:t>
            </w:r>
          </w:p>
        </w:tc>
        <w:tc>
          <w:tcPr>
            <w:tcW w:w="412" w:type="pct"/>
            <w:tcBorders>
              <w:top w:val="single" w:sz="4" w:space="0" w:color="auto"/>
              <w:bottom w:val="single" w:sz="4" w:space="0" w:color="auto"/>
            </w:tcBorders>
          </w:tcPr>
          <w:p w14:paraId="6D9A04DA" w14:textId="77777777" w:rsidR="00857E67" w:rsidRDefault="00857E67" w:rsidP="000F67E0">
            <w:pPr>
              <w:jc w:val="center"/>
              <w:rPr>
                <w:rFonts w:ascii="Times New Roman" w:hAnsi="Times New Roman" w:cs="Times New Roman"/>
              </w:rPr>
            </w:pPr>
            <w:r>
              <w:rPr>
                <w:rFonts w:ascii="Times New Roman" w:hAnsi="Times New Roman" w:cs="Times New Roman"/>
              </w:rPr>
              <w:t>Regression analyses</w:t>
            </w:r>
          </w:p>
        </w:tc>
        <w:tc>
          <w:tcPr>
            <w:tcW w:w="547" w:type="pct"/>
            <w:tcBorders>
              <w:top w:val="single" w:sz="4" w:space="0" w:color="auto"/>
              <w:bottom w:val="single" w:sz="4" w:space="0" w:color="auto"/>
            </w:tcBorders>
          </w:tcPr>
          <w:p w14:paraId="48B90253" w14:textId="77777777" w:rsidR="00857E67" w:rsidRDefault="00857E67" w:rsidP="000F67E0">
            <w:pPr>
              <w:jc w:val="center"/>
              <w:rPr>
                <w:rFonts w:ascii="Times New Roman" w:hAnsi="Times New Roman" w:cs="Times New Roman"/>
              </w:rPr>
            </w:pPr>
            <w:r>
              <w:rPr>
                <w:rFonts w:ascii="Times New Roman" w:hAnsi="Times New Roman" w:cs="Times New Roman"/>
              </w:rPr>
              <w:t>Age</w:t>
            </w:r>
          </w:p>
          <w:p w14:paraId="7C9B0FFA" w14:textId="77777777" w:rsidR="00857E67" w:rsidRDefault="00857E67" w:rsidP="000F67E0">
            <w:pPr>
              <w:jc w:val="center"/>
              <w:rPr>
                <w:rFonts w:ascii="Times New Roman" w:hAnsi="Times New Roman" w:cs="Times New Roman"/>
              </w:rPr>
            </w:pPr>
            <w:r>
              <w:rPr>
                <w:rFonts w:ascii="Times New Roman" w:hAnsi="Times New Roman" w:cs="Times New Roman"/>
              </w:rPr>
              <w:t>Motivation</w:t>
            </w:r>
          </w:p>
        </w:tc>
        <w:tc>
          <w:tcPr>
            <w:tcW w:w="403" w:type="pct"/>
            <w:tcBorders>
              <w:top w:val="single" w:sz="4" w:space="0" w:color="auto"/>
              <w:bottom w:val="single" w:sz="4" w:space="0" w:color="auto"/>
            </w:tcBorders>
          </w:tcPr>
          <w:p w14:paraId="63C0E440" w14:textId="3C45F306" w:rsidR="00857E67" w:rsidRDefault="00207CF5" w:rsidP="000F67E0">
            <w:pPr>
              <w:autoSpaceDE w:val="0"/>
              <w:autoSpaceDN w:val="0"/>
              <w:adjustRightInd w:val="0"/>
              <w:rPr>
                <w:rFonts w:ascii="Times New Roman" w:hAnsi="Times New Roman" w:cs="Times New Roman"/>
              </w:rPr>
            </w:pPr>
            <w:r>
              <w:rPr>
                <w:rFonts w:ascii="Times New Roman" w:hAnsi="Times New Roman" w:cs="Times New Roman"/>
              </w:rPr>
              <w:t>Obstacle removal</w:t>
            </w:r>
            <w:r w:rsidR="00857E67">
              <w:rPr>
                <w:rFonts w:ascii="Times New Roman" w:hAnsi="Times New Roman" w:cs="Times New Roman"/>
              </w:rPr>
              <w:t xml:space="preserve">: N = 25 </w:t>
            </w:r>
            <w:r w:rsidR="00857E67" w:rsidRPr="00386816">
              <w:rPr>
                <w:rFonts w:ascii="Times New Roman" w:hAnsi="Times New Roman" w:cs="Times New Roman"/>
              </w:rPr>
              <w:t>♂</w:t>
            </w:r>
          </w:p>
          <w:p w14:paraId="419B5D76" w14:textId="6288FEDA" w:rsidR="00207CF5" w:rsidRDefault="00207CF5" w:rsidP="000F67E0">
            <w:pPr>
              <w:autoSpaceDE w:val="0"/>
              <w:autoSpaceDN w:val="0"/>
              <w:adjustRightInd w:val="0"/>
              <w:rPr>
                <w:rFonts w:ascii="Times New Roman" w:hAnsi="Times New Roman" w:cs="Times New Roman"/>
              </w:rPr>
            </w:pPr>
            <w:r>
              <w:rPr>
                <w:rFonts w:ascii="Times New Roman" w:hAnsi="Times New Roman" w:cs="Times New Roman"/>
              </w:rPr>
              <w:t>Coverage task</w:t>
            </w:r>
            <w:r w:rsidR="00857E67">
              <w:rPr>
                <w:rFonts w:ascii="Times New Roman" w:hAnsi="Times New Roman" w:cs="Times New Roman"/>
              </w:rPr>
              <w:t xml:space="preserve">: </w:t>
            </w:r>
          </w:p>
          <w:p w14:paraId="7A0163F5" w14:textId="5AC13858"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N = 33 </w:t>
            </w:r>
            <w:r w:rsidRPr="00386816">
              <w:rPr>
                <w:rFonts w:ascii="Times New Roman" w:hAnsi="Times New Roman" w:cs="Times New Roman"/>
              </w:rPr>
              <w:t>♂</w:t>
            </w:r>
          </w:p>
        </w:tc>
        <w:tc>
          <w:tcPr>
            <w:tcW w:w="571" w:type="pct"/>
            <w:tcBorders>
              <w:top w:val="single" w:sz="4" w:space="0" w:color="auto"/>
              <w:bottom w:val="single" w:sz="4" w:space="0" w:color="auto"/>
            </w:tcBorders>
          </w:tcPr>
          <w:p w14:paraId="22649FBF" w14:textId="77777777" w:rsidR="00857E67" w:rsidRDefault="00857E67" w:rsidP="002C2A69">
            <w:pPr>
              <w:autoSpaceDE w:val="0"/>
              <w:autoSpaceDN w:val="0"/>
              <w:adjustRightInd w:val="0"/>
              <w:rPr>
                <w:rFonts w:ascii="Times New Roman" w:hAnsi="Times New Roman" w:cs="Times New Roman"/>
              </w:rPr>
            </w:pPr>
            <w:r>
              <w:rPr>
                <w:rFonts w:ascii="Times New Roman" w:hAnsi="Times New Roman" w:cs="Times New Roman"/>
              </w:rPr>
              <w:t xml:space="preserve">+ for both tasks </w:t>
            </w:r>
          </w:p>
        </w:tc>
        <w:tc>
          <w:tcPr>
            <w:tcW w:w="550" w:type="pct"/>
            <w:tcBorders>
              <w:top w:val="single" w:sz="4" w:space="0" w:color="auto"/>
              <w:bottom w:val="single" w:sz="4" w:space="0" w:color="auto"/>
            </w:tcBorders>
          </w:tcPr>
          <w:p w14:paraId="0951320A" w14:textId="77777777" w:rsidR="00857E67" w:rsidRPr="004204D1" w:rsidRDefault="00857E67" w:rsidP="000F67E0">
            <w:pPr>
              <w:jc w:val="center"/>
              <w:rPr>
                <w:rFonts w:ascii="Times New Roman" w:hAnsi="Times New Roman" w:cs="Times New Roman"/>
              </w:rPr>
            </w:pPr>
            <w:r w:rsidRPr="004204D1">
              <w:rPr>
                <w:rFonts w:ascii="Times New Roman" w:hAnsi="Times New Roman" w:cs="Times New Roman"/>
              </w:rPr>
              <w:fldChar w:fldCharType="begin" w:fldLock="1"/>
            </w:r>
            <w:r>
              <w:rPr>
                <w:rFonts w:ascii="Times New Roman" w:hAnsi="Times New Roman" w:cs="Times New Roman"/>
              </w:rPr>
              <w:instrText>ADDIN CSL_CITATION {"citationItems":[{"id":"ITEM-1","itemData":{"DOI":"10.1016/J.ANBEHAV.2009.07.011","ISSN":"0003-3472","abstract":"Mate choice and mate attraction are important behaviours influencing the evolution of elaborate traits. It is possible that male general cognitive performance plays an important role in sexual attractiveness, but there has been no direct test of this hypothesis. Satin bowerbirds, Ptilonorhynchus violaceus, are an excellent species for testing this hypothesis because their complex male courtship, including use of decorations of certain colours, suggests a selective advantage to individuals with superior cognitive abilities. We used males' strong aversion to red objects on their bowers to design two unique problem-solving tests. We presented males with these problems to test the hypothesis that males that are better problem-solvers have higher mating success. We confirmed this prediction and demonstrate that neither age nor motivational level significantly influenced problem-solving scores. Our findings suggest that general cognitive performance is related to male mating success. This is the first evidence that individuals with better problem-solving abilities are more sexually attractive.","author":[{"dropping-particle":"","family":"Keagy","given":"Jason","non-dropping-particle":"","parse-names":false,"suffix":""},{"dropping-particle":"","family":"Savard","given":"Jean-François","non-dropping-particle":"","parse-names":false,"suffix":""},{"dropping-particle":"","family":"Borgia","given":"Gerald","non-dropping-particle":"","parse-names":false,"suffix":""}],"container-title":"Animal Behaviour","id":"ITEM-1","issue":"4","issued":{"date-parts":[["2009","10","1"]]},"page":"809-817","publisher":"Academic Press","title":"Male satin bowerbird problem-solving ability predicts mating success","type":"article-journal","volume":"78"},"uris":["http://www.mendeley.com/documents/?uuid=dbe17a6f-867e-3dda-be38-d02a2071c4cd"]}],"mendeley":{"formattedCitation":"(Keagy et al., 2009)","plainTextFormattedCitation":"(Keagy et al., 2009)","previouslyFormattedCitation":"(Keagy et al., 2009)"},"properties":{"noteIndex":0},"schema":"https://github.com/citation-style-language/schema/raw/master/csl-citation.json"}</w:instrText>
            </w:r>
            <w:r w:rsidRPr="004204D1">
              <w:rPr>
                <w:rFonts w:ascii="Times New Roman" w:hAnsi="Times New Roman" w:cs="Times New Roman"/>
              </w:rPr>
              <w:fldChar w:fldCharType="separate"/>
            </w:r>
            <w:r w:rsidRPr="004204D1">
              <w:rPr>
                <w:rFonts w:ascii="Times New Roman" w:hAnsi="Times New Roman" w:cs="Times New Roman"/>
                <w:noProof/>
              </w:rPr>
              <w:t>(Keagy et al., 2009)</w:t>
            </w:r>
            <w:r w:rsidRPr="004204D1">
              <w:rPr>
                <w:rFonts w:ascii="Times New Roman" w:hAnsi="Times New Roman" w:cs="Times New Roman"/>
              </w:rPr>
              <w:fldChar w:fldCharType="end"/>
            </w:r>
          </w:p>
        </w:tc>
      </w:tr>
      <w:tr w:rsidR="00207CF5" w:rsidRPr="00386816" w14:paraId="0F0DCA3E" w14:textId="77777777" w:rsidTr="00207CF5">
        <w:tc>
          <w:tcPr>
            <w:tcW w:w="602" w:type="pct"/>
            <w:tcBorders>
              <w:top w:val="single" w:sz="4" w:space="0" w:color="auto"/>
              <w:bottom w:val="single" w:sz="4" w:space="0" w:color="auto"/>
            </w:tcBorders>
          </w:tcPr>
          <w:p w14:paraId="1BF16749" w14:textId="77777777" w:rsidR="00857E67" w:rsidRPr="004204D1" w:rsidRDefault="00857E67" w:rsidP="000F67E0">
            <w:pPr>
              <w:autoSpaceDE w:val="0"/>
              <w:autoSpaceDN w:val="0"/>
              <w:adjustRightInd w:val="0"/>
              <w:rPr>
                <w:rFonts w:ascii="Times New Roman" w:hAnsi="Times New Roman" w:cs="Times New Roman"/>
              </w:rPr>
            </w:pPr>
            <w:r w:rsidRPr="004204D1">
              <w:rPr>
                <w:rFonts w:ascii="Times New Roman" w:hAnsi="Times New Roman" w:cs="Times New Roman"/>
              </w:rPr>
              <w:t>Satin bower</w:t>
            </w:r>
          </w:p>
          <w:p w14:paraId="17141D29" w14:textId="77777777" w:rsidR="00857E67" w:rsidRPr="004204D1" w:rsidRDefault="00857E67" w:rsidP="000F67E0">
            <w:pPr>
              <w:autoSpaceDE w:val="0"/>
              <w:autoSpaceDN w:val="0"/>
              <w:adjustRightInd w:val="0"/>
              <w:rPr>
                <w:rFonts w:ascii="Times New Roman" w:hAnsi="Times New Roman" w:cs="Times New Roman"/>
                <w:i/>
              </w:rPr>
            </w:pPr>
            <w:r>
              <w:rPr>
                <w:rFonts w:ascii="Times New Roman" w:hAnsi="Times New Roman" w:cs="Times New Roman"/>
              </w:rPr>
              <w:t>Bird (</w:t>
            </w:r>
            <w:r w:rsidRPr="004204D1">
              <w:rPr>
                <w:rFonts w:ascii="Times New Roman" w:hAnsi="Times New Roman" w:cs="Times New Roman"/>
                <w:i/>
              </w:rPr>
              <w:t>Ptilonorhynchus</w:t>
            </w:r>
          </w:p>
          <w:p w14:paraId="79AF65DD" w14:textId="3CA5CA96" w:rsidR="00857E67" w:rsidRPr="004204D1" w:rsidRDefault="00207CF5" w:rsidP="000F67E0">
            <w:pPr>
              <w:autoSpaceDE w:val="0"/>
              <w:autoSpaceDN w:val="0"/>
              <w:adjustRightInd w:val="0"/>
              <w:rPr>
                <w:rFonts w:ascii="Times New Roman" w:hAnsi="Times New Roman" w:cs="Times New Roman"/>
              </w:rPr>
            </w:pPr>
            <w:r>
              <w:rPr>
                <w:rFonts w:ascii="Times New Roman" w:hAnsi="Times New Roman" w:cs="Times New Roman"/>
                <w:i/>
              </w:rPr>
              <w:t>v</w:t>
            </w:r>
            <w:r w:rsidR="00857E67" w:rsidRPr="004204D1">
              <w:rPr>
                <w:rFonts w:ascii="Times New Roman" w:hAnsi="Times New Roman" w:cs="Times New Roman"/>
                <w:i/>
              </w:rPr>
              <w:t>iolaceus</w:t>
            </w:r>
            <w:r w:rsidR="00857E67">
              <w:rPr>
                <w:rFonts w:ascii="Times New Roman" w:hAnsi="Times New Roman" w:cs="Times New Roman"/>
              </w:rPr>
              <w:t>)</w:t>
            </w:r>
          </w:p>
        </w:tc>
        <w:tc>
          <w:tcPr>
            <w:tcW w:w="332" w:type="pct"/>
            <w:tcBorders>
              <w:top w:val="single" w:sz="4" w:space="0" w:color="auto"/>
              <w:bottom w:val="single" w:sz="4" w:space="0" w:color="auto"/>
            </w:tcBorders>
          </w:tcPr>
          <w:p w14:paraId="58E3C36C" w14:textId="77777777" w:rsidR="00857E67" w:rsidRDefault="00857E67" w:rsidP="000F67E0">
            <w:pPr>
              <w:jc w:val="center"/>
              <w:rPr>
                <w:rFonts w:ascii="Times New Roman" w:hAnsi="Times New Roman" w:cs="Times New Roman"/>
              </w:rPr>
            </w:pPr>
            <w:r>
              <w:rPr>
                <w:rFonts w:ascii="Times New Roman" w:hAnsi="Times New Roman" w:cs="Times New Roman"/>
              </w:rPr>
              <w:t>Wild</w:t>
            </w:r>
          </w:p>
        </w:tc>
        <w:tc>
          <w:tcPr>
            <w:tcW w:w="479" w:type="pct"/>
            <w:tcBorders>
              <w:top w:val="single" w:sz="4" w:space="0" w:color="auto"/>
              <w:bottom w:val="single" w:sz="4" w:space="0" w:color="auto"/>
            </w:tcBorders>
          </w:tcPr>
          <w:p w14:paraId="34CCF50E" w14:textId="3F59AAB8" w:rsidR="00857E67" w:rsidRPr="00E16E00" w:rsidRDefault="008363CD" w:rsidP="000F67E0">
            <w:pPr>
              <w:autoSpaceDE w:val="0"/>
              <w:autoSpaceDN w:val="0"/>
              <w:adjustRightInd w:val="0"/>
              <w:rPr>
                <w:rFonts w:ascii="Times New Roman" w:hAnsi="Times New Roman" w:cs="Times New Roman"/>
              </w:rPr>
            </w:pPr>
            <w:r>
              <w:rPr>
                <w:rFonts w:ascii="Times New Roman" w:hAnsi="Times New Roman" w:cs="Times New Roman"/>
              </w:rPr>
              <w:t>‘</w:t>
            </w:r>
            <w:r w:rsidR="00207CF5">
              <w:rPr>
                <w:rFonts w:ascii="Times New Roman" w:hAnsi="Times New Roman" w:cs="Times New Roman"/>
              </w:rPr>
              <w:t>I</w:t>
            </w:r>
            <w:r>
              <w:rPr>
                <w:rFonts w:ascii="Times New Roman" w:hAnsi="Times New Roman" w:cs="Times New Roman"/>
              </w:rPr>
              <w:t xml:space="preserve">ntelligence </w:t>
            </w:r>
            <w:r w:rsidR="00857E67" w:rsidRPr="00E16E00">
              <w:rPr>
                <w:rFonts w:ascii="Times New Roman" w:hAnsi="Times New Roman" w:cs="Times New Roman"/>
              </w:rPr>
              <w:t>score</w:t>
            </w:r>
            <w:r>
              <w:rPr>
                <w:rFonts w:ascii="Times New Roman" w:hAnsi="Times New Roman" w:cs="Times New Roman"/>
              </w:rPr>
              <w:t>’</w:t>
            </w:r>
          </w:p>
          <w:p w14:paraId="35E1E65D" w14:textId="77777777" w:rsidR="00857E67" w:rsidRPr="00E16E00"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from 6 tasks</w:t>
            </w:r>
          </w:p>
          <w:p w14:paraId="364F542E" w14:textId="77777777" w:rsidR="00857E67" w:rsidRPr="005418FD" w:rsidRDefault="00857E67" w:rsidP="000F67E0">
            <w:pPr>
              <w:autoSpaceDE w:val="0"/>
              <w:autoSpaceDN w:val="0"/>
              <w:adjustRightInd w:val="0"/>
              <w:rPr>
                <w:rFonts w:ascii="Times New Roman" w:hAnsi="Times New Roman" w:cs="Times New Roman"/>
              </w:rPr>
            </w:pPr>
            <w:r>
              <w:rPr>
                <w:rFonts w:ascii="Times New Roman" w:hAnsi="Times New Roman" w:cs="Times New Roman"/>
              </w:rPr>
              <w:t>and each task separately</w:t>
            </w:r>
          </w:p>
        </w:tc>
        <w:tc>
          <w:tcPr>
            <w:tcW w:w="592" w:type="pct"/>
            <w:gridSpan w:val="2"/>
            <w:tcBorders>
              <w:top w:val="single" w:sz="4" w:space="0" w:color="auto"/>
              <w:bottom w:val="single" w:sz="4" w:space="0" w:color="auto"/>
            </w:tcBorders>
          </w:tcPr>
          <w:p w14:paraId="1C5D2CC0" w14:textId="6DF72098" w:rsidR="00857E67" w:rsidRDefault="00857E67" w:rsidP="000F67E0">
            <w:pPr>
              <w:jc w:val="center"/>
              <w:rPr>
                <w:rFonts w:ascii="Times New Roman" w:hAnsi="Times New Roman" w:cs="Times New Roman"/>
              </w:rPr>
            </w:pPr>
            <w:r>
              <w:rPr>
                <w:rFonts w:ascii="Times New Roman" w:hAnsi="Times New Roman" w:cs="Times New Roman"/>
              </w:rPr>
              <w:t>Problem-solving</w:t>
            </w:r>
            <w:r w:rsidR="00207CF5">
              <w:rPr>
                <w:rFonts w:ascii="Times New Roman" w:hAnsi="Times New Roman" w:cs="Times New Roman"/>
              </w:rPr>
              <w:t xml:space="preserve"> (x 2)</w:t>
            </w:r>
          </w:p>
          <w:p w14:paraId="3D8A7287" w14:textId="3CAA598F" w:rsidR="00857E67" w:rsidRDefault="00207CF5" w:rsidP="000F67E0">
            <w:pPr>
              <w:jc w:val="center"/>
              <w:rPr>
                <w:rFonts w:ascii="Times New Roman" w:hAnsi="Times New Roman" w:cs="Times New Roman"/>
              </w:rPr>
            </w:pPr>
            <w:r>
              <w:rPr>
                <w:rFonts w:ascii="Times New Roman" w:hAnsi="Times New Roman" w:cs="Times New Roman"/>
              </w:rPr>
              <w:t>M</w:t>
            </w:r>
            <w:r w:rsidR="00857E67">
              <w:rPr>
                <w:rFonts w:ascii="Times New Roman" w:hAnsi="Times New Roman" w:cs="Times New Roman"/>
              </w:rPr>
              <w:t>imetic repertoire</w:t>
            </w:r>
          </w:p>
          <w:p w14:paraId="03588867" w14:textId="6E3AA3FB" w:rsidR="00857E67" w:rsidRDefault="00207CF5" w:rsidP="00207CF5">
            <w:pPr>
              <w:jc w:val="center"/>
              <w:rPr>
                <w:rFonts w:ascii="Times New Roman" w:hAnsi="Times New Roman" w:cs="Times New Roman"/>
              </w:rPr>
            </w:pPr>
            <w:r>
              <w:rPr>
                <w:rFonts w:ascii="Times New Roman" w:hAnsi="Times New Roman" w:cs="Times New Roman"/>
              </w:rPr>
              <w:t>B</w:t>
            </w:r>
            <w:r w:rsidR="00857E67">
              <w:rPr>
                <w:rFonts w:ascii="Times New Roman" w:hAnsi="Times New Roman" w:cs="Times New Roman"/>
              </w:rPr>
              <w:t>ower rebuilding</w:t>
            </w:r>
            <w:r>
              <w:rPr>
                <w:rFonts w:ascii="Times New Roman" w:hAnsi="Times New Roman" w:cs="Times New Roman"/>
              </w:rPr>
              <w:t xml:space="preserve"> (x 3)</w:t>
            </w:r>
          </w:p>
        </w:tc>
        <w:tc>
          <w:tcPr>
            <w:tcW w:w="513" w:type="pct"/>
            <w:tcBorders>
              <w:top w:val="single" w:sz="4" w:space="0" w:color="auto"/>
              <w:bottom w:val="single" w:sz="4" w:space="0" w:color="auto"/>
            </w:tcBorders>
          </w:tcPr>
          <w:p w14:paraId="76758559" w14:textId="77777777" w:rsidR="00857E67" w:rsidRPr="004204D1" w:rsidRDefault="00857E67" w:rsidP="000F67E0">
            <w:pPr>
              <w:autoSpaceDE w:val="0"/>
              <w:autoSpaceDN w:val="0"/>
              <w:adjustRightInd w:val="0"/>
              <w:rPr>
                <w:rFonts w:ascii="Times New Roman" w:hAnsi="Times New Roman" w:cs="Times New Roman"/>
              </w:rPr>
            </w:pPr>
            <w:r w:rsidRPr="004204D1">
              <w:rPr>
                <w:rFonts w:ascii="Times New Roman" w:hAnsi="Times New Roman" w:cs="Times New Roman"/>
              </w:rPr>
              <w:t>Mating</w:t>
            </w:r>
          </w:p>
          <w:p w14:paraId="15898E70" w14:textId="77777777" w:rsidR="00857E67" w:rsidRPr="004204D1" w:rsidRDefault="00857E67" w:rsidP="000F67E0">
            <w:pPr>
              <w:autoSpaceDE w:val="0"/>
              <w:autoSpaceDN w:val="0"/>
              <w:adjustRightInd w:val="0"/>
              <w:rPr>
                <w:rFonts w:ascii="Times New Roman" w:hAnsi="Times New Roman" w:cs="Times New Roman"/>
              </w:rPr>
            </w:pPr>
            <w:r w:rsidRPr="004204D1">
              <w:rPr>
                <w:rFonts w:ascii="Times New Roman" w:hAnsi="Times New Roman" w:cs="Times New Roman"/>
              </w:rPr>
              <w:t>success</w:t>
            </w:r>
          </w:p>
        </w:tc>
        <w:tc>
          <w:tcPr>
            <w:tcW w:w="412" w:type="pct"/>
            <w:tcBorders>
              <w:top w:val="single" w:sz="4" w:space="0" w:color="auto"/>
              <w:bottom w:val="single" w:sz="4" w:space="0" w:color="auto"/>
            </w:tcBorders>
          </w:tcPr>
          <w:p w14:paraId="592A0FC4" w14:textId="77777777" w:rsidR="00857E67" w:rsidRDefault="00857E67" w:rsidP="000F67E0">
            <w:pPr>
              <w:jc w:val="center"/>
              <w:rPr>
                <w:rFonts w:ascii="Times New Roman" w:hAnsi="Times New Roman" w:cs="Times New Roman"/>
              </w:rPr>
            </w:pPr>
            <w:r>
              <w:rPr>
                <w:rFonts w:ascii="Times New Roman" w:hAnsi="Times New Roman" w:cs="Times New Roman"/>
              </w:rPr>
              <w:t>Regression analyses</w:t>
            </w:r>
          </w:p>
        </w:tc>
        <w:tc>
          <w:tcPr>
            <w:tcW w:w="547" w:type="pct"/>
            <w:tcBorders>
              <w:top w:val="single" w:sz="4" w:space="0" w:color="auto"/>
              <w:bottom w:val="single" w:sz="4" w:space="0" w:color="auto"/>
            </w:tcBorders>
          </w:tcPr>
          <w:p w14:paraId="3DABAB12" w14:textId="77777777" w:rsidR="00857E67" w:rsidRDefault="00857E67" w:rsidP="000F67E0">
            <w:pPr>
              <w:jc w:val="center"/>
              <w:rPr>
                <w:rFonts w:ascii="Times New Roman" w:hAnsi="Times New Roman" w:cs="Times New Roman"/>
              </w:rPr>
            </w:pPr>
          </w:p>
        </w:tc>
        <w:tc>
          <w:tcPr>
            <w:tcW w:w="403" w:type="pct"/>
            <w:tcBorders>
              <w:top w:val="single" w:sz="4" w:space="0" w:color="auto"/>
              <w:bottom w:val="single" w:sz="4" w:space="0" w:color="auto"/>
            </w:tcBorders>
          </w:tcPr>
          <w:p w14:paraId="7DCE9559" w14:textId="3285722D"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21</w:t>
            </w:r>
            <w:r w:rsidR="00EA6A26">
              <w:rPr>
                <w:rFonts w:ascii="Times New Roman" w:hAnsi="Times New Roman" w:cs="Times New Roman"/>
              </w:rPr>
              <w:t xml:space="preserve"> </w:t>
            </w:r>
            <w:r w:rsidRPr="00386816">
              <w:rPr>
                <w:rFonts w:ascii="Times New Roman" w:hAnsi="Times New Roman" w:cs="Times New Roman"/>
              </w:rPr>
              <w:t>♂</w:t>
            </w:r>
          </w:p>
        </w:tc>
        <w:tc>
          <w:tcPr>
            <w:tcW w:w="571" w:type="pct"/>
            <w:tcBorders>
              <w:top w:val="single" w:sz="4" w:space="0" w:color="auto"/>
              <w:bottom w:val="single" w:sz="4" w:space="0" w:color="auto"/>
            </w:tcBorders>
          </w:tcPr>
          <w:p w14:paraId="79445FEE" w14:textId="5AB1B6A3" w:rsidR="002C2A69" w:rsidRDefault="002C2A69" w:rsidP="000F67E0">
            <w:pPr>
              <w:autoSpaceDE w:val="0"/>
              <w:autoSpaceDN w:val="0"/>
              <w:adjustRightInd w:val="0"/>
              <w:rPr>
                <w:rFonts w:ascii="Times New Roman" w:hAnsi="Times New Roman" w:cs="Times New Roman"/>
              </w:rPr>
            </w:pPr>
            <w:r>
              <w:rPr>
                <w:rFonts w:ascii="Times New Roman" w:hAnsi="Times New Roman" w:cs="Times New Roman"/>
              </w:rPr>
              <w:t xml:space="preserve">NS </w:t>
            </w:r>
            <w:r w:rsidR="00207CF5">
              <w:rPr>
                <w:rFonts w:ascii="Times New Roman" w:hAnsi="Times New Roman" w:cs="Times New Roman"/>
              </w:rPr>
              <w:t>Problem solving (task 1)</w:t>
            </w:r>
          </w:p>
          <w:p w14:paraId="4F211D2E" w14:textId="35B876F2" w:rsidR="00857E67" w:rsidRDefault="00857E67" w:rsidP="000F67E0">
            <w:pPr>
              <w:autoSpaceDE w:val="0"/>
              <w:autoSpaceDN w:val="0"/>
              <w:adjustRightInd w:val="0"/>
              <w:rPr>
                <w:rFonts w:ascii="Times New Roman" w:hAnsi="Times New Roman" w:cs="Times New Roman"/>
              </w:rPr>
            </w:pPr>
            <w:r w:rsidRPr="00994229">
              <w:rPr>
                <w:rFonts w:ascii="Times New Roman" w:hAnsi="Times New Roman" w:cs="Times New Roman"/>
              </w:rPr>
              <w:t>-</w:t>
            </w:r>
            <w:r>
              <w:rPr>
                <w:rFonts w:ascii="Times New Roman" w:hAnsi="Times New Roman" w:cs="Times New Roman"/>
              </w:rPr>
              <w:t xml:space="preserve"> </w:t>
            </w:r>
            <w:r w:rsidR="00207CF5">
              <w:rPr>
                <w:rFonts w:ascii="Times New Roman" w:hAnsi="Times New Roman" w:cs="Times New Roman"/>
              </w:rPr>
              <w:t>Problem solving (</w:t>
            </w:r>
            <w:r w:rsidRPr="00994229">
              <w:rPr>
                <w:rFonts w:ascii="Times New Roman" w:hAnsi="Times New Roman" w:cs="Times New Roman"/>
              </w:rPr>
              <w:t>task 2</w:t>
            </w:r>
            <w:r w:rsidR="00207CF5">
              <w:rPr>
                <w:rFonts w:ascii="Times New Roman" w:hAnsi="Times New Roman" w:cs="Times New Roman"/>
              </w:rPr>
              <w:t>)</w:t>
            </w:r>
            <w:r>
              <w:rPr>
                <w:rFonts w:ascii="Times New Roman" w:hAnsi="Times New Roman" w:cs="Times New Roman"/>
              </w:rPr>
              <w:t xml:space="preserve"> </w:t>
            </w:r>
          </w:p>
          <w:p w14:paraId="446940F5" w14:textId="6EB87F20" w:rsidR="002C2A69"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 </w:t>
            </w:r>
            <w:r w:rsidR="00207CF5">
              <w:rPr>
                <w:rFonts w:ascii="Times New Roman" w:hAnsi="Times New Roman" w:cs="Times New Roman"/>
              </w:rPr>
              <w:t>Mimetic repertoire</w:t>
            </w:r>
          </w:p>
          <w:p w14:paraId="14EDC947" w14:textId="7DFEF6D0"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 </w:t>
            </w:r>
            <w:r w:rsidR="00207CF5">
              <w:rPr>
                <w:rFonts w:ascii="Times New Roman" w:hAnsi="Times New Roman" w:cs="Times New Roman"/>
              </w:rPr>
              <w:t>Bower rebuilding (</w:t>
            </w:r>
            <w:r>
              <w:rPr>
                <w:rFonts w:ascii="Times New Roman" w:hAnsi="Times New Roman" w:cs="Times New Roman"/>
              </w:rPr>
              <w:t>task</w:t>
            </w:r>
            <w:r w:rsidR="00207CF5">
              <w:rPr>
                <w:rFonts w:ascii="Times New Roman" w:hAnsi="Times New Roman" w:cs="Times New Roman"/>
              </w:rPr>
              <w:t>s</w:t>
            </w:r>
            <w:r>
              <w:rPr>
                <w:rFonts w:ascii="Times New Roman" w:hAnsi="Times New Roman" w:cs="Times New Roman"/>
              </w:rPr>
              <w:t xml:space="preserve"> 4</w:t>
            </w:r>
            <w:r w:rsidR="00207CF5">
              <w:rPr>
                <w:rFonts w:ascii="Times New Roman" w:hAnsi="Times New Roman" w:cs="Times New Roman"/>
              </w:rPr>
              <w:t xml:space="preserve"> and 5)</w:t>
            </w:r>
            <w:r>
              <w:rPr>
                <w:rFonts w:ascii="Times New Roman" w:hAnsi="Times New Roman" w:cs="Times New Roman"/>
              </w:rPr>
              <w:t xml:space="preserve"> </w:t>
            </w:r>
          </w:p>
          <w:p w14:paraId="5F1D3782" w14:textId="7D06EB2D" w:rsidR="00857E67" w:rsidRPr="00994229" w:rsidRDefault="00207CF5" w:rsidP="00207CF5">
            <w:pPr>
              <w:autoSpaceDE w:val="0"/>
              <w:autoSpaceDN w:val="0"/>
              <w:adjustRightInd w:val="0"/>
              <w:rPr>
                <w:rFonts w:ascii="Times New Roman" w:hAnsi="Times New Roman" w:cs="Times New Roman"/>
              </w:rPr>
            </w:pPr>
            <w:r>
              <w:rPr>
                <w:rFonts w:ascii="Times New Roman" w:hAnsi="Times New Roman" w:cs="Times New Roman"/>
              </w:rPr>
              <w:t>NS Bower rebuilding (task 6)</w:t>
            </w:r>
            <w:r w:rsidR="00857E67">
              <w:rPr>
                <w:rFonts w:ascii="Times New Roman" w:hAnsi="Times New Roman" w:cs="Times New Roman"/>
              </w:rPr>
              <w:t xml:space="preserve"> </w:t>
            </w:r>
          </w:p>
        </w:tc>
        <w:tc>
          <w:tcPr>
            <w:tcW w:w="550" w:type="pct"/>
            <w:tcBorders>
              <w:top w:val="single" w:sz="4" w:space="0" w:color="auto"/>
              <w:bottom w:val="single" w:sz="4" w:space="0" w:color="auto"/>
            </w:tcBorders>
          </w:tcPr>
          <w:p w14:paraId="7EE76B56" w14:textId="77777777" w:rsidR="00857E67" w:rsidRPr="004204D1" w:rsidRDefault="00857E67" w:rsidP="000F67E0">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{"citationItems":[{"id":"ITEM-1","itemData":{"DOI":"10.1016/j.anbehav.2011.02.018","ISSN":"00033472","abstract":"Many animal species have complex cognitive abilities previously assumed to be limited to humans. Explanations for how these abilities evolved have focused on ways in which cognitive performance may influence survival, such as solving ecological problems or navigating complex social environments. However, sexual selection (differences in the reproductive success of individuals) can also lead to the evolution of complex traits. This could occur, for example, if females prefer males with better cognitive ability. A common assumption of models of female choice for male cognitive ability is that performance scores on different cognitive tasks are intercorrelated. In the present study, we evaluated performance of male satin bowerbirds on six cognitive tasks. Although we found little intercorrelation amongst males' performance scores of these tasks, males with better scores for two integrative measures of these cognitive tasks had higher mating success, which is a good indicator of reproductive success in this species. In addition, a multiple regression analysis suggested that performance on most cognitive tasks independently predicted mating success. Our results point to an important link between sexual selection and cognitive ability that has not been well appreciated and appears to be quite complex. © 2011 The Association for the Study of Animal Behaviour.","author":[{"dropping-particle":"","family":"Keagy","given":"Jason","non-dropping-particle":"","parse-names":false,"suffix":""},{"dropping-particle":"","family":"Savard","given":"Jean François","non-dropping-particle":"","parse-names":false,"suffix":""},{"dropping-particle":"","family":"Borgia","given":"Gerald","non-dropping-particle":"","parse-names":false,"suffix":""}],"container-title":"Animal Behaviour","id":"ITEM-1","issue":"5","issued":{"date-parts":[["2011"]]},"page":"1063-1070","publisher":"Elsevier Ltd","title":"Complex relationship between multiple measures of cognitive ability and male mating success in satin bowerbirds, Ptilonorhynchus violaceus","type":"article-journal","volume":"81"},"uris":["http://www.mendeley.com/documents/?uuid=60d80378-6680-4dfc-aa93-81dd5df44dbd"]}],"mendeley":{"formattedCitation":"(Keagy et al., 2011)","plainTextFormattedCitation":"(Keagy et al., 2011)","previouslyFormattedCitation":"(Keagy et al., 2011)"},"properties":{"noteIndex":0},"schema":"https://github.com/citation-style-language/schema/raw/master/csl-citation.json"}</w:instrText>
            </w:r>
            <w:r>
              <w:rPr>
                <w:rFonts w:ascii="Times New Roman" w:hAnsi="Times New Roman" w:cs="Times New Roman"/>
              </w:rPr>
              <w:fldChar w:fldCharType="separate"/>
            </w:r>
            <w:r w:rsidRPr="003625BD">
              <w:rPr>
                <w:rFonts w:ascii="Times New Roman" w:hAnsi="Times New Roman" w:cs="Times New Roman"/>
                <w:noProof/>
              </w:rPr>
              <w:t>(Keagy et al., 2011)</w:t>
            </w:r>
            <w:r>
              <w:rPr>
                <w:rFonts w:ascii="Times New Roman" w:hAnsi="Times New Roman" w:cs="Times New Roman"/>
              </w:rPr>
              <w:fldChar w:fldCharType="end"/>
            </w:r>
          </w:p>
        </w:tc>
      </w:tr>
      <w:tr w:rsidR="00207CF5" w:rsidRPr="00386816" w14:paraId="78DD3EC8" w14:textId="77777777" w:rsidTr="00207CF5">
        <w:tc>
          <w:tcPr>
            <w:tcW w:w="602" w:type="pct"/>
            <w:tcBorders>
              <w:top w:val="single" w:sz="4" w:space="0" w:color="auto"/>
              <w:bottom w:val="single" w:sz="4" w:space="0" w:color="auto"/>
            </w:tcBorders>
          </w:tcPr>
          <w:p w14:paraId="1F1453B7" w14:textId="77777777" w:rsidR="00857E67" w:rsidRPr="00E16E00"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Spotted bower</w:t>
            </w:r>
          </w:p>
          <w:p w14:paraId="69DC46E1" w14:textId="77777777" w:rsidR="00857E67" w:rsidRPr="00E16E00" w:rsidRDefault="00857E67" w:rsidP="000F67E0">
            <w:pPr>
              <w:autoSpaceDE w:val="0"/>
              <w:autoSpaceDN w:val="0"/>
              <w:adjustRightInd w:val="0"/>
              <w:rPr>
                <w:rFonts w:ascii="Times New Roman" w:hAnsi="Times New Roman" w:cs="Times New Roman"/>
                <w:i/>
              </w:rPr>
            </w:pPr>
            <w:r w:rsidRPr="00E16E00">
              <w:rPr>
                <w:rFonts w:ascii="Times New Roman" w:hAnsi="Times New Roman" w:cs="Times New Roman"/>
              </w:rPr>
              <w:t>Bird (</w:t>
            </w:r>
            <w:r w:rsidRPr="00E16E00">
              <w:rPr>
                <w:rFonts w:ascii="Times New Roman" w:hAnsi="Times New Roman" w:cs="Times New Roman"/>
                <w:i/>
              </w:rPr>
              <w:t>Ptilonorhynchus</w:t>
            </w:r>
          </w:p>
          <w:p w14:paraId="429816CE" w14:textId="0D790979" w:rsidR="00857E67" w:rsidRPr="004204D1" w:rsidRDefault="00EA6A26" w:rsidP="000F67E0">
            <w:pPr>
              <w:autoSpaceDE w:val="0"/>
              <w:autoSpaceDN w:val="0"/>
              <w:adjustRightInd w:val="0"/>
              <w:rPr>
                <w:rFonts w:ascii="Times New Roman" w:hAnsi="Times New Roman" w:cs="Times New Roman"/>
              </w:rPr>
            </w:pPr>
            <w:r>
              <w:rPr>
                <w:rFonts w:ascii="Times New Roman" w:hAnsi="Times New Roman" w:cs="Times New Roman"/>
                <w:i/>
              </w:rPr>
              <w:t>m</w:t>
            </w:r>
            <w:r w:rsidR="00857E67" w:rsidRPr="00E16E00">
              <w:rPr>
                <w:rFonts w:ascii="Times New Roman" w:hAnsi="Times New Roman" w:cs="Times New Roman"/>
                <w:i/>
              </w:rPr>
              <w:t>aculatus</w:t>
            </w:r>
            <w:r w:rsidR="00857E67" w:rsidRPr="00E16E00">
              <w:rPr>
                <w:rFonts w:ascii="Times New Roman" w:hAnsi="Times New Roman" w:cs="Times New Roman"/>
              </w:rPr>
              <w:t>)</w:t>
            </w:r>
          </w:p>
        </w:tc>
        <w:tc>
          <w:tcPr>
            <w:tcW w:w="332" w:type="pct"/>
            <w:tcBorders>
              <w:top w:val="single" w:sz="4" w:space="0" w:color="auto"/>
              <w:bottom w:val="single" w:sz="4" w:space="0" w:color="auto"/>
            </w:tcBorders>
          </w:tcPr>
          <w:p w14:paraId="5FAFBA58" w14:textId="77777777" w:rsidR="00857E67" w:rsidRPr="005418FD" w:rsidRDefault="00857E67" w:rsidP="000F67E0">
            <w:pPr>
              <w:jc w:val="center"/>
              <w:rPr>
                <w:rFonts w:ascii="Times New Roman" w:hAnsi="Times New Roman" w:cs="Times New Roman"/>
              </w:rPr>
            </w:pPr>
            <w:r>
              <w:rPr>
                <w:rFonts w:ascii="Times New Roman" w:hAnsi="Times New Roman" w:cs="Times New Roman"/>
              </w:rPr>
              <w:t>Wild</w:t>
            </w:r>
          </w:p>
        </w:tc>
        <w:tc>
          <w:tcPr>
            <w:tcW w:w="479" w:type="pct"/>
            <w:tcBorders>
              <w:top w:val="single" w:sz="4" w:space="0" w:color="auto"/>
              <w:bottom w:val="single" w:sz="4" w:space="0" w:color="auto"/>
            </w:tcBorders>
          </w:tcPr>
          <w:p w14:paraId="738CB62E" w14:textId="77777777" w:rsidR="00857E67" w:rsidRPr="00E16E00"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PCA score</w:t>
            </w:r>
          </w:p>
          <w:p w14:paraId="7835F858" w14:textId="77777777" w:rsidR="00857E67" w:rsidRPr="00E16E00"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from 6 tasks</w:t>
            </w:r>
          </w:p>
          <w:p w14:paraId="49854F10" w14:textId="77777777" w:rsidR="00857E67" w:rsidRPr="004204D1" w:rsidRDefault="00857E67" w:rsidP="000F67E0">
            <w:pPr>
              <w:autoSpaceDE w:val="0"/>
              <w:autoSpaceDN w:val="0"/>
              <w:adjustRightInd w:val="0"/>
              <w:rPr>
                <w:rFonts w:ascii="Times New Roman" w:hAnsi="Times New Roman" w:cs="Times New Roman"/>
              </w:rPr>
            </w:pPr>
          </w:p>
        </w:tc>
        <w:tc>
          <w:tcPr>
            <w:tcW w:w="592" w:type="pct"/>
            <w:gridSpan w:val="2"/>
            <w:tcBorders>
              <w:top w:val="single" w:sz="4" w:space="0" w:color="auto"/>
              <w:bottom w:val="single" w:sz="4" w:space="0" w:color="auto"/>
            </w:tcBorders>
          </w:tcPr>
          <w:p w14:paraId="1A3705D6" w14:textId="2A3A6B0E" w:rsidR="00857E67" w:rsidRPr="00E16E00"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 xml:space="preserve">Motor task, </w:t>
            </w:r>
            <w:r w:rsidR="00EA6A26">
              <w:rPr>
                <w:rFonts w:ascii="Times New Roman" w:hAnsi="Times New Roman" w:cs="Times New Roman"/>
              </w:rPr>
              <w:t>C</w:t>
            </w:r>
            <w:r w:rsidRPr="00E16E00">
              <w:rPr>
                <w:rFonts w:ascii="Times New Roman" w:hAnsi="Times New Roman" w:cs="Times New Roman"/>
              </w:rPr>
              <w:t>olo</w:t>
            </w:r>
            <w:r w:rsidR="001564C8">
              <w:rPr>
                <w:rFonts w:ascii="Times New Roman" w:hAnsi="Times New Roman" w:cs="Times New Roman"/>
              </w:rPr>
              <w:t>u</w:t>
            </w:r>
            <w:r w:rsidRPr="00E16E00">
              <w:rPr>
                <w:rFonts w:ascii="Times New Roman" w:hAnsi="Times New Roman" w:cs="Times New Roman"/>
              </w:rPr>
              <w:t>r and</w:t>
            </w:r>
          </w:p>
          <w:p w14:paraId="4BE7A13B" w14:textId="77777777" w:rsidR="00857E67" w:rsidRPr="00E16E00"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shape</w:t>
            </w:r>
          </w:p>
          <w:p w14:paraId="10214102" w14:textId="77777777" w:rsidR="00857E67" w:rsidRPr="00E16E00"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 xml:space="preserve">discrimination, </w:t>
            </w:r>
            <w:r>
              <w:rPr>
                <w:rFonts w:ascii="Times New Roman" w:hAnsi="Times New Roman" w:cs="Times New Roman"/>
              </w:rPr>
              <w:t>3.</w:t>
            </w:r>
            <w:r w:rsidRPr="00E16E00">
              <w:rPr>
                <w:rFonts w:ascii="Times New Roman" w:hAnsi="Times New Roman" w:cs="Times New Roman"/>
              </w:rPr>
              <w:t>reversal learning,</w:t>
            </w:r>
          </w:p>
          <w:p w14:paraId="66C7A4C5" w14:textId="77777777" w:rsidR="00857E67" w:rsidRPr="00E16E00" w:rsidRDefault="00857E67" w:rsidP="000F67E0">
            <w:pPr>
              <w:autoSpaceDE w:val="0"/>
              <w:autoSpaceDN w:val="0"/>
              <w:adjustRightInd w:val="0"/>
              <w:rPr>
                <w:rFonts w:ascii="Times New Roman" w:hAnsi="Times New Roman" w:cs="Times New Roman"/>
              </w:rPr>
            </w:pPr>
            <w:r>
              <w:rPr>
                <w:rFonts w:ascii="Times New Roman" w:hAnsi="Times New Roman" w:cs="Times New Roman"/>
              </w:rPr>
              <w:t>4.</w:t>
            </w:r>
            <w:r w:rsidRPr="00E16E00">
              <w:rPr>
                <w:rFonts w:ascii="Times New Roman" w:hAnsi="Times New Roman" w:cs="Times New Roman"/>
              </w:rPr>
              <w:t>spatial memory</w:t>
            </w:r>
          </w:p>
        </w:tc>
        <w:tc>
          <w:tcPr>
            <w:tcW w:w="513" w:type="pct"/>
            <w:tcBorders>
              <w:top w:val="single" w:sz="4" w:space="0" w:color="auto"/>
              <w:bottom w:val="single" w:sz="4" w:space="0" w:color="auto"/>
            </w:tcBorders>
          </w:tcPr>
          <w:p w14:paraId="1408F881" w14:textId="77777777" w:rsidR="00857E67" w:rsidRPr="00E16E00"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Mating</w:t>
            </w:r>
          </w:p>
          <w:p w14:paraId="373225A9" w14:textId="77777777" w:rsidR="00857E67" w:rsidRPr="004204D1" w:rsidRDefault="00857E67" w:rsidP="000F67E0">
            <w:pPr>
              <w:autoSpaceDE w:val="0"/>
              <w:autoSpaceDN w:val="0"/>
              <w:adjustRightInd w:val="0"/>
              <w:rPr>
                <w:rFonts w:ascii="Times New Roman" w:hAnsi="Times New Roman" w:cs="Times New Roman"/>
              </w:rPr>
            </w:pPr>
            <w:r w:rsidRPr="00E16E00">
              <w:rPr>
                <w:rFonts w:ascii="Times New Roman" w:hAnsi="Times New Roman" w:cs="Times New Roman"/>
              </w:rPr>
              <w:t>success</w:t>
            </w:r>
          </w:p>
        </w:tc>
        <w:tc>
          <w:tcPr>
            <w:tcW w:w="412" w:type="pct"/>
            <w:tcBorders>
              <w:top w:val="single" w:sz="4" w:space="0" w:color="auto"/>
              <w:bottom w:val="single" w:sz="4" w:space="0" w:color="auto"/>
            </w:tcBorders>
          </w:tcPr>
          <w:p w14:paraId="19DB9219"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Spearman rank correlation </w:t>
            </w:r>
          </w:p>
          <w:p w14:paraId="17808A6C" w14:textId="77777777" w:rsidR="00857E67" w:rsidRDefault="00857E67" w:rsidP="000F67E0">
            <w:pPr>
              <w:jc w:val="center"/>
              <w:rPr>
                <w:rFonts w:ascii="Times New Roman" w:hAnsi="Times New Roman" w:cs="Times New Roman"/>
              </w:rPr>
            </w:pPr>
            <w:r>
              <w:rPr>
                <w:rFonts w:ascii="Times New Roman" w:hAnsi="Times New Roman" w:cs="Times New Roman"/>
              </w:rPr>
              <w:t>&amp;</w:t>
            </w:r>
          </w:p>
          <w:p w14:paraId="394B13B2" w14:textId="77777777" w:rsidR="00857E67" w:rsidRDefault="00857E67" w:rsidP="000F67E0">
            <w:pPr>
              <w:jc w:val="center"/>
              <w:rPr>
                <w:rFonts w:ascii="Times New Roman" w:hAnsi="Times New Roman" w:cs="Times New Roman"/>
              </w:rPr>
            </w:pPr>
            <w:r>
              <w:rPr>
                <w:rFonts w:ascii="Times New Roman" w:hAnsi="Times New Roman" w:cs="Times New Roman"/>
              </w:rPr>
              <w:t>LMM with PCA score</w:t>
            </w:r>
          </w:p>
        </w:tc>
        <w:tc>
          <w:tcPr>
            <w:tcW w:w="547" w:type="pct"/>
            <w:tcBorders>
              <w:top w:val="single" w:sz="4" w:space="0" w:color="auto"/>
              <w:bottom w:val="single" w:sz="4" w:space="0" w:color="auto"/>
            </w:tcBorders>
          </w:tcPr>
          <w:p w14:paraId="103F71ED" w14:textId="77777777" w:rsidR="00857E67" w:rsidRDefault="00857E67" w:rsidP="000F67E0">
            <w:pPr>
              <w:jc w:val="center"/>
              <w:rPr>
                <w:rFonts w:ascii="Times New Roman" w:hAnsi="Times New Roman" w:cs="Times New Roman"/>
              </w:rPr>
            </w:pPr>
            <w:r>
              <w:rPr>
                <w:rFonts w:ascii="Times New Roman" w:hAnsi="Times New Roman" w:cs="Times New Roman"/>
              </w:rPr>
              <w:t>Age</w:t>
            </w:r>
          </w:p>
        </w:tc>
        <w:tc>
          <w:tcPr>
            <w:tcW w:w="403" w:type="pct"/>
            <w:tcBorders>
              <w:top w:val="single" w:sz="4" w:space="0" w:color="auto"/>
              <w:bottom w:val="single" w:sz="4" w:space="0" w:color="auto"/>
            </w:tcBorders>
          </w:tcPr>
          <w:p w14:paraId="6D0257E7" w14:textId="44134687" w:rsidR="00857E67" w:rsidRPr="004204D1" w:rsidRDefault="00857E67" w:rsidP="000F67E0">
            <w:pPr>
              <w:autoSpaceDE w:val="0"/>
              <w:autoSpaceDN w:val="0"/>
              <w:adjustRightInd w:val="0"/>
              <w:rPr>
                <w:rFonts w:ascii="Times New Roman" w:hAnsi="Times New Roman" w:cs="Times New Roman"/>
              </w:rPr>
            </w:pPr>
            <w:r>
              <w:rPr>
                <w:rFonts w:ascii="Times New Roman" w:hAnsi="Times New Roman" w:cs="Times New Roman"/>
              </w:rPr>
              <w:t>11</w:t>
            </w:r>
            <w:r w:rsidR="00EA6A26">
              <w:rPr>
                <w:rFonts w:ascii="Times New Roman" w:hAnsi="Times New Roman" w:cs="Times New Roman"/>
              </w:rPr>
              <w:t xml:space="preserve"> </w:t>
            </w:r>
            <w:r w:rsidRPr="00386816">
              <w:rPr>
                <w:rFonts w:ascii="Times New Roman" w:hAnsi="Times New Roman" w:cs="Times New Roman"/>
              </w:rPr>
              <w:t>♂</w:t>
            </w:r>
          </w:p>
        </w:tc>
        <w:tc>
          <w:tcPr>
            <w:tcW w:w="571" w:type="pct"/>
            <w:tcBorders>
              <w:top w:val="single" w:sz="4" w:space="0" w:color="auto"/>
              <w:bottom w:val="single" w:sz="4" w:space="0" w:color="auto"/>
            </w:tcBorders>
          </w:tcPr>
          <w:p w14:paraId="0DF32BB6" w14:textId="77777777" w:rsidR="00857E67" w:rsidRDefault="00857E67" w:rsidP="002C2A69">
            <w:pPr>
              <w:autoSpaceDE w:val="0"/>
              <w:autoSpaceDN w:val="0"/>
              <w:adjustRightInd w:val="0"/>
              <w:rPr>
                <w:rFonts w:ascii="Times New Roman" w:hAnsi="Times New Roman" w:cs="Times New Roman"/>
              </w:rPr>
            </w:pPr>
            <w:r>
              <w:rPr>
                <w:rFonts w:ascii="Times New Roman" w:hAnsi="Times New Roman" w:cs="Times New Roman"/>
              </w:rPr>
              <w:t xml:space="preserve">NS for all tasks </w:t>
            </w:r>
          </w:p>
        </w:tc>
        <w:tc>
          <w:tcPr>
            <w:tcW w:w="550" w:type="pct"/>
            <w:tcBorders>
              <w:top w:val="single" w:sz="4" w:space="0" w:color="auto"/>
              <w:bottom w:val="single" w:sz="4" w:space="0" w:color="auto"/>
            </w:tcBorders>
          </w:tcPr>
          <w:p w14:paraId="44E0A315" w14:textId="77777777" w:rsidR="00857E67" w:rsidRPr="004204D1" w:rsidRDefault="00857E67" w:rsidP="000F67E0">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{"citationItems":[{"id":"ITEM-1","itemData":{"DOI":"10.1016/j.anbehav.2013.07.024","ISSN":"00033472","abstract":"Individuals exhibiting a high level of cognitive ability may also exhibit more elaborate traits and so gain higher levels of mating success. This suggests that selection may act on cognitive performance through mate choice. Studies investigating this relationship have tended to focus on single cognitive tasks, or tasks that are closely related to existing natural behaviours, and individuals are frequently tested in captive conditions. This can introduce test artefacts and may tell us more about selection on specific display behaviours that we imagine being particularly cognitively complex, rather than a general cognitive ability. We tested free-living male spotted bowerbirds, Ptilonorhynchus maculatus, that exhibit elaborate sexual displays which appear to be cognitively demanding. We describe a method for testing individuals in the wild, without the need for constraint or captivity. We looked for evidence of a general cognitive ability in males by assaying their performance in a series of novel tasks reflecting their natural bower-building behaviour (bower maintenance) or capturing more abstract measures of cognitive ability (colour and shape discrimination, reversal learning, spatial memory and motor skills). We related performance in these tasks to their mating success. An individual's performance in one task was a relatively poor predictor of performance in any other task. However, an individual's performance across tasks could be summarized by a principal component which explained a level of total variance above which has previously been accepted as evidence of a general cognitive ability. We found no relationships between an individual's overall performance, or performance in any single task, and mating success. Our results highlight the need for further investigation of whether selection on cognition in bowerbirds is exerted through mate choice. We offer this as an example of how classic cognitive tasks can be transferred to the wild, thus overcoming some limitations of captive cognitive testing. © 2013 The Association for the Study of Animal Behaviour.","author":[{"dropping-particle":"","family":"Isden","given":"Jess","non-dropping-particle":"","parse-names":false,"suffix":""},{"dropping-particle":"","family":"Panayi","given":"Carmen","non-dropping-particle":"","parse-names":false,"suffix":""},{"dropping-particle":"","family":"Dingle","given":"Caroline","non-dropping-particle":"","parse-names":false,"suffix":""},{"dropping-particle":"","family":"Madden","given":"Joah","non-dropping-particle":"","parse-names":false,"suffix":""}],"container-title":"Animal Behaviour","id":"ITEM-1","issue":"4","issued":{"date-parts":[["2013"]]},"page":"829-838","publisher":"Elsevier Ltd","title":"Performance in cognitive and problem-solving tasks in male spotted bowerbirds does not correlate with mating success","type":"article-journal","volume":"86"},"uris":["http://www.mendeley.com/documents/?uuid=eceb6b7d-e923-46bf-ab42-762b7b87d672"]}],"mendeley":{"formattedCitation":"(Isden et al., 2013)","plainTextFormattedCitation":"(Isden et al., 2013)","previouslyFormattedCitation":"(Isden et al., 2013)"},"properties":{"noteIndex":0},"schema":"https://github.com/citation-style-language/schema/raw/master/csl-citation.json"}</w:instrText>
            </w:r>
            <w:r>
              <w:rPr>
                <w:rFonts w:ascii="Times New Roman" w:hAnsi="Times New Roman" w:cs="Times New Roman"/>
              </w:rPr>
              <w:fldChar w:fldCharType="separate"/>
            </w:r>
            <w:r w:rsidRPr="004204D1">
              <w:rPr>
                <w:rFonts w:ascii="Times New Roman" w:hAnsi="Times New Roman" w:cs="Times New Roman"/>
                <w:noProof/>
              </w:rPr>
              <w:t>(Isden et al., 2013)</w:t>
            </w:r>
            <w:r>
              <w:rPr>
                <w:rFonts w:ascii="Times New Roman" w:hAnsi="Times New Roman" w:cs="Times New Roman"/>
              </w:rPr>
              <w:fldChar w:fldCharType="end"/>
            </w:r>
          </w:p>
        </w:tc>
      </w:tr>
      <w:tr w:rsidR="00207CF5" w:rsidRPr="00386816" w14:paraId="4F38E14E" w14:textId="77777777" w:rsidTr="00207CF5">
        <w:tc>
          <w:tcPr>
            <w:tcW w:w="602" w:type="pct"/>
            <w:tcBorders>
              <w:top w:val="single" w:sz="4" w:space="0" w:color="auto"/>
              <w:bottom w:val="single" w:sz="4" w:space="0" w:color="auto"/>
            </w:tcBorders>
          </w:tcPr>
          <w:p w14:paraId="5ABE7CE9" w14:textId="77777777" w:rsidR="00857E67" w:rsidRPr="00731B41" w:rsidRDefault="00857E67" w:rsidP="000F67E0">
            <w:pPr>
              <w:autoSpaceDE w:val="0"/>
              <w:autoSpaceDN w:val="0"/>
              <w:adjustRightInd w:val="0"/>
              <w:rPr>
                <w:rFonts w:ascii="Times New Roman" w:hAnsi="Times New Roman" w:cs="Times New Roman"/>
              </w:rPr>
            </w:pPr>
            <w:r w:rsidRPr="00731B41">
              <w:rPr>
                <w:rFonts w:ascii="Times New Roman" w:hAnsi="Times New Roman" w:cs="Times New Roman"/>
              </w:rPr>
              <w:lastRenderedPageBreak/>
              <w:t>Australian</w:t>
            </w:r>
          </w:p>
          <w:p w14:paraId="58CAD308" w14:textId="77777777" w:rsidR="00857E67" w:rsidRPr="00731B41" w:rsidRDefault="00857E67" w:rsidP="000F67E0">
            <w:pPr>
              <w:autoSpaceDE w:val="0"/>
              <w:autoSpaceDN w:val="0"/>
              <w:adjustRightInd w:val="0"/>
              <w:rPr>
                <w:rFonts w:ascii="Times New Roman" w:hAnsi="Times New Roman" w:cs="Times New Roman"/>
                <w:i/>
              </w:rPr>
            </w:pPr>
            <w:r w:rsidRPr="00731B41">
              <w:rPr>
                <w:rFonts w:ascii="Times New Roman" w:hAnsi="Times New Roman" w:cs="Times New Roman"/>
              </w:rPr>
              <w:t>Magpie (</w:t>
            </w:r>
            <w:r w:rsidRPr="00731B41">
              <w:rPr>
                <w:rFonts w:ascii="Times New Roman" w:hAnsi="Times New Roman" w:cs="Times New Roman"/>
                <w:i/>
              </w:rPr>
              <w:t>Cracticus</w:t>
            </w:r>
          </w:p>
          <w:p w14:paraId="780EB252" w14:textId="77777777" w:rsidR="00857E67" w:rsidRPr="00731B41" w:rsidRDefault="00857E67" w:rsidP="000F67E0">
            <w:pPr>
              <w:autoSpaceDE w:val="0"/>
              <w:autoSpaceDN w:val="0"/>
              <w:adjustRightInd w:val="0"/>
              <w:rPr>
                <w:rFonts w:ascii="Times New Roman" w:hAnsi="Times New Roman" w:cs="Times New Roman"/>
              </w:rPr>
            </w:pPr>
            <w:r w:rsidRPr="00731B41">
              <w:rPr>
                <w:rFonts w:ascii="Times New Roman" w:hAnsi="Times New Roman" w:cs="Times New Roman"/>
                <w:i/>
              </w:rPr>
              <w:t>tibicen dorsalis</w:t>
            </w:r>
            <w:r w:rsidRPr="00731B41">
              <w:rPr>
                <w:rFonts w:ascii="Times New Roman" w:hAnsi="Times New Roman" w:cs="Times New Roman"/>
              </w:rPr>
              <w:t>)</w:t>
            </w:r>
          </w:p>
        </w:tc>
        <w:tc>
          <w:tcPr>
            <w:tcW w:w="332" w:type="pct"/>
            <w:tcBorders>
              <w:top w:val="single" w:sz="4" w:space="0" w:color="auto"/>
              <w:bottom w:val="single" w:sz="4" w:space="0" w:color="auto"/>
            </w:tcBorders>
          </w:tcPr>
          <w:p w14:paraId="66DBDA84" w14:textId="77777777" w:rsidR="00857E67" w:rsidRDefault="00857E67" w:rsidP="000F67E0">
            <w:pPr>
              <w:jc w:val="center"/>
              <w:rPr>
                <w:rFonts w:ascii="Times New Roman" w:hAnsi="Times New Roman" w:cs="Times New Roman"/>
              </w:rPr>
            </w:pPr>
            <w:r>
              <w:rPr>
                <w:rFonts w:ascii="Times New Roman" w:hAnsi="Times New Roman" w:cs="Times New Roman"/>
              </w:rPr>
              <w:t>Wild</w:t>
            </w:r>
          </w:p>
        </w:tc>
        <w:tc>
          <w:tcPr>
            <w:tcW w:w="479" w:type="pct"/>
            <w:tcBorders>
              <w:top w:val="single" w:sz="4" w:space="0" w:color="auto"/>
              <w:bottom w:val="single" w:sz="4" w:space="0" w:color="auto"/>
            </w:tcBorders>
          </w:tcPr>
          <w:p w14:paraId="1B5AD4FE" w14:textId="77777777"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PCA score</w:t>
            </w:r>
          </w:p>
          <w:p w14:paraId="06A9E25A" w14:textId="77777777"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from 4 tasks</w:t>
            </w:r>
          </w:p>
          <w:p w14:paraId="3E5D5483" w14:textId="77777777" w:rsidR="00857E67" w:rsidRPr="00E16E00" w:rsidRDefault="00857E67" w:rsidP="000F67E0">
            <w:pPr>
              <w:autoSpaceDE w:val="0"/>
              <w:autoSpaceDN w:val="0"/>
              <w:adjustRightInd w:val="0"/>
              <w:rPr>
                <w:rFonts w:ascii="Times New Roman" w:hAnsi="Times New Roman" w:cs="Times New Roman"/>
              </w:rPr>
            </w:pPr>
          </w:p>
        </w:tc>
        <w:tc>
          <w:tcPr>
            <w:tcW w:w="592" w:type="pct"/>
            <w:gridSpan w:val="2"/>
            <w:tcBorders>
              <w:top w:val="single" w:sz="4" w:space="0" w:color="auto"/>
              <w:bottom w:val="single" w:sz="4" w:space="0" w:color="auto"/>
            </w:tcBorders>
          </w:tcPr>
          <w:p w14:paraId="1D7FF9D0" w14:textId="1E29C2DE"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Inhibitory</w:t>
            </w:r>
          </w:p>
          <w:p w14:paraId="519F5A55" w14:textId="246B847A"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 xml:space="preserve">control </w:t>
            </w:r>
            <w:r w:rsidR="00EA6A26">
              <w:rPr>
                <w:rFonts w:ascii="Times New Roman" w:hAnsi="Times New Roman" w:cs="Times New Roman"/>
              </w:rPr>
              <w:t>A</w:t>
            </w:r>
            <w:r w:rsidRPr="00B43309">
              <w:rPr>
                <w:rFonts w:ascii="Times New Roman" w:hAnsi="Times New Roman" w:cs="Times New Roman"/>
              </w:rPr>
              <w:t>ssociative</w:t>
            </w:r>
          </w:p>
          <w:p w14:paraId="69594A70" w14:textId="614F3958"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 xml:space="preserve">learning </w:t>
            </w:r>
            <w:r w:rsidR="00EA6A26">
              <w:rPr>
                <w:rFonts w:ascii="Times New Roman" w:hAnsi="Times New Roman" w:cs="Times New Roman"/>
              </w:rPr>
              <w:t>R</w:t>
            </w:r>
            <w:r w:rsidRPr="00B43309">
              <w:rPr>
                <w:rFonts w:ascii="Times New Roman" w:hAnsi="Times New Roman" w:cs="Times New Roman"/>
              </w:rPr>
              <w:t>eversal</w:t>
            </w:r>
          </w:p>
          <w:p w14:paraId="2189A98B" w14:textId="3757C34E"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learning</w:t>
            </w:r>
          </w:p>
          <w:p w14:paraId="393A00D4" w14:textId="518A01D7" w:rsidR="00857E67" w:rsidRPr="00B43309" w:rsidRDefault="00EA6A26" w:rsidP="000F67E0">
            <w:pPr>
              <w:autoSpaceDE w:val="0"/>
              <w:autoSpaceDN w:val="0"/>
              <w:adjustRightInd w:val="0"/>
              <w:rPr>
                <w:rFonts w:ascii="Times New Roman" w:hAnsi="Times New Roman" w:cs="Times New Roman"/>
              </w:rPr>
            </w:pPr>
            <w:r>
              <w:rPr>
                <w:rFonts w:ascii="Times New Roman" w:hAnsi="Times New Roman" w:cs="Times New Roman"/>
              </w:rPr>
              <w:t>S</w:t>
            </w:r>
            <w:r w:rsidR="00857E67" w:rsidRPr="00B43309">
              <w:rPr>
                <w:rFonts w:ascii="Times New Roman" w:hAnsi="Times New Roman" w:cs="Times New Roman"/>
              </w:rPr>
              <w:t>patial</w:t>
            </w:r>
          </w:p>
          <w:p w14:paraId="013E9BDD" w14:textId="77777777" w:rsidR="00857E67" w:rsidRPr="00E16E00"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memory</w:t>
            </w:r>
          </w:p>
        </w:tc>
        <w:tc>
          <w:tcPr>
            <w:tcW w:w="513" w:type="pct"/>
            <w:tcBorders>
              <w:top w:val="single" w:sz="4" w:space="0" w:color="auto"/>
              <w:bottom w:val="single" w:sz="4" w:space="0" w:color="auto"/>
            </w:tcBorders>
          </w:tcPr>
          <w:p w14:paraId="59EE0E67" w14:textId="77777777"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Number of</w:t>
            </w:r>
          </w:p>
          <w:p w14:paraId="1CAB6A33" w14:textId="77777777"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clutches and</w:t>
            </w:r>
          </w:p>
          <w:p w14:paraId="7715F13A" w14:textId="77777777"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fledglings</w:t>
            </w:r>
          </w:p>
          <w:p w14:paraId="1FD441F2" w14:textId="41614D07" w:rsidR="00857E67" w:rsidRPr="00B43309" w:rsidRDefault="00857E67" w:rsidP="000F67E0">
            <w:pPr>
              <w:autoSpaceDE w:val="0"/>
              <w:autoSpaceDN w:val="0"/>
              <w:adjustRightInd w:val="0"/>
              <w:rPr>
                <w:rFonts w:ascii="Times New Roman" w:hAnsi="Times New Roman" w:cs="Times New Roman"/>
              </w:rPr>
            </w:pPr>
            <w:r w:rsidRPr="00B43309">
              <w:rPr>
                <w:rFonts w:ascii="Times New Roman" w:hAnsi="Times New Roman" w:cs="Times New Roman"/>
              </w:rPr>
              <w:t>per year</w:t>
            </w:r>
            <w:r>
              <w:rPr>
                <w:rFonts w:ascii="Times New Roman" w:hAnsi="Times New Roman" w:cs="Times New Roman"/>
              </w:rPr>
              <w:t xml:space="preserve"> </w:t>
            </w:r>
            <w:r w:rsidR="00EA6A26">
              <w:rPr>
                <w:rFonts w:ascii="Times New Roman" w:hAnsi="Times New Roman" w:cs="Times New Roman"/>
              </w:rPr>
              <w:t>F</w:t>
            </w:r>
            <w:r w:rsidRPr="00B43309">
              <w:rPr>
                <w:rFonts w:ascii="Times New Roman" w:hAnsi="Times New Roman" w:cs="Times New Roman"/>
              </w:rPr>
              <w:t>ledgling</w:t>
            </w:r>
          </w:p>
          <w:p w14:paraId="2CF2AEC4" w14:textId="77777777" w:rsidR="00857E67" w:rsidRPr="005418FD" w:rsidRDefault="00857E67" w:rsidP="000F67E0">
            <w:pPr>
              <w:autoSpaceDE w:val="0"/>
              <w:autoSpaceDN w:val="0"/>
              <w:adjustRightInd w:val="0"/>
              <w:rPr>
                <w:rFonts w:ascii="Times New Roman" w:hAnsi="Times New Roman" w:cs="Times New Roman"/>
              </w:rPr>
            </w:pPr>
            <w:r w:rsidRPr="005418FD">
              <w:rPr>
                <w:rFonts w:ascii="Times New Roman" w:hAnsi="Times New Roman" w:cs="Times New Roman"/>
              </w:rPr>
              <w:t>survival</w:t>
            </w:r>
          </w:p>
          <w:p w14:paraId="75276479" w14:textId="77777777" w:rsidR="00857E67" w:rsidRPr="00E16E00" w:rsidRDefault="00857E67" w:rsidP="000F67E0">
            <w:pPr>
              <w:autoSpaceDE w:val="0"/>
              <w:autoSpaceDN w:val="0"/>
              <w:adjustRightInd w:val="0"/>
              <w:rPr>
                <w:rFonts w:ascii="Times New Roman" w:hAnsi="Times New Roman" w:cs="Times New Roman"/>
              </w:rPr>
            </w:pPr>
          </w:p>
        </w:tc>
        <w:tc>
          <w:tcPr>
            <w:tcW w:w="412" w:type="pct"/>
            <w:tcBorders>
              <w:top w:val="single" w:sz="4" w:space="0" w:color="auto"/>
              <w:bottom w:val="single" w:sz="4" w:space="0" w:color="auto"/>
            </w:tcBorders>
          </w:tcPr>
          <w:p w14:paraId="03467CE8" w14:textId="77777777" w:rsidR="00857E67" w:rsidRDefault="00857E67" w:rsidP="000F67E0">
            <w:pPr>
              <w:jc w:val="center"/>
              <w:rPr>
                <w:rFonts w:ascii="Times New Roman" w:hAnsi="Times New Roman" w:cs="Times New Roman"/>
              </w:rPr>
            </w:pPr>
            <w:r>
              <w:rPr>
                <w:rFonts w:ascii="Times New Roman" w:hAnsi="Times New Roman" w:cs="Times New Roman"/>
              </w:rPr>
              <w:t>GLMM  with PCA score</w:t>
            </w:r>
          </w:p>
        </w:tc>
        <w:tc>
          <w:tcPr>
            <w:tcW w:w="547" w:type="pct"/>
            <w:tcBorders>
              <w:top w:val="single" w:sz="4" w:space="0" w:color="auto"/>
              <w:bottom w:val="single" w:sz="4" w:space="0" w:color="auto"/>
            </w:tcBorders>
          </w:tcPr>
          <w:p w14:paraId="42328901" w14:textId="77777777" w:rsidR="00857E67" w:rsidRDefault="00857E67" w:rsidP="000F67E0">
            <w:pPr>
              <w:jc w:val="center"/>
              <w:rPr>
                <w:rFonts w:ascii="Times New Roman" w:hAnsi="Times New Roman" w:cs="Times New Roman"/>
              </w:rPr>
            </w:pPr>
            <w:r>
              <w:rPr>
                <w:rFonts w:ascii="Times New Roman" w:hAnsi="Times New Roman" w:cs="Times New Roman"/>
              </w:rPr>
              <w:t>Body mass</w:t>
            </w:r>
          </w:p>
        </w:tc>
        <w:tc>
          <w:tcPr>
            <w:tcW w:w="403" w:type="pct"/>
            <w:tcBorders>
              <w:top w:val="single" w:sz="4" w:space="0" w:color="auto"/>
              <w:bottom w:val="single" w:sz="4" w:space="0" w:color="auto"/>
            </w:tcBorders>
          </w:tcPr>
          <w:p w14:paraId="27BEB21A" w14:textId="10B6DB12"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22</w:t>
            </w:r>
            <w:r w:rsidR="00EA6A26">
              <w:rPr>
                <w:rFonts w:ascii="Times New Roman" w:hAnsi="Times New Roman" w:cs="Times New Roman"/>
              </w:rPr>
              <w:t xml:space="preserve"> </w:t>
            </w:r>
            <w:r w:rsidRPr="00386816">
              <w:rPr>
                <w:rFonts w:ascii="Times New Roman" w:hAnsi="Times New Roman" w:cs="Times New Roman"/>
              </w:rPr>
              <w:t>♀</w:t>
            </w:r>
          </w:p>
        </w:tc>
        <w:tc>
          <w:tcPr>
            <w:tcW w:w="571" w:type="pct"/>
            <w:tcBorders>
              <w:top w:val="single" w:sz="4" w:space="0" w:color="auto"/>
              <w:bottom w:val="single" w:sz="4" w:space="0" w:color="auto"/>
            </w:tcBorders>
          </w:tcPr>
          <w:p w14:paraId="59C3458B" w14:textId="77777777"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 for all tasks</w:t>
            </w:r>
          </w:p>
          <w:p w14:paraId="334FC4E2" w14:textId="77777777" w:rsidR="00857E67" w:rsidRDefault="00857E67" w:rsidP="000F67E0">
            <w:pPr>
              <w:autoSpaceDE w:val="0"/>
              <w:autoSpaceDN w:val="0"/>
              <w:adjustRightInd w:val="0"/>
              <w:rPr>
                <w:rFonts w:ascii="Times New Roman" w:hAnsi="Times New Roman" w:cs="Times New Roman"/>
              </w:rPr>
            </w:pPr>
          </w:p>
        </w:tc>
        <w:tc>
          <w:tcPr>
            <w:tcW w:w="550" w:type="pct"/>
            <w:tcBorders>
              <w:top w:val="single" w:sz="4" w:space="0" w:color="auto"/>
              <w:bottom w:val="single" w:sz="4" w:space="0" w:color="auto"/>
            </w:tcBorders>
          </w:tcPr>
          <w:p w14:paraId="1640CE59" w14:textId="77777777" w:rsidR="00857E67" w:rsidRDefault="00857E67" w:rsidP="000F67E0">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{"citationItems":[{"id":"ITEM-1","itemData":{"DOI":"10.1038/nature25503","ISSN":"14764687","abstract":"The social intelligence hypothesis states that the demands of social life drive cognitive evolution. This idea receives support from comparative studies that link variation in group size or mating systems with cognitive and neuroanatomical differences across species, but findings are contradictory and contentious. To understand the cognitive consequences of sociality, it is also important to investigate social variation within species. Here we show that in wild, cooperatively breeding Australian magpies, individuals that live in large groups show increased cognitive performance, which is linked to increased reproductive success. Individual performance was highly correlated across four cognitive tasks, indicating a 'general intelligence factor' that underlies cognitive performance. Repeated cognitive testing of juveniles at different ages showed that the correlation between group size and cognition emerged in early life, suggesting that living in larger groups promotes cognitive development. Furthermore, we found a positive association between the task performance of females and three indicators of reproductive success, thus identifying a selective benefit of greater cognitive performance. Together, these results provide intraspecific evidence that sociality can shape cognitive development and evolution.","author":[{"dropping-particle":"","family":"Ashton","given":"Benjamin J.","non-dropping-particle":"","parse-names":false,"suffix":""},{"dropping-particle":"","family":"Ridley","given":"Amanda R.","non-dropping-particle":"","parse-names":false,"suffix":""},{"dropping-particle":"","family":"Edwards","given":"Emily K.","non-dropping-particle":"","parse-names":false,"suffix":""},{"dropping-particle":"","family":"Thornton","given":"Alex","non-dropping-particle":"","parse-names":false,"suffix":""}],"container-title":"Nature","id":"ITEM-1","issue":"7692","issued":{"date-parts":[["2018","2","15"]]},"page":"364-367","publisher":"Nature Publishing Group","title":"Cognitive performance is linked to group size and affects fitness in Australian magpies","type":"article-journal","volume":"554"},"uris":["http://www.mendeley.com/documents/?uuid=537771a5-ee42-399a-9860-aeb28306a73d"]}],"mendeley":{"formattedCitation":"(Ashton et al., 2018)","plainTextFormattedCitation":"(Ashton et al., 2018)","previouslyFormattedCitation":"(Ashton et al., 2018)"},"properties":{"noteIndex":0},"schema":"https://github.com/citation-style-language/schema/raw/master/csl-citation.json"}</w:instrText>
            </w:r>
            <w:r>
              <w:rPr>
                <w:rFonts w:ascii="Times New Roman" w:hAnsi="Times New Roman" w:cs="Times New Roman"/>
              </w:rPr>
              <w:fldChar w:fldCharType="separate"/>
            </w:r>
            <w:r w:rsidRPr="00E16E00">
              <w:rPr>
                <w:rFonts w:ascii="Times New Roman" w:hAnsi="Times New Roman" w:cs="Times New Roman"/>
                <w:noProof/>
              </w:rPr>
              <w:t>(Ashton et al., 2018)</w:t>
            </w:r>
            <w:r>
              <w:rPr>
                <w:rFonts w:ascii="Times New Roman" w:hAnsi="Times New Roman" w:cs="Times New Roman"/>
              </w:rPr>
              <w:fldChar w:fldCharType="end"/>
            </w:r>
          </w:p>
        </w:tc>
      </w:tr>
      <w:tr w:rsidR="00207CF5" w:rsidRPr="00386816" w14:paraId="4BB5E3D0" w14:textId="77777777" w:rsidTr="00207CF5">
        <w:tc>
          <w:tcPr>
            <w:tcW w:w="602" w:type="pct"/>
            <w:tcBorders>
              <w:top w:val="single" w:sz="4" w:space="0" w:color="auto"/>
              <w:bottom w:val="single" w:sz="4" w:space="0" w:color="auto"/>
            </w:tcBorders>
          </w:tcPr>
          <w:p w14:paraId="54285749" w14:textId="77777777" w:rsidR="00857E67" w:rsidRPr="00C50DD7" w:rsidRDefault="00857E67" w:rsidP="000F67E0">
            <w:pPr>
              <w:autoSpaceDE w:val="0"/>
              <w:autoSpaceDN w:val="0"/>
              <w:adjustRightInd w:val="0"/>
              <w:rPr>
                <w:rFonts w:ascii="Times New Roman" w:hAnsi="Times New Roman" w:cs="Times New Roman"/>
                <w:i/>
              </w:rPr>
            </w:pPr>
            <w:r w:rsidRPr="00C50DD7">
              <w:rPr>
                <w:rFonts w:ascii="Times New Roman" w:hAnsi="Times New Roman" w:cs="Times New Roman"/>
              </w:rPr>
              <w:t>New Zealand robin (</w:t>
            </w:r>
            <w:r w:rsidRPr="00C50DD7">
              <w:rPr>
                <w:rFonts w:ascii="Times New Roman" w:hAnsi="Times New Roman" w:cs="Times New Roman"/>
                <w:i/>
              </w:rPr>
              <w:t>Petroica</w:t>
            </w:r>
          </w:p>
          <w:p w14:paraId="2AA95F37" w14:textId="77777777" w:rsidR="00857E67" w:rsidRPr="00C50DD7" w:rsidRDefault="00857E67" w:rsidP="000F67E0">
            <w:pPr>
              <w:autoSpaceDE w:val="0"/>
              <w:autoSpaceDN w:val="0"/>
              <w:adjustRightInd w:val="0"/>
              <w:rPr>
                <w:rFonts w:ascii="Times New Roman" w:hAnsi="Times New Roman" w:cs="Times New Roman"/>
              </w:rPr>
            </w:pPr>
            <w:r w:rsidRPr="00C50DD7">
              <w:rPr>
                <w:rFonts w:ascii="Times New Roman" w:hAnsi="Times New Roman" w:cs="Times New Roman"/>
                <w:i/>
              </w:rPr>
              <w:t>longipes</w:t>
            </w:r>
            <w:r w:rsidRPr="00C50DD7">
              <w:rPr>
                <w:rFonts w:ascii="Times New Roman" w:hAnsi="Times New Roman" w:cs="Times New Roman"/>
              </w:rPr>
              <w:t>)</w:t>
            </w:r>
          </w:p>
        </w:tc>
        <w:tc>
          <w:tcPr>
            <w:tcW w:w="332" w:type="pct"/>
            <w:tcBorders>
              <w:top w:val="single" w:sz="4" w:space="0" w:color="auto"/>
              <w:bottom w:val="single" w:sz="4" w:space="0" w:color="auto"/>
            </w:tcBorders>
          </w:tcPr>
          <w:p w14:paraId="3EB696B3" w14:textId="77777777" w:rsidR="00857E67" w:rsidRPr="00A66D7A" w:rsidRDefault="00857E67" w:rsidP="000F67E0">
            <w:pPr>
              <w:jc w:val="center"/>
              <w:rPr>
                <w:rFonts w:ascii="Times New Roman" w:hAnsi="Times New Roman" w:cs="Times New Roman"/>
                <w:lang w:val="fr-FR"/>
              </w:rPr>
            </w:pPr>
            <w:r w:rsidRPr="00A66D7A">
              <w:rPr>
                <w:rFonts w:ascii="Times New Roman" w:hAnsi="Times New Roman" w:cs="Times New Roman"/>
                <w:lang w:val="fr-FR"/>
              </w:rPr>
              <w:t>Wild</w:t>
            </w:r>
          </w:p>
        </w:tc>
        <w:tc>
          <w:tcPr>
            <w:tcW w:w="479" w:type="pct"/>
            <w:tcBorders>
              <w:top w:val="single" w:sz="4" w:space="0" w:color="auto"/>
              <w:bottom w:val="single" w:sz="4" w:space="0" w:color="auto"/>
            </w:tcBorders>
          </w:tcPr>
          <w:p w14:paraId="7DC02312" w14:textId="77777777" w:rsidR="00857E67" w:rsidRPr="00A66D7A" w:rsidRDefault="00857E67" w:rsidP="000F67E0">
            <w:pPr>
              <w:autoSpaceDE w:val="0"/>
              <w:autoSpaceDN w:val="0"/>
              <w:adjustRightInd w:val="0"/>
              <w:rPr>
                <w:rFonts w:ascii="Times New Roman" w:hAnsi="Times New Roman" w:cs="Times New Roman"/>
                <w:lang w:val="fr-FR"/>
              </w:rPr>
            </w:pPr>
            <w:r w:rsidRPr="00A66D7A">
              <w:rPr>
                <w:rFonts w:ascii="Times New Roman" w:hAnsi="Times New Roman" w:cs="Times New Roman"/>
                <w:lang w:val="fr-FR"/>
              </w:rPr>
              <w:t>Spatial memory</w:t>
            </w:r>
          </w:p>
        </w:tc>
        <w:tc>
          <w:tcPr>
            <w:tcW w:w="592" w:type="pct"/>
            <w:gridSpan w:val="2"/>
            <w:tcBorders>
              <w:top w:val="single" w:sz="4" w:space="0" w:color="auto"/>
              <w:bottom w:val="single" w:sz="4" w:space="0" w:color="auto"/>
            </w:tcBorders>
          </w:tcPr>
          <w:p w14:paraId="4F0E65C5" w14:textId="77777777" w:rsidR="00857E67" w:rsidRPr="00A66D7A" w:rsidRDefault="00857E67" w:rsidP="000F67E0">
            <w:pPr>
              <w:autoSpaceDE w:val="0"/>
              <w:autoSpaceDN w:val="0"/>
              <w:adjustRightInd w:val="0"/>
              <w:rPr>
                <w:rFonts w:ascii="Times New Roman" w:hAnsi="Times New Roman" w:cs="Times New Roman"/>
                <w:lang w:val="fr-FR"/>
              </w:rPr>
            </w:pPr>
            <w:r w:rsidRPr="00A66D7A">
              <w:rPr>
                <w:rFonts w:ascii="Times New Roman" w:hAnsi="Times New Roman" w:cs="Times New Roman"/>
                <w:lang w:val="fr-FR"/>
              </w:rPr>
              <w:t>Food acquisition</w:t>
            </w:r>
          </w:p>
        </w:tc>
        <w:tc>
          <w:tcPr>
            <w:tcW w:w="513" w:type="pct"/>
            <w:tcBorders>
              <w:top w:val="single" w:sz="4" w:space="0" w:color="auto"/>
              <w:bottom w:val="single" w:sz="4" w:space="0" w:color="auto"/>
            </w:tcBorders>
          </w:tcPr>
          <w:p w14:paraId="766316B2" w14:textId="77777777" w:rsidR="00857E67" w:rsidRDefault="00857E67" w:rsidP="000F67E0">
            <w:pPr>
              <w:autoSpaceDE w:val="0"/>
              <w:autoSpaceDN w:val="0"/>
              <w:adjustRightInd w:val="0"/>
              <w:rPr>
                <w:rFonts w:ascii="Times New Roman" w:hAnsi="Times New Roman" w:cs="Times New Roman"/>
              </w:rPr>
            </w:pPr>
            <w:r w:rsidRPr="00C06C58">
              <w:rPr>
                <w:rFonts w:ascii="Times New Roman" w:hAnsi="Times New Roman" w:cs="Times New Roman"/>
              </w:rPr>
              <w:t xml:space="preserve">Number of fledglings </w:t>
            </w:r>
            <w:r w:rsidRPr="00B43309">
              <w:rPr>
                <w:rFonts w:ascii="Times New Roman" w:hAnsi="Times New Roman" w:cs="Times New Roman"/>
              </w:rPr>
              <w:t xml:space="preserve"> </w:t>
            </w:r>
          </w:p>
          <w:p w14:paraId="526AAC97" w14:textId="4CD4E3BA" w:rsidR="00857E67" w:rsidRPr="00B27E5A" w:rsidRDefault="00857E67" w:rsidP="000F67E0">
            <w:pPr>
              <w:rPr>
                <w:rFonts w:ascii="Times New Roman" w:hAnsi="Times New Roman" w:cs="Times New Roman"/>
              </w:rPr>
            </w:pPr>
            <w:r w:rsidRPr="00B27E5A">
              <w:rPr>
                <w:rFonts w:ascii="Times New Roman" w:hAnsi="Times New Roman" w:cs="Times New Roman"/>
              </w:rPr>
              <w:t>Hatching</w:t>
            </w:r>
            <w:r>
              <w:rPr>
                <w:rFonts w:ascii="Times New Roman" w:hAnsi="Times New Roman" w:cs="Times New Roman"/>
              </w:rPr>
              <w:t xml:space="preserve"> </w:t>
            </w:r>
            <w:r w:rsidRPr="00B27E5A">
              <w:rPr>
                <w:rFonts w:ascii="Times New Roman" w:hAnsi="Times New Roman" w:cs="Times New Roman"/>
              </w:rPr>
              <w:t>success</w:t>
            </w:r>
          </w:p>
          <w:p w14:paraId="616BF57E" w14:textId="61F5487A" w:rsidR="00857E67" w:rsidRPr="00B43309" w:rsidRDefault="00EA6A26" w:rsidP="000F67E0">
            <w:pPr>
              <w:autoSpaceDE w:val="0"/>
              <w:autoSpaceDN w:val="0"/>
              <w:adjustRightInd w:val="0"/>
              <w:rPr>
                <w:rFonts w:ascii="Times New Roman" w:hAnsi="Times New Roman" w:cs="Times New Roman"/>
              </w:rPr>
            </w:pPr>
            <w:r>
              <w:rPr>
                <w:rFonts w:ascii="Times New Roman" w:hAnsi="Times New Roman" w:cs="Times New Roman"/>
              </w:rPr>
              <w:t>F</w:t>
            </w:r>
            <w:r w:rsidR="00857E67" w:rsidRPr="00B43309">
              <w:rPr>
                <w:rFonts w:ascii="Times New Roman" w:hAnsi="Times New Roman" w:cs="Times New Roman"/>
              </w:rPr>
              <w:t>ledgling</w:t>
            </w:r>
          </w:p>
          <w:p w14:paraId="05B5DE69" w14:textId="77777777" w:rsidR="00857E67" w:rsidRPr="00262920" w:rsidRDefault="00857E67" w:rsidP="000F67E0">
            <w:pPr>
              <w:autoSpaceDE w:val="0"/>
              <w:autoSpaceDN w:val="0"/>
              <w:adjustRightInd w:val="0"/>
              <w:rPr>
                <w:rFonts w:ascii="Times New Roman" w:hAnsi="Times New Roman" w:cs="Times New Roman"/>
              </w:rPr>
            </w:pPr>
            <w:r>
              <w:rPr>
                <w:rFonts w:ascii="Times New Roman" w:hAnsi="Times New Roman" w:cs="Times New Roman"/>
              </w:rPr>
              <w:t>survival</w:t>
            </w:r>
          </w:p>
        </w:tc>
        <w:tc>
          <w:tcPr>
            <w:tcW w:w="412" w:type="pct"/>
            <w:tcBorders>
              <w:top w:val="single" w:sz="4" w:space="0" w:color="auto"/>
              <w:bottom w:val="single" w:sz="4" w:space="0" w:color="auto"/>
            </w:tcBorders>
          </w:tcPr>
          <w:p w14:paraId="2D220A62" w14:textId="77777777" w:rsidR="00857E67" w:rsidRPr="00C50DD7" w:rsidRDefault="00857E67" w:rsidP="000F67E0">
            <w:pPr>
              <w:jc w:val="center"/>
              <w:rPr>
                <w:rFonts w:ascii="Times New Roman" w:hAnsi="Times New Roman" w:cs="Times New Roman"/>
              </w:rPr>
            </w:pPr>
            <w:r w:rsidRPr="00C50DD7">
              <w:rPr>
                <w:rFonts w:ascii="Times New Roman" w:hAnsi="Times New Roman" w:cs="Times New Roman"/>
              </w:rPr>
              <w:t>GLM &amp; GLMM for Poisson data</w:t>
            </w:r>
          </w:p>
        </w:tc>
        <w:tc>
          <w:tcPr>
            <w:tcW w:w="547" w:type="pct"/>
            <w:tcBorders>
              <w:top w:val="single" w:sz="4" w:space="0" w:color="auto"/>
              <w:bottom w:val="single" w:sz="4" w:space="0" w:color="auto"/>
            </w:tcBorders>
          </w:tcPr>
          <w:p w14:paraId="0DF519D6" w14:textId="77777777" w:rsidR="00857E67" w:rsidRDefault="00857E67" w:rsidP="000F67E0">
            <w:pPr>
              <w:jc w:val="center"/>
              <w:rPr>
                <w:rFonts w:ascii="Times New Roman" w:hAnsi="Times New Roman" w:cs="Times New Roman"/>
                <w:lang w:val="fr-FR"/>
              </w:rPr>
            </w:pPr>
            <w:r w:rsidRPr="00A66D7A">
              <w:rPr>
                <w:rFonts w:ascii="Times New Roman" w:hAnsi="Times New Roman" w:cs="Times New Roman"/>
                <w:lang w:val="fr-FR"/>
              </w:rPr>
              <w:t>Sex</w:t>
            </w:r>
          </w:p>
          <w:p w14:paraId="0EECDE1E" w14:textId="77777777" w:rsidR="00857E67" w:rsidRPr="00A66D7A" w:rsidRDefault="00857E67" w:rsidP="000F67E0">
            <w:pPr>
              <w:jc w:val="center"/>
              <w:rPr>
                <w:rFonts w:ascii="Times New Roman" w:hAnsi="Times New Roman" w:cs="Times New Roman"/>
                <w:lang w:val="fr-FR"/>
              </w:rPr>
            </w:pPr>
            <w:r>
              <w:rPr>
                <w:rFonts w:ascii="Times New Roman" w:hAnsi="Times New Roman" w:cs="Times New Roman"/>
                <w:lang w:val="fr-FR"/>
              </w:rPr>
              <w:t>Age</w:t>
            </w:r>
          </w:p>
          <w:p w14:paraId="3011E14B" w14:textId="77777777" w:rsidR="00857E67" w:rsidRPr="00A66D7A" w:rsidRDefault="00857E67" w:rsidP="000F67E0">
            <w:pPr>
              <w:jc w:val="center"/>
              <w:rPr>
                <w:rFonts w:ascii="Times New Roman" w:hAnsi="Times New Roman" w:cs="Times New Roman"/>
                <w:lang w:val="fr-FR"/>
              </w:rPr>
            </w:pPr>
            <w:r w:rsidRPr="00A66D7A">
              <w:rPr>
                <w:rFonts w:ascii="Times New Roman" w:hAnsi="Times New Roman" w:cs="Times New Roman"/>
                <w:lang w:val="fr-FR"/>
              </w:rPr>
              <w:t>Body condition</w:t>
            </w:r>
          </w:p>
        </w:tc>
        <w:tc>
          <w:tcPr>
            <w:tcW w:w="403" w:type="pct"/>
            <w:tcBorders>
              <w:top w:val="single" w:sz="4" w:space="0" w:color="auto"/>
              <w:bottom w:val="single" w:sz="4" w:space="0" w:color="auto"/>
            </w:tcBorders>
          </w:tcPr>
          <w:p w14:paraId="38FCBD28" w14:textId="77777777" w:rsidR="00857E67" w:rsidRPr="00A66D7A" w:rsidRDefault="00857E67" w:rsidP="000F67E0">
            <w:pPr>
              <w:autoSpaceDE w:val="0"/>
              <w:autoSpaceDN w:val="0"/>
              <w:adjustRightInd w:val="0"/>
              <w:rPr>
                <w:rFonts w:ascii="Times New Roman" w:hAnsi="Times New Roman" w:cs="Times New Roman"/>
                <w:lang w:val="fr-FR"/>
              </w:rPr>
            </w:pPr>
            <w:r w:rsidRPr="00A66D7A">
              <w:rPr>
                <w:rFonts w:ascii="Times New Roman" w:hAnsi="Times New Roman" w:cs="Times New Roman"/>
                <w:lang w:val="fr-FR"/>
              </w:rPr>
              <w:t xml:space="preserve">N = </w:t>
            </w:r>
            <w:r>
              <w:rPr>
                <w:rFonts w:ascii="Times New Roman" w:hAnsi="Times New Roman" w:cs="Times New Roman"/>
                <w:lang w:val="fr-FR"/>
              </w:rPr>
              <w:t>49</w:t>
            </w:r>
          </w:p>
          <w:p w14:paraId="52F1893D" w14:textId="160868D0" w:rsidR="00857E67" w:rsidRDefault="00857E67" w:rsidP="000F67E0">
            <w:pPr>
              <w:autoSpaceDE w:val="0"/>
              <w:autoSpaceDN w:val="0"/>
              <w:adjustRightInd w:val="0"/>
              <w:rPr>
                <w:rFonts w:ascii="Times New Roman" w:hAnsi="Times New Roman" w:cs="Times New Roman"/>
                <w:lang w:val="fr-FR"/>
              </w:rPr>
            </w:pPr>
            <w:r>
              <w:rPr>
                <w:rFonts w:ascii="Times New Roman" w:hAnsi="Times New Roman" w:cs="Times New Roman"/>
                <w:lang w:val="fr-FR"/>
              </w:rPr>
              <w:t>31</w:t>
            </w:r>
            <w:r w:rsidR="00EA6A26">
              <w:rPr>
                <w:rFonts w:ascii="Times New Roman" w:hAnsi="Times New Roman" w:cs="Times New Roman"/>
                <w:lang w:val="fr-FR"/>
              </w:rPr>
              <w:t xml:space="preserve"> </w:t>
            </w:r>
            <w:r w:rsidRPr="00386816">
              <w:rPr>
                <w:rFonts w:ascii="Times New Roman" w:hAnsi="Times New Roman" w:cs="Times New Roman"/>
              </w:rPr>
              <w:t>♂</w:t>
            </w:r>
          </w:p>
          <w:p w14:paraId="172ABD9B" w14:textId="5BA99EF2" w:rsidR="00857E67" w:rsidRPr="00A66D7A" w:rsidRDefault="00857E67" w:rsidP="000F67E0">
            <w:pPr>
              <w:autoSpaceDE w:val="0"/>
              <w:autoSpaceDN w:val="0"/>
              <w:adjustRightInd w:val="0"/>
              <w:rPr>
                <w:rFonts w:ascii="Times New Roman" w:hAnsi="Times New Roman" w:cs="Times New Roman"/>
                <w:lang w:val="fr-FR"/>
              </w:rPr>
            </w:pPr>
            <w:r>
              <w:rPr>
                <w:rFonts w:ascii="Times New Roman" w:hAnsi="Times New Roman" w:cs="Times New Roman"/>
                <w:lang w:val="fr-FR"/>
              </w:rPr>
              <w:t>18</w:t>
            </w:r>
            <w:r w:rsidR="00EA6A26">
              <w:rPr>
                <w:rFonts w:ascii="Times New Roman" w:hAnsi="Times New Roman" w:cs="Times New Roman"/>
                <w:lang w:val="fr-FR"/>
              </w:rPr>
              <w:t xml:space="preserve"> </w:t>
            </w:r>
            <w:r w:rsidRPr="00386816">
              <w:rPr>
                <w:rFonts w:ascii="Times New Roman" w:hAnsi="Times New Roman" w:cs="Times New Roman"/>
              </w:rPr>
              <w:t>♀</w:t>
            </w:r>
          </w:p>
        </w:tc>
        <w:tc>
          <w:tcPr>
            <w:tcW w:w="571" w:type="pct"/>
            <w:tcBorders>
              <w:top w:val="single" w:sz="4" w:space="0" w:color="auto"/>
              <w:bottom w:val="single" w:sz="4" w:space="0" w:color="auto"/>
            </w:tcBorders>
          </w:tcPr>
          <w:p w14:paraId="5DB8B1FB" w14:textId="19EA5447" w:rsidR="00857E67" w:rsidRDefault="00EA6A26" w:rsidP="000F67E0">
            <w:pPr>
              <w:autoSpaceDE w:val="0"/>
              <w:autoSpaceDN w:val="0"/>
              <w:adjustRightInd w:val="0"/>
              <w:rPr>
                <w:rFonts w:ascii="Times New Roman" w:hAnsi="Times New Roman" w:cs="Times New Roman"/>
              </w:rPr>
            </w:pPr>
            <w:r w:rsidRPr="00386816">
              <w:rPr>
                <w:rFonts w:ascii="Times New Roman" w:hAnsi="Times New Roman" w:cs="Times New Roman"/>
              </w:rPr>
              <w:t>♂</w:t>
            </w:r>
          </w:p>
          <w:p w14:paraId="1190DFC0" w14:textId="77777777"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 Number of </w:t>
            </w:r>
            <w:r w:rsidR="002C2A69">
              <w:rPr>
                <w:rFonts w:ascii="Times New Roman" w:hAnsi="Times New Roman" w:cs="Times New Roman"/>
              </w:rPr>
              <w:t>fledglings</w:t>
            </w:r>
            <w:r w:rsidRPr="00B43309">
              <w:rPr>
                <w:rFonts w:ascii="Times New Roman" w:hAnsi="Times New Roman" w:cs="Times New Roman"/>
              </w:rPr>
              <w:t xml:space="preserve"> </w:t>
            </w:r>
          </w:p>
          <w:p w14:paraId="7DE47BFF" w14:textId="77777777"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NS </w:t>
            </w:r>
            <w:r w:rsidRPr="00B27E5A">
              <w:rPr>
                <w:rFonts w:ascii="Times New Roman" w:hAnsi="Times New Roman" w:cs="Times New Roman"/>
              </w:rPr>
              <w:t>Hatching</w:t>
            </w:r>
            <w:r>
              <w:rPr>
                <w:rFonts w:ascii="Times New Roman" w:hAnsi="Times New Roman" w:cs="Times New Roman"/>
              </w:rPr>
              <w:t xml:space="preserve"> </w:t>
            </w:r>
            <w:r w:rsidRPr="00B27E5A">
              <w:rPr>
                <w:rFonts w:ascii="Times New Roman" w:hAnsi="Times New Roman" w:cs="Times New Roman"/>
              </w:rPr>
              <w:t>success</w:t>
            </w:r>
            <w:r>
              <w:rPr>
                <w:rFonts w:ascii="Times New Roman" w:hAnsi="Times New Roman" w:cs="Times New Roman"/>
              </w:rPr>
              <w:t xml:space="preserve"> </w:t>
            </w:r>
          </w:p>
          <w:p w14:paraId="4175EF21" w14:textId="4DAFE71B" w:rsidR="00857E67" w:rsidRPr="00B43309" w:rsidRDefault="002C2A69" w:rsidP="000F67E0">
            <w:pPr>
              <w:autoSpaceDE w:val="0"/>
              <w:autoSpaceDN w:val="0"/>
              <w:adjustRightInd w:val="0"/>
              <w:rPr>
                <w:rFonts w:ascii="Times New Roman" w:hAnsi="Times New Roman" w:cs="Times New Roman"/>
              </w:rPr>
            </w:pPr>
            <w:r>
              <w:rPr>
                <w:rFonts w:ascii="Times New Roman" w:hAnsi="Times New Roman" w:cs="Times New Roman"/>
              </w:rPr>
              <w:t>+ F</w:t>
            </w:r>
            <w:r w:rsidR="00EA6A26">
              <w:rPr>
                <w:rFonts w:ascii="Times New Roman" w:hAnsi="Times New Roman" w:cs="Times New Roman"/>
              </w:rPr>
              <w:t>l</w:t>
            </w:r>
            <w:r w:rsidR="00857E67" w:rsidRPr="00B43309">
              <w:rPr>
                <w:rFonts w:ascii="Times New Roman" w:hAnsi="Times New Roman" w:cs="Times New Roman"/>
              </w:rPr>
              <w:t>edgling</w:t>
            </w:r>
          </w:p>
          <w:p w14:paraId="6463AAD0" w14:textId="7041E34D" w:rsidR="00857E67" w:rsidRDefault="00EA6A26" w:rsidP="000F67E0">
            <w:pPr>
              <w:autoSpaceDE w:val="0"/>
              <w:autoSpaceDN w:val="0"/>
              <w:adjustRightInd w:val="0"/>
              <w:rPr>
                <w:rFonts w:ascii="Times New Roman" w:hAnsi="Times New Roman" w:cs="Times New Roman"/>
              </w:rPr>
            </w:pPr>
            <w:r>
              <w:rPr>
                <w:rFonts w:ascii="Times New Roman" w:hAnsi="Times New Roman" w:cs="Times New Roman"/>
              </w:rPr>
              <w:t>s</w:t>
            </w:r>
            <w:r w:rsidR="00857E67">
              <w:rPr>
                <w:rFonts w:ascii="Times New Roman" w:hAnsi="Times New Roman" w:cs="Times New Roman"/>
              </w:rPr>
              <w:t xml:space="preserve">urvival </w:t>
            </w:r>
          </w:p>
          <w:p w14:paraId="5E9CE7FE" w14:textId="2232A313" w:rsidR="002C2A69" w:rsidRPr="00C50DD7" w:rsidRDefault="00EA6A26" w:rsidP="000F67E0">
            <w:pPr>
              <w:autoSpaceDE w:val="0"/>
              <w:autoSpaceDN w:val="0"/>
              <w:adjustRightInd w:val="0"/>
              <w:rPr>
                <w:rFonts w:ascii="Times New Roman" w:hAnsi="Times New Roman" w:cs="Times New Roman"/>
              </w:rPr>
            </w:pPr>
            <w:r w:rsidRPr="00386816">
              <w:rPr>
                <w:rFonts w:ascii="Times New Roman" w:hAnsi="Times New Roman" w:cs="Times New Roman"/>
              </w:rPr>
              <w:t>♀</w:t>
            </w:r>
          </w:p>
          <w:p w14:paraId="447CF3D5" w14:textId="2ABA01C7" w:rsidR="00857E67" w:rsidRDefault="00857E67" w:rsidP="000F67E0">
            <w:pPr>
              <w:autoSpaceDE w:val="0"/>
              <w:autoSpaceDN w:val="0"/>
              <w:adjustRightInd w:val="0"/>
              <w:rPr>
                <w:rFonts w:ascii="Times New Roman" w:hAnsi="Times New Roman" w:cs="Times New Roman"/>
              </w:rPr>
            </w:pPr>
            <w:r w:rsidRPr="00C50DD7">
              <w:rPr>
                <w:rFonts w:ascii="Times New Roman" w:hAnsi="Times New Roman" w:cs="Times New Roman"/>
              </w:rPr>
              <w:t xml:space="preserve">NS </w:t>
            </w:r>
            <w:r w:rsidR="00EA6A26">
              <w:rPr>
                <w:rFonts w:ascii="Times New Roman" w:hAnsi="Times New Roman" w:cs="Times New Roman"/>
              </w:rPr>
              <w:t>Number of</w:t>
            </w:r>
          </w:p>
          <w:p w14:paraId="08A31630" w14:textId="051B6A98" w:rsidR="00857E67" w:rsidRPr="00B43309" w:rsidRDefault="00857E67" w:rsidP="000F67E0">
            <w:pPr>
              <w:autoSpaceDE w:val="0"/>
              <w:autoSpaceDN w:val="0"/>
              <w:adjustRightInd w:val="0"/>
              <w:rPr>
                <w:rFonts w:ascii="Times New Roman" w:hAnsi="Times New Roman" w:cs="Times New Roman"/>
              </w:rPr>
            </w:pPr>
            <w:r w:rsidRPr="00262920">
              <w:rPr>
                <w:rFonts w:ascii="Times New Roman" w:hAnsi="Times New Roman" w:cs="Times New Roman"/>
              </w:rPr>
              <w:t>fledglings</w:t>
            </w:r>
            <w:r w:rsidR="00EA6A26">
              <w:rPr>
                <w:rFonts w:ascii="Times New Roman" w:hAnsi="Times New Roman" w:cs="Times New Roman"/>
              </w:rPr>
              <w:t>,</w:t>
            </w:r>
            <w:r w:rsidRPr="00262920">
              <w:rPr>
                <w:rFonts w:ascii="Times New Roman" w:hAnsi="Times New Roman" w:cs="Times New Roman"/>
              </w:rPr>
              <w:t xml:space="preserve"> </w:t>
            </w:r>
            <w:r w:rsidR="00EA6A26">
              <w:rPr>
                <w:rFonts w:ascii="Times New Roman" w:hAnsi="Times New Roman" w:cs="Times New Roman"/>
              </w:rPr>
              <w:t>h</w:t>
            </w:r>
            <w:r w:rsidRPr="00B27E5A">
              <w:rPr>
                <w:rFonts w:ascii="Times New Roman" w:hAnsi="Times New Roman" w:cs="Times New Roman"/>
              </w:rPr>
              <w:t>atching</w:t>
            </w:r>
            <w:r>
              <w:rPr>
                <w:rFonts w:ascii="Times New Roman" w:hAnsi="Times New Roman" w:cs="Times New Roman"/>
              </w:rPr>
              <w:t xml:space="preserve"> </w:t>
            </w:r>
            <w:r w:rsidRPr="00B27E5A">
              <w:rPr>
                <w:rFonts w:ascii="Times New Roman" w:hAnsi="Times New Roman" w:cs="Times New Roman"/>
              </w:rPr>
              <w:t>success</w:t>
            </w:r>
            <w:r>
              <w:rPr>
                <w:rFonts w:ascii="Times New Roman" w:hAnsi="Times New Roman" w:cs="Times New Roman"/>
              </w:rPr>
              <w:t xml:space="preserve"> </w:t>
            </w:r>
            <w:r w:rsidR="00EA6A26">
              <w:rPr>
                <w:rFonts w:ascii="Times New Roman" w:hAnsi="Times New Roman" w:cs="Times New Roman"/>
              </w:rPr>
              <w:t>f</w:t>
            </w:r>
            <w:r w:rsidRPr="00B43309">
              <w:rPr>
                <w:rFonts w:ascii="Times New Roman" w:hAnsi="Times New Roman" w:cs="Times New Roman"/>
              </w:rPr>
              <w:t>ledgling</w:t>
            </w:r>
          </w:p>
          <w:p w14:paraId="7396E0D0" w14:textId="07D5064A" w:rsidR="00857E67" w:rsidRPr="00C50DD7" w:rsidRDefault="00EA6A26" w:rsidP="002C2A69">
            <w:pPr>
              <w:autoSpaceDE w:val="0"/>
              <w:autoSpaceDN w:val="0"/>
              <w:adjustRightInd w:val="0"/>
              <w:rPr>
                <w:rFonts w:ascii="Times New Roman" w:hAnsi="Times New Roman" w:cs="Times New Roman"/>
              </w:rPr>
            </w:pPr>
            <w:r>
              <w:rPr>
                <w:rFonts w:ascii="Times New Roman" w:hAnsi="Times New Roman" w:cs="Times New Roman"/>
              </w:rPr>
              <w:t>s</w:t>
            </w:r>
            <w:r w:rsidR="00857E67">
              <w:rPr>
                <w:rFonts w:ascii="Times New Roman" w:hAnsi="Times New Roman" w:cs="Times New Roman"/>
              </w:rPr>
              <w:t xml:space="preserve">urvival </w:t>
            </w:r>
          </w:p>
        </w:tc>
        <w:tc>
          <w:tcPr>
            <w:tcW w:w="550" w:type="pct"/>
            <w:tcBorders>
              <w:top w:val="single" w:sz="4" w:space="0" w:color="auto"/>
              <w:bottom w:val="single" w:sz="4" w:space="0" w:color="auto"/>
            </w:tcBorders>
          </w:tcPr>
          <w:p w14:paraId="7E3B804C" w14:textId="77777777" w:rsidR="00857E67" w:rsidRPr="00A66D7A" w:rsidRDefault="00857E67" w:rsidP="000F67E0">
            <w:pPr>
              <w:jc w:val="center"/>
              <w:rPr>
                <w:rFonts w:ascii="Times New Roman" w:hAnsi="Times New Roman" w:cs="Times New Roman"/>
                <w:lang w:val="fr-FR"/>
              </w:rPr>
            </w:pPr>
            <w:r w:rsidRPr="00A66D7A">
              <w:rPr>
                <w:rFonts w:ascii="Times New Roman" w:hAnsi="Times New Roman" w:cs="Times New Roman"/>
                <w:lang w:val="fr-FR"/>
              </w:rPr>
              <w:fldChar w:fldCharType="begin" w:fldLock="1"/>
            </w:r>
            <w:r w:rsidRPr="00262920">
              <w:rPr>
                <w:rFonts w:ascii="Times New Roman" w:hAnsi="Times New Roman" w:cs="Times New Roman"/>
              </w:rPr>
              <w:instrText>ADDIN CSL_CITATION {"citationItems":[{"id":"ITEM-1","itemData":{"DOI":"10.1016/j.cub.2019.03.027","ISSN":"09609822","abstract</w:instrText>
            </w:r>
            <w:r>
              <w:rPr>
                <w:rFonts w:ascii="Times New Roman" w:hAnsi="Times New Roman" w:cs="Times New Roman"/>
                <w:lang w:val="fr-FR"/>
              </w:rPr>
              <w:instrText>":"Despite decades of comparative research, how selection shapes the evolution of cognitive traits remains poorly understood [1–3]. Several lines of evidence suggest that natural selection acts on spatial memory in food-caching species [3–6]. However, a link between reproductive fitness and spatial memory ability has yet to be demonstrated in any caching species [1, 3, 6]. Here, we show that memory performance influences reproductive success differentially for males and females in a caching songbird, the New Zealand robin (Petroica longipes). Males’ memory performance in a spatial task during winter influenced their subsequent breeding success; individuals with more accurate performance produced more fledglings and independent offspring per nesting attempt. Males with superior memory performance also provided an increased proportion of large prey items to chicks in the nest and spent less time flying while foraging and provisioning. No such effects were found for females. Previous research reveals that trade-offs may constrain selection and act to maintain variation in cognitive traits [7]. The gender dimorphism in the reproductive benefits of robin memory performance suggests an additional role for divergent selection between the sexes in constraining runaway selection on male memory ability [8], ultimately maintaining variation in this cognitive trait. Shaw et al. investigate whether spatial memory performance influences reproductive success in a food-caching bird, the New Zealand robin. The sexes differ in the reproductive and behavioral consequences of memory performance, suggesting that divergent selection between the sexes may constrain selection and maintain cognitive variation in the wild.","author":[{"dropping-particle":"","family":"Shaw","given":"Rachael C.","non-dropping-particle":"","parse-names":false,"suffix":""},{"dropping-particle":"","family":"MacKinlay","given":"Regan D.","non-dropping-particle":"","parse-names":false,"suffix":""},{"dropping-particle":"","family":"Clayton","given":"Nicola S.","non-dropping-particle":"","parse-names":false,"suffix":""},{"dropping-particle":"","family":"Burns","given":"Kevin C.","non-dropping-particle":"","parse-names":false,"suffix":""}],"container-title":"Current Biology","id":"ITEM-1","issue":"9","issued":{"date-parts":[["2019"]]},"title":"Memory Performance Influences Male Reproductive Success in a Wild Bird","type":"article-journal","volume":"29"},"uris":["http://www.mendeley.com/documents/?uuid=f9ea8b02-d6ec-3dbe-a14b-d87ff37c313d"]}],"mendeley":{"formattedCitation":"(Shaw et al., 2019)","plainTextFormattedCitation":"(Shaw et al., 2019)","previouslyFormattedCitation":"(Shaw et al., 2019)"},"properties":{"noteIndex":0},"schema":"https://github.com/citation-style-language/schema/raw/master/csl-citation.json"}</w:instrText>
            </w:r>
            <w:r w:rsidRPr="00A66D7A">
              <w:rPr>
                <w:rFonts w:ascii="Times New Roman" w:hAnsi="Times New Roman" w:cs="Times New Roman"/>
                <w:lang w:val="fr-FR"/>
              </w:rPr>
              <w:fldChar w:fldCharType="separate"/>
            </w:r>
            <w:r w:rsidRPr="00A66D7A">
              <w:rPr>
                <w:rFonts w:ascii="Times New Roman" w:hAnsi="Times New Roman" w:cs="Times New Roman"/>
                <w:noProof/>
                <w:lang w:val="fr-FR"/>
              </w:rPr>
              <w:t>(Shaw et al., 2019)</w:t>
            </w:r>
            <w:r w:rsidRPr="00A66D7A">
              <w:rPr>
                <w:rFonts w:ascii="Times New Roman" w:hAnsi="Times New Roman" w:cs="Times New Roman"/>
                <w:lang w:val="fr-FR"/>
              </w:rPr>
              <w:fldChar w:fldCharType="end"/>
            </w:r>
          </w:p>
        </w:tc>
      </w:tr>
      <w:tr w:rsidR="00207CF5" w:rsidRPr="00386816" w14:paraId="162449DF" w14:textId="77777777" w:rsidTr="00207CF5">
        <w:tc>
          <w:tcPr>
            <w:tcW w:w="602" w:type="pct"/>
            <w:tcBorders>
              <w:top w:val="single" w:sz="4" w:space="0" w:color="auto"/>
              <w:bottom w:val="single" w:sz="4" w:space="0" w:color="auto"/>
            </w:tcBorders>
          </w:tcPr>
          <w:p w14:paraId="1BF17450" w14:textId="77777777" w:rsidR="00857E67" w:rsidRPr="00DF4659" w:rsidRDefault="00857E67" w:rsidP="000F67E0">
            <w:pPr>
              <w:autoSpaceDE w:val="0"/>
              <w:autoSpaceDN w:val="0"/>
              <w:adjustRightInd w:val="0"/>
              <w:rPr>
                <w:rFonts w:ascii="Times New Roman" w:hAnsi="Times New Roman" w:cs="Times New Roman"/>
              </w:rPr>
            </w:pPr>
            <w:r w:rsidRPr="00386816">
              <w:rPr>
                <w:rFonts w:ascii="Times New Roman" w:hAnsi="Times New Roman" w:cs="Times New Roman"/>
              </w:rPr>
              <w:t>Black-capped chickadee (</w:t>
            </w:r>
            <w:r w:rsidRPr="00386816">
              <w:rPr>
                <w:rFonts w:ascii="Times New Roman" w:hAnsi="Times New Roman" w:cs="Times New Roman"/>
                <w:i/>
              </w:rPr>
              <w:t>Poecile gambeli</w:t>
            </w:r>
            <w:r w:rsidRPr="00386816">
              <w:rPr>
                <w:rFonts w:ascii="Times New Roman" w:hAnsi="Times New Roman" w:cs="Times New Roman"/>
              </w:rPr>
              <w:t>)</w:t>
            </w:r>
          </w:p>
        </w:tc>
        <w:tc>
          <w:tcPr>
            <w:tcW w:w="332" w:type="pct"/>
            <w:tcBorders>
              <w:top w:val="single" w:sz="4" w:space="0" w:color="auto"/>
              <w:bottom w:val="single" w:sz="4" w:space="0" w:color="auto"/>
            </w:tcBorders>
          </w:tcPr>
          <w:p w14:paraId="1907DB0F" w14:textId="77777777" w:rsidR="00857E67" w:rsidRPr="00A66D7A" w:rsidRDefault="00857E67" w:rsidP="000F67E0">
            <w:pPr>
              <w:jc w:val="center"/>
              <w:rPr>
                <w:rFonts w:ascii="Times New Roman" w:hAnsi="Times New Roman" w:cs="Times New Roman"/>
                <w:lang w:val="fr-FR"/>
              </w:rPr>
            </w:pPr>
            <w:r>
              <w:rPr>
                <w:rFonts w:ascii="Times New Roman" w:hAnsi="Times New Roman" w:cs="Times New Roman"/>
                <w:lang w:val="fr-FR"/>
              </w:rPr>
              <w:t>Wild</w:t>
            </w:r>
          </w:p>
        </w:tc>
        <w:tc>
          <w:tcPr>
            <w:tcW w:w="479" w:type="pct"/>
            <w:tcBorders>
              <w:top w:val="single" w:sz="4" w:space="0" w:color="auto"/>
              <w:bottom w:val="single" w:sz="4" w:space="0" w:color="auto"/>
            </w:tcBorders>
          </w:tcPr>
          <w:p w14:paraId="5D6B988D" w14:textId="77777777" w:rsidR="00857E67" w:rsidRPr="00A66D7A" w:rsidRDefault="00857E67" w:rsidP="000F67E0">
            <w:pPr>
              <w:autoSpaceDE w:val="0"/>
              <w:autoSpaceDN w:val="0"/>
              <w:adjustRightInd w:val="0"/>
              <w:rPr>
                <w:rFonts w:ascii="Times New Roman" w:hAnsi="Times New Roman" w:cs="Times New Roman"/>
                <w:lang w:val="fr-FR"/>
              </w:rPr>
            </w:pPr>
            <w:r>
              <w:rPr>
                <w:rFonts w:ascii="Times New Roman" w:hAnsi="Times New Roman" w:cs="Times New Roman"/>
                <w:lang w:val="fr-FR"/>
              </w:rPr>
              <w:t>Spatial learning and memory</w:t>
            </w:r>
          </w:p>
        </w:tc>
        <w:tc>
          <w:tcPr>
            <w:tcW w:w="592" w:type="pct"/>
            <w:gridSpan w:val="2"/>
            <w:tcBorders>
              <w:top w:val="single" w:sz="4" w:space="0" w:color="auto"/>
              <w:bottom w:val="single" w:sz="4" w:space="0" w:color="auto"/>
            </w:tcBorders>
          </w:tcPr>
          <w:p w14:paraId="03C84BB8" w14:textId="125EF9C9" w:rsidR="00857E67" w:rsidRPr="00A66D7A" w:rsidRDefault="00EA6A26" w:rsidP="000F67E0">
            <w:pPr>
              <w:autoSpaceDE w:val="0"/>
              <w:autoSpaceDN w:val="0"/>
              <w:adjustRightInd w:val="0"/>
              <w:rPr>
                <w:rFonts w:ascii="Times New Roman" w:hAnsi="Times New Roman" w:cs="Times New Roman"/>
                <w:lang w:val="fr-FR"/>
              </w:rPr>
            </w:pPr>
            <w:r>
              <w:rPr>
                <w:rFonts w:ascii="Times New Roman" w:hAnsi="Times New Roman" w:cs="Times New Roman"/>
              </w:rPr>
              <w:t>S</w:t>
            </w:r>
            <w:r w:rsidR="00857E67" w:rsidRPr="00386816">
              <w:rPr>
                <w:rFonts w:ascii="Times New Roman" w:hAnsi="Times New Roman" w:cs="Times New Roman"/>
              </w:rPr>
              <w:t>patial array</w:t>
            </w:r>
          </w:p>
        </w:tc>
        <w:tc>
          <w:tcPr>
            <w:tcW w:w="513" w:type="pct"/>
            <w:tcBorders>
              <w:top w:val="single" w:sz="4" w:space="0" w:color="auto"/>
              <w:bottom w:val="single" w:sz="4" w:space="0" w:color="auto"/>
            </w:tcBorders>
          </w:tcPr>
          <w:p w14:paraId="360D73F0" w14:textId="77777777"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Clutch size</w:t>
            </w:r>
          </w:p>
          <w:p w14:paraId="3D258A77" w14:textId="60A150A3" w:rsidR="00857E67" w:rsidRPr="00DF4659" w:rsidRDefault="00EA6A26" w:rsidP="000F67E0">
            <w:pPr>
              <w:autoSpaceDE w:val="0"/>
              <w:autoSpaceDN w:val="0"/>
              <w:adjustRightInd w:val="0"/>
              <w:rPr>
                <w:rFonts w:ascii="Times New Roman" w:hAnsi="Times New Roman" w:cs="Times New Roman"/>
              </w:rPr>
            </w:pPr>
            <w:r>
              <w:rPr>
                <w:rFonts w:ascii="Times New Roman" w:hAnsi="Times New Roman" w:cs="Times New Roman"/>
              </w:rPr>
              <w:t>B</w:t>
            </w:r>
            <w:r w:rsidR="00857E67">
              <w:rPr>
                <w:rFonts w:ascii="Times New Roman" w:hAnsi="Times New Roman" w:cs="Times New Roman"/>
              </w:rPr>
              <w:t xml:space="preserve">rood size </w:t>
            </w:r>
          </w:p>
        </w:tc>
        <w:tc>
          <w:tcPr>
            <w:tcW w:w="412" w:type="pct"/>
            <w:tcBorders>
              <w:top w:val="single" w:sz="4" w:space="0" w:color="auto"/>
              <w:bottom w:val="single" w:sz="4" w:space="0" w:color="auto"/>
            </w:tcBorders>
          </w:tcPr>
          <w:p w14:paraId="643DCD9F" w14:textId="77777777" w:rsidR="00857E67" w:rsidRPr="00DF4659" w:rsidRDefault="00857E67" w:rsidP="000F67E0">
            <w:pPr>
              <w:jc w:val="center"/>
              <w:rPr>
                <w:rFonts w:ascii="Times New Roman" w:hAnsi="Times New Roman" w:cs="Times New Roman"/>
              </w:rPr>
            </w:pPr>
            <w:r>
              <w:rPr>
                <w:rFonts w:ascii="Times New Roman" w:hAnsi="Times New Roman" w:cs="Times New Roman"/>
              </w:rPr>
              <w:t>GLM</w:t>
            </w:r>
          </w:p>
        </w:tc>
        <w:tc>
          <w:tcPr>
            <w:tcW w:w="547" w:type="pct"/>
            <w:tcBorders>
              <w:top w:val="single" w:sz="4" w:space="0" w:color="auto"/>
              <w:bottom w:val="single" w:sz="4" w:space="0" w:color="auto"/>
            </w:tcBorders>
          </w:tcPr>
          <w:p w14:paraId="32063729" w14:textId="77777777" w:rsidR="00857E67" w:rsidRDefault="00857E67" w:rsidP="000F67E0">
            <w:pPr>
              <w:jc w:val="center"/>
              <w:rPr>
                <w:rFonts w:ascii="Times New Roman" w:hAnsi="Times New Roman" w:cs="Times New Roman"/>
              </w:rPr>
            </w:pPr>
            <w:r>
              <w:rPr>
                <w:rFonts w:ascii="Times New Roman" w:hAnsi="Times New Roman" w:cs="Times New Roman"/>
              </w:rPr>
              <w:t xml:space="preserve">Sex </w:t>
            </w:r>
          </w:p>
          <w:p w14:paraId="337EF70A" w14:textId="77777777" w:rsidR="00857E67" w:rsidRPr="00DF4659" w:rsidRDefault="00857E67" w:rsidP="000F67E0">
            <w:pPr>
              <w:jc w:val="center"/>
              <w:rPr>
                <w:rFonts w:ascii="Times New Roman" w:hAnsi="Times New Roman" w:cs="Times New Roman"/>
              </w:rPr>
            </w:pPr>
            <w:r>
              <w:rPr>
                <w:rFonts w:ascii="Times New Roman" w:hAnsi="Times New Roman" w:cs="Times New Roman"/>
              </w:rPr>
              <w:t>Age</w:t>
            </w:r>
          </w:p>
        </w:tc>
        <w:tc>
          <w:tcPr>
            <w:tcW w:w="403" w:type="pct"/>
            <w:tcBorders>
              <w:top w:val="single" w:sz="4" w:space="0" w:color="auto"/>
              <w:bottom w:val="single" w:sz="4" w:space="0" w:color="auto"/>
            </w:tcBorders>
          </w:tcPr>
          <w:p w14:paraId="5CE73DCE" w14:textId="77777777" w:rsidR="00857E67" w:rsidRDefault="00857E67" w:rsidP="000F67E0">
            <w:pPr>
              <w:autoSpaceDE w:val="0"/>
              <w:autoSpaceDN w:val="0"/>
              <w:adjustRightInd w:val="0"/>
              <w:rPr>
                <w:rFonts w:ascii="Times New Roman" w:hAnsi="Times New Roman" w:cs="Times New Roman"/>
              </w:rPr>
            </w:pPr>
            <w:r>
              <w:rPr>
                <w:rFonts w:ascii="Times New Roman" w:hAnsi="Times New Roman" w:cs="Times New Roman"/>
              </w:rPr>
              <w:t>27</w:t>
            </w:r>
            <w:r w:rsidR="00EA6A26">
              <w:rPr>
                <w:rFonts w:ascii="Times New Roman" w:hAnsi="Times New Roman" w:cs="Times New Roman"/>
              </w:rPr>
              <w:t xml:space="preserve"> </w:t>
            </w:r>
            <w:r w:rsidRPr="00386816">
              <w:rPr>
                <w:rFonts w:ascii="Times New Roman" w:hAnsi="Times New Roman" w:cs="Times New Roman"/>
              </w:rPr>
              <w:t>♂</w:t>
            </w:r>
            <w:r>
              <w:rPr>
                <w:rFonts w:ascii="Times New Roman" w:hAnsi="Times New Roman" w:cs="Times New Roman"/>
              </w:rPr>
              <w:t xml:space="preserve"> </w:t>
            </w:r>
          </w:p>
          <w:p w14:paraId="28D7F7A0" w14:textId="2A83A38F" w:rsidR="00A04E37" w:rsidRPr="00DF4659" w:rsidRDefault="00A04E37" w:rsidP="000F67E0">
            <w:pPr>
              <w:autoSpaceDE w:val="0"/>
              <w:autoSpaceDN w:val="0"/>
              <w:adjustRightInd w:val="0"/>
              <w:rPr>
                <w:rFonts w:ascii="Times New Roman" w:hAnsi="Times New Roman" w:cs="Times New Roman"/>
              </w:rPr>
            </w:pPr>
            <w:r>
              <w:rPr>
                <w:rFonts w:ascii="Times New Roman" w:hAnsi="Times New Roman" w:cs="Times New Roman"/>
              </w:rPr>
              <w:t xml:space="preserve">14 </w:t>
            </w:r>
            <w:r w:rsidRPr="00386816">
              <w:rPr>
                <w:rFonts w:ascii="Times New Roman" w:hAnsi="Times New Roman" w:cs="Times New Roman"/>
              </w:rPr>
              <w:t>♀</w:t>
            </w:r>
          </w:p>
        </w:tc>
        <w:tc>
          <w:tcPr>
            <w:tcW w:w="571" w:type="pct"/>
            <w:tcBorders>
              <w:top w:val="single" w:sz="4" w:space="0" w:color="auto"/>
              <w:bottom w:val="single" w:sz="4" w:space="0" w:color="auto"/>
            </w:tcBorders>
          </w:tcPr>
          <w:p w14:paraId="0043896C" w14:textId="17266743" w:rsidR="00857E67" w:rsidRDefault="00EA6A26" w:rsidP="000F67E0">
            <w:pPr>
              <w:autoSpaceDE w:val="0"/>
              <w:autoSpaceDN w:val="0"/>
              <w:adjustRightInd w:val="0"/>
              <w:rPr>
                <w:rFonts w:ascii="Times New Roman" w:hAnsi="Times New Roman" w:cs="Times New Roman"/>
              </w:rPr>
            </w:pPr>
            <w:r w:rsidRPr="00386816">
              <w:rPr>
                <w:rFonts w:ascii="Times New Roman" w:hAnsi="Times New Roman" w:cs="Times New Roman"/>
              </w:rPr>
              <w:t>♂</w:t>
            </w:r>
            <w:r w:rsidR="00857E67">
              <w:rPr>
                <w:rFonts w:ascii="Times New Roman" w:hAnsi="Times New Roman" w:cs="Times New Roman"/>
              </w:rPr>
              <w:t xml:space="preserve"> </w:t>
            </w:r>
          </w:p>
          <w:p w14:paraId="39FBB4F9" w14:textId="375445AA" w:rsidR="002C2A69"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 </w:t>
            </w:r>
            <w:r w:rsidR="00EA6A26">
              <w:rPr>
                <w:rFonts w:ascii="Times New Roman" w:hAnsi="Times New Roman" w:cs="Times New Roman"/>
              </w:rPr>
              <w:t>C</w:t>
            </w:r>
            <w:r>
              <w:rPr>
                <w:rFonts w:ascii="Times New Roman" w:hAnsi="Times New Roman" w:cs="Times New Roman"/>
              </w:rPr>
              <w:t xml:space="preserve">lutch size </w:t>
            </w:r>
          </w:p>
          <w:p w14:paraId="085A8BE7" w14:textId="370159CF" w:rsidR="00857E67" w:rsidRPr="00DF4659" w:rsidRDefault="00857E67" w:rsidP="000F67E0">
            <w:pPr>
              <w:autoSpaceDE w:val="0"/>
              <w:autoSpaceDN w:val="0"/>
              <w:adjustRightInd w:val="0"/>
              <w:rPr>
                <w:rFonts w:ascii="Times New Roman" w:hAnsi="Times New Roman" w:cs="Times New Roman"/>
              </w:rPr>
            </w:pPr>
            <w:r>
              <w:rPr>
                <w:rFonts w:ascii="Times New Roman" w:hAnsi="Times New Roman" w:cs="Times New Roman"/>
              </w:rPr>
              <w:t xml:space="preserve">+ </w:t>
            </w:r>
            <w:r w:rsidR="00EA6A26">
              <w:rPr>
                <w:rFonts w:ascii="Times New Roman" w:hAnsi="Times New Roman" w:cs="Times New Roman"/>
              </w:rPr>
              <w:t>N</w:t>
            </w:r>
            <w:r>
              <w:rPr>
                <w:rFonts w:ascii="Times New Roman" w:hAnsi="Times New Roman" w:cs="Times New Roman"/>
              </w:rPr>
              <w:t xml:space="preserve">rood size </w:t>
            </w:r>
          </w:p>
          <w:p w14:paraId="5575D038" w14:textId="16A83783" w:rsidR="00EA6A26" w:rsidRDefault="00EA6A26" w:rsidP="000F67E0">
            <w:pPr>
              <w:autoSpaceDE w:val="0"/>
              <w:autoSpaceDN w:val="0"/>
              <w:adjustRightInd w:val="0"/>
              <w:rPr>
                <w:rFonts w:ascii="Times New Roman" w:hAnsi="Times New Roman" w:cs="Times New Roman"/>
              </w:rPr>
            </w:pPr>
            <w:r w:rsidRPr="00386816">
              <w:rPr>
                <w:rFonts w:ascii="Times New Roman" w:hAnsi="Times New Roman" w:cs="Times New Roman"/>
              </w:rPr>
              <w:t>♀</w:t>
            </w:r>
          </w:p>
          <w:p w14:paraId="200B0D37" w14:textId="1517D97A" w:rsidR="00857E67" w:rsidRPr="00DF4659" w:rsidRDefault="00857E67" w:rsidP="00EA6A26">
            <w:pPr>
              <w:autoSpaceDE w:val="0"/>
              <w:autoSpaceDN w:val="0"/>
              <w:adjustRightInd w:val="0"/>
              <w:rPr>
                <w:rFonts w:ascii="Times New Roman" w:hAnsi="Times New Roman" w:cs="Times New Roman"/>
              </w:rPr>
            </w:pPr>
            <w:r w:rsidRPr="00DF4659">
              <w:rPr>
                <w:rFonts w:ascii="Times New Roman" w:hAnsi="Times New Roman" w:cs="Times New Roman"/>
              </w:rPr>
              <w:t>NS</w:t>
            </w:r>
            <w:r w:rsidR="00EA6A26">
              <w:rPr>
                <w:rFonts w:ascii="Times New Roman" w:hAnsi="Times New Roman" w:cs="Times New Roman"/>
              </w:rPr>
              <w:t xml:space="preserve"> Clutch size, brood size</w:t>
            </w:r>
            <w:r w:rsidR="00EA6A26" w:rsidRPr="00DF4659" w:rsidDel="00EA6A26">
              <w:rPr>
                <w:rFonts w:ascii="Times New Roman" w:hAnsi="Times New Roman" w:cs="Times New Roman"/>
              </w:rPr>
              <w:t xml:space="preserve"> </w:t>
            </w:r>
          </w:p>
        </w:tc>
        <w:tc>
          <w:tcPr>
            <w:tcW w:w="550" w:type="pct"/>
            <w:tcBorders>
              <w:top w:val="single" w:sz="4" w:space="0" w:color="auto"/>
              <w:bottom w:val="single" w:sz="4" w:space="0" w:color="auto"/>
            </w:tcBorders>
          </w:tcPr>
          <w:p w14:paraId="6306C79A" w14:textId="77777777" w:rsidR="00857E67" w:rsidRPr="00DF4659" w:rsidRDefault="00857E67" w:rsidP="000F67E0">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{"citationItems":[{"id":"ITEM-1","itemData":{"DOI":"10.1111/ele.13249","ISSN":"14610248","PMID":"30848044","abstract":"Understanding the evolution of inter and intraspecific variation in cognitive abilities is one of the main goals in cognitive ecology. In scatter-caching species, spatial memory is critical for the recovery of food caches and overwinter survival, but its effects on reproduction are less clear. Better spatial cognition may improve pre-breeding condition allowing for earlier reproduction. Alternatively, when mated to males with better spatial memory, females may be able to invest more in reproduction which may allow increased offspring survival and hence higher fitness. Using wild food-caching mountain chickadees, we found that when environmental conditions were favourable for breeding, females mated to males with better spatial cognition laid larger clutches and fledged larger broods than females mated to males with worse cognitive performance. Our results support the hypothesis that females may increase their reproductive investment to gain indirect, genetic benefits when mated to high-quality males with better spatial cognitive abilities.","author":[{"dropping-particle":"","family":"Branch","given":"Carrie L.","non-dropping-particle":"","parse-names":false,"suffix":""},{"dropping-particle":"","family":"Pitera","given":"Angela M.","non-dropping-particle":"","parse-names":false,"suffix":""},{"dropping-particle":"","family":"Kozlovsky","given":"Dovid Y.","non-dropping-particle":"","parse-names":false,"suffix":""},{"dropping-particle":"","family":"Bridge","given":"Eli S.","non-dropping-particle":"","parse-names":false,"suffix":""},{"dropping-particle":"V.","family":"Pravosudov","given":"Vladimir","non-dropping-particle":"","parse-names":false,"suffix":""}],"container-title":"Ecology Letters","id":"ITEM-1","issue":"6","issued":{"date-parts":[["2019"]]},"page":"897-903","title":"Smart is the new sexy: female mountain chickadees increase reproductive investment when mated to males with better spatial cognition","type":"article-journal","volume":"22"},"uris":["http://www.mendeley.com/documents/?uuid=7c86974c-b908-48ed-864e-b316263ed6cf"]}],"mendeley":{"formattedCitation":"(Branch et al., 2019)","plainTextFormattedCitation":"(Branch et al., 2019)","previouslyFormattedCitation":"(Branch et al., 2019)"},"properties":{"noteIndex":0},"schema":"https://github.com/citation-style-language/schema/raw/master/csl-citation.json"}</w:instrText>
            </w:r>
            <w:r>
              <w:rPr>
                <w:rFonts w:ascii="Times New Roman" w:hAnsi="Times New Roman" w:cs="Times New Roman"/>
              </w:rPr>
              <w:fldChar w:fldCharType="separate"/>
            </w:r>
            <w:r w:rsidRPr="00DF4659">
              <w:rPr>
                <w:rFonts w:ascii="Times New Roman" w:hAnsi="Times New Roman" w:cs="Times New Roman"/>
                <w:noProof/>
              </w:rPr>
              <w:t>(Branch et al., 2019)</w:t>
            </w:r>
            <w:r>
              <w:rPr>
                <w:rFonts w:ascii="Times New Roman" w:hAnsi="Times New Roman" w:cs="Times New Roman"/>
              </w:rPr>
              <w:fldChar w:fldCharType="end"/>
            </w:r>
          </w:p>
        </w:tc>
      </w:tr>
    </w:tbl>
    <w:p w14:paraId="0932AB35" w14:textId="77777777" w:rsidR="00857E67" w:rsidRPr="00386816" w:rsidRDefault="00857E67" w:rsidP="00857E67">
      <w:pPr>
        <w:autoSpaceDE w:val="0"/>
        <w:autoSpaceDN w:val="0"/>
        <w:adjustRightInd w:val="0"/>
        <w:spacing w:after="0" w:line="360" w:lineRule="auto"/>
        <w:jc w:val="both"/>
        <w:rPr>
          <w:rFonts w:ascii="Times New Roman" w:hAnsi="Times New Roman" w:cs="Times New Roman"/>
        </w:rPr>
      </w:pPr>
    </w:p>
    <w:p w14:paraId="039F59EE" w14:textId="77777777" w:rsidR="000D5074" w:rsidRDefault="00B75582"/>
    <w:sectPr w:rsidR="000D5074" w:rsidSect="00946C44">
      <w:pgSz w:w="16838" w:h="11906" w:orient="landscape"/>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67"/>
    <w:rsid w:val="001564C8"/>
    <w:rsid w:val="001F323A"/>
    <w:rsid w:val="00207CF5"/>
    <w:rsid w:val="00240837"/>
    <w:rsid w:val="002C2A69"/>
    <w:rsid w:val="00472370"/>
    <w:rsid w:val="00507080"/>
    <w:rsid w:val="00546D01"/>
    <w:rsid w:val="007C5A1C"/>
    <w:rsid w:val="008363CD"/>
    <w:rsid w:val="00857E67"/>
    <w:rsid w:val="00946C44"/>
    <w:rsid w:val="00A04E37"/>
    <w:rsid w:val="00B75582"/>
    <w:rsid w:val="00EA6A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8920"/>
  <w15:chartTrackingRefBased/>
  <w15:docId w15:val="{09F4C185-9D28-4829-90B6-92E0857B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6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E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A69"/>
    <w:pPr>
      <w:ind w:left="720"/>
      <w:contextualSpacing/>
    </w:pPr>
  </w:style>
  <w:style w:type="paragraph" w:styleId="BalloonText">
    <w:name w:val="Balloon Text"/>
    <w:basedOn w:val="Normal"/>
    <w:link w:val="BalloonTextChar"/>
    <w:uiPriority w:val="99"/>
    <w:semiHidden/>
    <w:unhideWhenUsed/>
    <w:rsid w:val="00472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70"/>
    <w:rPr>
      <w:rFonts w:ascii="Segoe UI" w:hAnsi="Segoe UI" w:cs="Segoe UI"/>
      <w:sz w:val="18"/>
      <w:szCs w:val="18"/>
      <w:lang w:val="en-GB"/>
    </w:rPr>
  </w:style>
  <w:style w:type="character" w:styleId="CommentReference">
    <w:name w:val="annotation reference"/>
    <w:basedOn w:val="DefaultParagraphFont"/>
    <w:uiPriority w:val="99"/>
    <w:semiHidden/>
    <w:unhideWhenUsed/>
    <w:rsid w:val="00472370"/>
    <w:rPr>
      <w:sz w:val="16"/>
      <w:szCs w:val="16"/>
    </w:rPr>
  </w:style>
  <w:style w:type="paragraph" w:styleId="CommentText">
    <w:name w:val="annotation text"/>
    <w:basedOn w:val="Normal"/>
    <w:link w:val="CommentTextChar"/>
    <w:uiPriority w:val="99"/>
    <w:semiHidden/>
    <w:unhideWhenUsed/>
    <w:rsid w:val="00472370"/>
    <w:pPr>
      <w:spacing w:line="240" w:lineRule="auto"/>
    </w:pPr>
    <w:rPr>
      <w:sz w:val="20"/>
      <w:szCs w:val="20"/>
    </w:rPr>
  </w:style>
  <w:style w:type="character" w:customStyle="1" w:styleId="CommentTextChar">
    <w:name w:val="Comment Text Char"/>
    <w:basedOn w:val="DefaultParagraphFont"/>
    <w:link w:val="CommentText"/>
    <w:uiPriority w:val="99"/>
    <w:semiHidden/>
    <w:rsid w:val="00472370"/>
    <w:rPr>
      <w:sz w:val="20"/>
      <w:szCs w:val="20"/>
      <w:lang w:val="en-GB"/>
    </w:rPr>
  </w:style>
  <w:style w:type="paragraph" w:styleId="CommentSubject">
    <w:name w:val="annotation subject"/>
    <w:basedOn w:val="CommentText"/>
    <w:next w:val="CommentText"/>
    <w:link w:val="CommentSubjectChar"/>
    <w:uiPriority w:val="99"/>
    <w:semiHidden/>
    <w:unhideWhenUsed/>
    <w:rsid w:val="00472370"/>
    <w:rPr>
      <w:b/>
      <w:bCs/>
    </w:rPr>
  </w:style>
  <w:style w:type="character" w:customStyle="1" w:styleId="CommentSubjectChar">
    <w:name w:val="Comment Subject Char"/>
    <w:basedOn w:val="CommentTextChar"/>
    <w:link w:val="CommentSubject"/>
    <w:uiPriority w:val="99"/>
    <w:semiHidden/>
    <w:rsid w:val="0047237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4472</Words>
  <Characters>25491</Characters>
  <Application>Microsoft Office Word</Application>
  <DocSecurity>0</DocSecurity>
  <Lines>212</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celine.rochais@gmail.com</dc:creator>
  <cp:keywords/>
  <dc:description/>
  <cp:lastModifiedBy>Nicole Rossides</cp:lastModifiedBy>
  <cp:revision>8</cp:revision>
  <dcterms:created xsi:type="dcterms:W3CDTF">2022-01-27T20:48:00Z</dcterms:created>
  <dcterms:modified xsi:type="dcterms:W3CDTF">2022-01-31T10:43:00Z</dcterms:modified>
</cp:coreProperties>
</file>