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7EEE6" w14:textId="3AD3C014" w:rsidR="00654E8F" w:rsidRPr="00964889" w:rsidRDefault="00654E8F" w:rsidP="0001436A">
      <w:pPr>
        <w:pStyle w:val="SupplementaryMaterial"/>
        <w:rPr>
          <w:b w:val="0"/>
          <w:lang w:val="en-GB"/>
        </w:rPr>
      </w:pPr>
      <w:r w:rsidRPr="00964889">
        <w:rPr>
          <w:lang w:val="en-GB"/>
        </w:rPr>
        <w:t>Supplementary Material</w:t>
      </w:r>
    </w:p>
    <w:p w14:paraId="3BD5A427" w14:textId="66175BED" w:rsidR="00EA3D3C" w:rsidRPr="00964889" w:rsidRDefault="00E3468D" w:rsidP="004271D4">
      <w:pPr>
        <w:pStyle w:val="berschrift1"/>
        <w:numPr>
          <w:ilvl w:val="0"/>
          <w:numId w:val="21"/>
        </w:numPr>
        <w:ind w:left="426" w:hanging="426"/>
        <w:rPr>
          <w:lang w:val="en-GB"/>
        </w:rPr>
      </w:pPr>
      <w:r w:rsidRPr="00964889">
        <w:rPr>
          <w:lang w:val="en-GB"/>
        </w:rPr>
        <w:t>Virological methods</w:t>
      </w:r>
    </w:p>
    <w:p w14:paraId="6DDA72C8" w14:textId="15B69965" w:rsidR="00E3468D" w:rsidRPr="00964889" w:rsidRDefault="004271D4" w:rsidP="00E3468D">
      <w:pPr>
        <w:spacing w:before="0" w:after="160" w:line="259" w:lineRule="auto"/>
        <w:ind w:left="567" w:hanging="567"/>
        <w:rPr>
          <w:rFonts w:eastAsia="Times New Roman" w:cs="Times New Roman"/>
          <w:b/>
          <w:bCs/>
          <w:szCs w:val="24"/>
          <w:lang w:val="en-GB"/>
        </w:rPr>
      </w:pPr>
      <w:r w:rsidRPr="00964889">
        <w:rPr>
          <w:rFonts w:eastAsia="Times New Roman" w:cs="Times New Roman"/>
          <w:b/>
          <w:bCs/>
          <w:szCs w:val="24"/>
          <w:lang w:val="en-GB"/>
        </w:rPr>
        <w:t>2</w:t>
      </w:r>
      <w:r w:rsidR="00E3468D" w:rsidRPr="00964889">
        <w:rPr>
          <w:rFonts w:eastAsia="Times New Roman" w:cs="Times New Roman"/>
          <w:b/>
          <w:bCs/>
          <w:szCs w:val="24"/>
          <w:lang w:val="en-GB"/>
        </w:rPr>
        <w:t xml:space="preserve">.1 </w:t>
      </w:r>
      <w:r w:rsidR="00E3468D" w:rsidRPr="00964889">
        <w:rPr>
          <w:rFonts w:eastAsia="Times New Roman" w:cs="Times New Roman"/>
          <w:b/>
          <w:bCs/>
          <w:szCs w:val="24"/>
          <w:lang w:val="en-GB"/>
        </w:rPr>
        <w:tab/>
        <w:t>Nucleic acid extractions</w:t>
      </w:r>
    </w:p>
    <w:p w14:paraId="70724DE0" w14:textId="22919E1B" w:rsidR="00E3468D" w:rsidRPr="00964889" w:rsidRDefault="00E3468D" w:rsidP="00E3468D">
      <w:pPr>
        <w:spacing w:before="0" w:after="160" w:line="259" w:lineRule="auto"/>
        <w:rPr>
          <w:rFonts w:eastAsia="Times New Roman" w:cs="Times New Roman"/>
          <w:szCs w:val="24"/>
          <w:lang w:val="en-GB"/>
        </w:rPr>
      </w:pPr>
      <w:r w:rsidRPr="00964889">
        <w:rPr>
          <w:rFonts w:eastAsia="Times New Roman" w:cs="Times New Roman"/>
          <w:szCs w:val="24"/>
          <w:lang w:val="en-GB"/>
        </w:rPr>
        <w:t xml:space="preserve">Total Nucleic Acids (TNA) were purified from EDTA-anticoagulated </w:t>
      </w:r>
      <w:r w:rsidR="007F585A" w:rsidRPr="00964889">
        <w:rPr>
          <w:rFonts w:eastAsia="Times New Roman" w:cs="Times New Roman"/>
          <w:szCs w:val="24"/>
          <w:lang w:val="en-GB"/>
        </w:rPr>
        <w:t xml:space="preserve">whole </w:t>
      </w:r>
      <w:r w:rsidRPr="00964889">
        <w:rPr>
          <w:rFonts w:eastAsia="Times New Roman" w:cs="Times New Roman"/>
          <w:szCs w:val="24"/>
          <w:lang w:val="en-GB"/>
        </w:rPr>
        <w:t xml:space="preserve">blood, swab samples and cell culture supernatants using the MagNA Pure Total Nucleic Acids Isolation Kit (Roche Diagnostics, Rotkreuz, Switzerland) as previously described </w:t>
      </w:r>
      <w:r w:rsidR="00C74EBD" w:rsidRPr="00964889">
        <w:rPr>
          <w:rFonts w:eastAsia="Times New Roman" w:cs="Times New Roman"/>
          <w:szCs w:val="24"/>
          <w:lang w:val="en-GB"/>
        </w:rPr>
        <w:fldChar w:fldCharType="begin"/>
      </w:r>
      <w:r w:rsidR="00853DA8">
        <w:rPr>
          <w:rFonts w:eastAsia="Times New Roman" w:cs="Times New Roman"/>
          <w:szCs w:val="24"/>
          <w:lang w:val="en-GB"/>
        </w:rPr>
        <w:instrText xml:space="preserve"> ADDIN ZOTERO_ITEM CSL_CITATION {"citationID":"5zYBRTtU","properties":{"formattedCitation":"(1)","plainCitation":"(1)","noteIndex":0},"citationItems":[{"id":1300,"uris":["http://zotero.org/users/1181312/items/4KL2ZJ8T"],"uri":["http://zotero.org/users/1181312/items/4KL2ZJ8T"],"itemData":{"id":1300,"type":"article-journal","abstract":"Background The Iberian lynx (Lynx pardinus) is considered the most endangered felid species in the world. In order to save this species, the Spanish authorities implemented a captive breeding program recruiting lynxes from the wild. In this context, a retrospective survey on prevalence of selected feline pathogens in free-ranging lynxes was initiated. Methodology/ Principal Findings We systematically analyzed the prevalence and importance of seven viral, one protozoan (Cytauxzoon felis), and several bacterial (e.g., hemotropic mycoplasma) infections in 77 of approximately 200 remaining free-ranging Iberian lynxes of the Doñana and Sierra Morena areas, in Southern Spain, between 2003 and 2007. With the exception of feline immunodeficiency virus (FIV), evidence of infection by all tested feline pathogens was found in Iberian lynxes. Fourteen lynxes were feline leukemia virus (FeLV) provirus-positive; eleven of these were antigenemic (FeLV p27 positive). All 14 animals tested negative for other viral infections. During a six-month period in 2007, six of the provirus-positive antigenemic lynxes died. Infection with FeLV but not with other infectious agents was associated with mortality (p&lt;0.001). Sequencing of the FeLV surface glycoprotein gene revealed a common origin for ten of the eleven samples. The ten sequences were closely related to FeLV-A/61E, originally isolated from cats in the USA. Endogenous FeLV sequences were not detected. Conclusions/Significance It was concluded that the FeLV infection most likely originated from domestic cats invading the lynx's habitats. Data available regarding the time frame, co-infections, and outcome of FeLV-infections suggest that, in contrast to the domestic cat, the FeLV strain affecting the lynxes in 2007 is highly virulent to this species. Our data argue strongly for vaccination of lynxes and domestic cats in and around lynx's habitats in order to prevent further spread of the virus as well as reduction the domestic cat population if the lynx population is to be maintained.","container-title":"PLOS ONE","DOI":"10.1371/journal.pone.0004744","ISSN":"1932-6203","issue":"3","journalAbbreviation":"PLOS ONE","language":"en","note":"publisher: Public Library of Science","page":"e4744","source":"PLoS Journals","title":"Feline Leukemia Virus and other pathogens as important threats to the survival of the critically endangered Iberian lynx (Lynx pardinus)","volume":"4","author":[{"family":"Meli","given":"Marina L."},{"family":"Cattori","given":"Valentino"},{"family":"Martínez","given":"Fernando"},{"family":"López","given":"Guillermo"},{"family":"Vargas","given":"Astrid"},{"family":"Simón","given":"Miguel A."},{"family":"Zorrilla","given":"Irene"},{"family":"Muñoz","given":"Alvaro"},{"family":"Palomares","given":"Francisco"},{"family":"López-Bao","given":"Jose V."},{"family":"Pastor","given":"Josep"},{"family":"Tandon","given":"Ravi"},{"family":"Willi","given":"Barbara"},{"family":"Hofmann-Lehmann","given":"Regina"},{"family":"Lutz","given":"Hans"}],"issued":{"date-parts":[["2009",3,9]]}}}],"schema":"https://github.com/citation-style-language/schema/raw/master/csl-citation.json"} </w:instrText>
      </w:r>
      <w:r w:rsidR="00C74EBD" w:rsidRPr="00964889">
        <w:rPr>
          <w:rFonts w:eastAsia="Times New Roman" w:cs="Times New Roman"/>
          <w:szCs w:val="24"/>
          <w:lang w:val="en-GB"/>
        </w:rPr>
        <w:fldChar w:fldCharType="separate"/>
      </w:r>
      <w:r w:rsidR="00C74EBD" w:rsidRPr="00964889">
        <w:rPr>
          <w:rFonts w:cs="Times New Roman"/>
          <w:lang w:val="en-GB"/>
        </w:rPr>
        <w:t>(1)</w:t>
      </w:r>
      <w:r w:rsidR="00C74EBD" w:rsidRPr="00964889">
        <w:rPr>
          <w:rFonts w:eastAsia="Times New Roman" w:cs="Times New Roman"/>
          <w:szCs w:val="24"/>
          <w:lang w:val="en-GB"/>
        </w:rPr>
        <w:fldChar w:fldCharType="end"/>
      </w:r>
      <w:r w:rsidRPr="00964889">
        <w:rPr>
          <w:rFonts w:eastAsia="Times New Roman" w:cs="Times New Roman"/>
          <w:szCs w:val="24"/>
          <w:lang w:val="en-GB"/>
        </w:rPr>
        <w:t>.</w:t>
      </w:r>
    </w:p>
    <w:p w14:paraId="03C3A62C" w14:textId="1A15ED79" w:rsidR="00E3468D" w:rsidRPr="00964889" w:rsidRDefault="004271D4" w:rsidP="00E3468D">
      <w:pPr>
        <w:spacing w:before="0" w:after="160" w:line="259" w:lineRule="auto"/>
        <w:ind w:left="567" w:hanging="567"/>
        <w:rPr>
          <w:rFonts w:eastAsia="Times New Roman" w:cs="Times New Roman"/>
          <w:b/>
          <w:bCs/>
          <w:szCs w:val="24"/>
          <w:lang w:val="en-GB"/>
        </w:rPr>
      </w:pPr>
      <w:r w:rsidRPr="00964889">
        <w:rPr>
          <w:rFonts w:eastAsia="Times New Roman" w:cs="Times New Roman"/>
          <w:b/>
          <w:bCs/>
          <w:szCs w:val="24"/>
          <w:lang w:val="en-GB"/>
        </w:rPr>
        <w:t>2</w:t>
      </w:r>
      <w:r w:rsidR="00E3468D" w:rsidRPr="00964889">
        <w:rPr>
          <w:rFonts w:eastAsia="Times New Roman" w:cs="Times New Roman"/>
          <w:b/>
          <w:bCs/>
          <w:szCs w:val="24"/>
          <w:lang w:val="en-GB"/>
        </w:rPr>
        <w:t>.2</w:t>
      </w:r>
      <w:r w:rsidR="00E3468D" w:rsidRPr="00964889">
        <w:rPr>
          <w:rFonts w:eastAsia="Times New Roman" w:cs="Times New Roman"/>
          <w:b/>
          <w:bCs/>
          <w:szCs w:val="24"/>
          <w:lang w:val="en-GB"/>
        </w:rPr>
        <w:tab/>
        <w:t>Conventional nested and semi-nested PCRs for the detection of FIV Provirus</w:t>
      </w:r>
    </w:p>
    <w:p w14:paraId="382093F7" w14:textId="0C32FD87" w:rsidR="002E6838" w:rsidRPr="00964889" w:rsidRDefault="00E3468D" w:rsidP="00E3468D">
      <w:pPr>
        <w:spacing w:before="0" w:after="160" w:line="259" w:lineRule="auto"/>
        <w:rPr>
          <w:rFonts w:eastAsia="Times New Roman" w:cs="Times New Roman"/>
          <w:szCs w:val="24"/>
          <w:lang w:val="en-GB"/>
        </w:rPr>
      </w:pPr>
      <w:r w:rsidRPr="00964889">
        <w:rPr>
          <w:rFonts w:eastAsia="Times New Roman" w:cs="Times New Roman"/>
          <w:szCs w:val="24"/>
          <w:lang w:val="en-GB"/>
        </w:rPr>
        <w:t xml:space="preserve">A semi-nested </w:t>
      </w:r>
      <w:r w:rsidR="002E6838" w:rsidRPr="00964889">
        <w:rPr>
          <w:rFonts w:eastAsia="Times New Roman" w:cs="Times New Roman"/>
          <w:szCs w:val="24"/>
          <w:lang w:val="en-GB"/>
        </w:rPr>
        <w:t xml:space="preserve">conventional </w:t>
      </w:r>
      <w:r w:rsidRPr="00964889">
        <w:rPr>
          <w:rFonts w:eastAsia="Times New Roman" w:cs="Times New Roman"/>
          <w:szCs w:val="24"/>
          <w:lang w:val="en-GB"/>
        </w:rPr>
        <w:t xml:space="preserve">PCR was performed that amplified a 470 bp-long sequence from the FIV subtype A and B </w:t>
      </w:r>
      <w:r w:rsidRPr="00EE6CD5">
        <w:rPr>
          <w:rFonts w:eastAsia="Times New Roman" w:cs="Times New Roman"/>
          <w:i/>
          <w:iCs/>
          <w:szCs w:val="24"/>
          <w:lang w:val="en-GB"/>
        </w:rPr>
        <w:t>gag</w:t>
      </w:r>
      <w:r w:rsidRPr="00964889">
        <w:rPr>
          <w:rFonts w:eastAsia="Times New Roman" w:cs="Times New Roman"/>
          <w:szCs w:val="24"/>
          <w:lang w:val="en-GB"/>
        </w:rPr>
        <w:t xml:space="preserve"> gene using primers previously described</w:t>
      </w:r>
      <w:r w:rsidR="00113F0E" w:rsidRPr="00964889">
        <w:rPr>
          <w:rFonts w:eastAsia="Times New Roman" w:cs="Times New Roman"/>
          <w:szCs w:val="24"/>
          <w:lang w:val="en-GB"/>
        </w:rPr>
        <w:fldChar w:fldCharType="begin"/>
      </w:r>
      <w:r w:rsidR="00113F0E" w:rsidRPr="00964889">
        <w:rPr>
          <w:rFonts w:eastAsia="Times New Roman" w:cs="Times New Roman"/>
          <w:szCs w:val="24"/>
          <w:lang w:val="en-GB"/>
        </w:rPr>
        <w:instrText xml:space="preserve"> ADDIN ZOTERO_TEMP </w:instrText>
      </w:r>
      <w:r w:rsidR="00113F0E" w:rsidRPr="00964889">
        <w:rPr>
          <w:rFonts w:eastAsia="Times New Roman" w:cs="Times New Roman"/>
          <w:szCs w:val="24"/>
          <w:lang w:val="en-GB"/>
        </w:rPr>
        <w:fldChar w:fldCharType="end"/>
      </w:r>
      <w:r w:rsidRPr="00964889">
        <w:rPr>
          <w:rFonts w:eastAsia="Times New Roman" w:cs="Times New Roman"/>
          <w:szCs w:val="24"/>
          <w:lang w:val="en-GB"/>
        </w:rPr>
        <w:t xml:space="preserve"> </w:t>
      </w:r>
      <w:r w:rsidR="00EE6CD5">
        <w:rPr>
          <w:rFonts w:eastAsia="Times New Roman" w:cs="Times New Roman"/>
          <w:szCs w:val="24"/>
          <w:lang w:val="en-GB"/>
        </w:rPr>
        <w:fldChar w:fldCharType="begin"/>
      </w:r>
      <w:r w:rsidR="00EE6CD5">
        <w:rPr>
          <w:rFonts w:eastAsia="Times New Roman" w:cs="Times New Roman"/>
          <w:szCs w:val="24"/>
          <w:lang w:val="en-GB"/>
        </w:rPr>
        <w:instrText xml:space="preserve"> ADDIN ZOTERO_ITEM CSL_CITATION {"citationID":"o5hDD1gQ","properties":{"formattedCitation":"(2,3)","plainCitation":"(2,3)","noteIndex":0},"citationItems":[{"id":1526,"uris":["http://zotero.org/users/1181312/items/ZKRN9I73"],"uri":["http://zotero.org/users/1181312/items/ZKRN9I73"],"itemData":{"id":1526,"type":"article-journal","abstract":"Quantification of provirus copies is important in the context of different biological questions. The most reliable approach for DNA quantification is a PCR based on coamplification of two templates of similar length, the target sequence and the reference template, sharing the same primer recognition sequences. During the amplification, the two templates compete for the same primer set (competitive PCR, or cPCR) AND consequently amplify at the same rate independently of the number of cycles. The amplified products can be distingushed by their different lengths. After densitometrical analysis, the proviral copy number of experimentally feline immunodeficiency virus infected cats could be calculated, since a known amount of reference template was used. The method described here proved to be very sensitive (10 copies for the competitor-DNA) and was used to quantitate the proviral load during several experiments in which the influence of periodical immunestimulations and the effect of vaccines on the virus load was studied.","container-title":"Schweizer Archiv Fur Tierheilkunde","ISSN":"0036-7281","issue":"2","journalAbbreviation":"Schweiz Arch Tierheilkd","language":"ger","note":"PMID: 8720733","page":"87-92","source":"PubMed","title":"[Quantification of proviral FIV DNA using competitive PCR]","volume":"138","author":[{"family":"Allenspach","given":"K."},{"family":"Amacker","given":"M."},{"family":"Leutenegger","given":"C. M."},{"family":"Hottiger","given":"M."},{"family":"Hofmann-Lehmann","given":"R."},{"family":"Hübscher","given":"U."},{"family":"Pistello","given":"M."},{"family":"Lutz","given":"H."}],"issued":{"date-parts":[["1996"]]}}},{"id":1592,"uris":["http://zotero.org/users/1181312/items/G8PEXV7B"],"uri":["http://zotero.org/users/1181312/items/G8PEXV7B"],"itemData":{"id":1592,"type":"article-journal","abstract":"In an effort to induce a strong immune response that might protect against feline immunodeficiency virus (FIV) challenge infection, three groups of five specified pathogen-free (spf) cats each were immunized subcutaneously with different FIV antigen preparations. Immunizations were done at weeks 0, 2, and 4 with 100 microg of recombinant SU from an FIV Zurich 2 (FIV Z2) strain expressed by E. coli (group 1) or the baculovirus expression system (groups 2 and 3) adsorbed on aluminum hydroxyde and administered with QS-21 (groups 1 and 2) or Freund's adjuvant together with the recombinant nucleocapsid protein (protein NC) of rabies virus (group 3). Protein NC was described to act as an exogenous superantigen. Group 3 cats demonstrated the highest detectable antibody response to the vaccine antigen as determined by ELISA and Western blot analysis. All immunized cats together with seven control animals were challenged with 20 CID50 of cat lymphocyte-grown FIV Z2 3 weeks following the last immunization. Whereas virus was readily recovered from peripheral blood lymphocytes of seven of seven nonvaccinated control cats following this challenge dose, virus was not recovered from two cats of groups 1 and 2. All cats in groups 2 and 3 showed a provirus load significantly decreased to 3% of that of controls up to week 8 after challenge infection. Eleven of 15 vaccinated cats and 5 of 7 control cats developed virus-neutralizing antibodies by week 8 after challenge infection. The two cats negative on virus isolation remained seronegative, developed no detectable virus-neutralizing activities, but were repeatedly positive in provirus PCR. Moreover, starting at week 1 after challenge, both cats showed the lowest provirus load in their respective groups. These results indicate that immunization with recombinant FIV SU in conjunction with appropriate adjuvants may lead to partial protection against FIV challenge infection.","container-title":"AIDS research and human retroviruses","DOI":"10.1089/aid.1998.14.275","ISSN":"0889-2229","issue":"3","journalAbbreviation":"AIDS Res Hum Retroviruses","language":"eng","note":"PMID: 9491919","page":"275-283","source":"PubMed","title":"Partial protection by vaccination with recombinant feline immunodeficiency virus surface glycoproteins","volume":"14","author":[{"family":"Leutenegger","given":"C. M."},{"family":"Hofmann-Lehmann","given":"R."},{"family":"Holznagel","given":"E."},{"family":"Cuisinier","given":"A. M."},{"family":"Wolfensberger","given":"C."},{"family":"Duquesne","given":"V."},{"family":"Cronier","given":"J."},{"family":"Allenspach","given":"K."},{"family":"Aubert","given":"A."},{"family":"Ossent","given":"P."},{"family":"Lutz","given":"H."}],"issued":{"date-parts":[["1998",2,10]]}}}],"schema":"https://github.com/citation-style-language/schema/raw/master/csl-citation.json"} </w:instrText>
      </w:r>
      <w:r w:rsidR="00EE6CD5">
        <w:rPr>
          <w:rFonts w:eastAsia="Times New Roman" w:cs="Times New Roman"/>
          <w:szCs w:val="24"/>
          <w:lang w:val="en-GB"/>
        </w:rPr>
        <w:fldChar w:fldCharType="separate"/>
      </w:r>
      <w:r w:rsidR="00EE6CD5" w:rsidRPr="00EE6CD5">
        <w:rPr>
          <w:rFonts w:cs="Times New Roman"/>
        </w:rPr>
        <w:t>(2,3)</w:t>
      </w:r>
      <w:r w:rsidR="00EE6CD5">
        <w:rPr>
          <w:rFonts w:eastAsia="Times New Roman" w:cs="Times New Roman"/>
          <w:szCs w:val="24"/>
          <w:lang w:val="en-GB"/>
        </w:rPr>
        <w:fldChar w:fldCharType="end"/>
      </w:r>
      <w:r w:rsidR="001C2E44" w:rsidRPr="00964889">
        <w:rPr>
          <w:rFonts w:eastAsia="Times New Roman" w:cs="Times New Roman"/>
          <w:szCs w:val="24"/>
          <w:lang w:val="en-GB"/>
        </w:rPr>
        <w:t xml:space="preserve"> with some modifications</w:t>
      </w:r>
      <w:r w:rsidRPr="00964889">
        <w:rPr>
          <w:rFonts w:eastAsia="Times New Roman" w:cs="Times New Roman"/>
          <w:szCs w:val="24"/>
          <w:lang w:val="en-GB"/>
        </w:rPr>
        <w:t xml:space="preserve">. </w:t>
      </w:r>
      <w:r w:rsidR="001C2E44" w:rsidRPr="00964889">
        <w:rPr>
          <w:rFonts w:eastAsia="Times New Roman" w:cs="Times New Roman"/>
          <w:szCs w:val="24"/>
          <w:lang w:val="en-GB"/>
        </w:rPr>
        <w:t>Briefly the</w:t>
      </w:r>
      <w:r w:rsidRPr="00964889">
        <w:rPr>
          <w:rFonts w:eastAsia="Times New Roman" w:cs="Times New Roman"/>
          <w:szCs w:val="24"/>
          <w:lang w:val="en-GB"/>
        </w:rPr>
        <w:t xml:space="preserve"> final reaction volume was 25 µl in both rounds with 2.5 µl 10x Reaction Mix, 6.25 Units Taq Polymerase (Sigma-Aldrich), 1 µM of each primer</w:t>
      </w:r>
      <w:r w:rsidR="00344504" w:rsidRPr="00964889">
        <w:rPr>
          <w:rFonts w:eastAsia="Times New Roman" w:cs="Times New Roman"/>
          <w:szCs w:val="24"/>
          <w:lang w:val="en-GB"/>
        </w:rPr>
        <w:t xml:space="preserve"> (Z201and Z202 for the first round and Z201 and Z203 for the second round), 0.2 mM dNTPs (ThermoFisher Scientific</w:t>
      </w:r>
      <w:r w:rsidR="00254756">
        <w:rPr>
          <w:rFonts w:eastAsia="Times New Roman" w:cs="Times New Roman"/>
          <w:szCs w:val="24"/>
          <w:lang w:val="en-GB"/>
        </w:rPr>
        <w:t xml:space="preserve">, </w:t>
      </w:r>
      <w:r w:rsidR="00254756" w:rsidRPr="00254756">
        <w:rPr>
          <w:rFonts w:eastAsia="Times New Roman" w:cs="Times New Roman"/>
          <w:szCs w:val="24"/>
          <w:lang w:val="en-GB"/>
        </w:rPr>
        <w:t>Basel, Switzerland</w:t>
      </w:r>
      <w:r w:rsidR="00344504" w:rsidRPr="00964889">
        <w:rPr>
          <w:rFonts w:eastAsia="Times New Roman" w:cs="Times New Roman"/>
          <w:szCs w:val="24"/>
          <w:lang w:val="en-GB"/>
        </w:rPr>
        <w:t>)</w:t>
      </w:r>
      <w:r w:rsidRPr="00964889">
        <w:rPr>
          <w:rFonts w:eastAsia="Times New Roman" w:cs="Times New Roman"/>
          <w:szCs w:val="24"/>
          <w:lang w:val="en-GB"/>
        </w:rPr>
        <w:t xml:space="preserve"> and 1.5 mM </w:t>
      </w:r>
      <w:r w:rsidR="00344504" w:rsidRPr="00964889">
        <w:rPr>
          <w:rFonts w:eastAsia="Times New Roman" w:cs="Times New Roman"/>
          <w:szCs w:val="24"/>
          <w:lang w:val="en-GB"/>
        </w:rPr>
        <w:t>MgCl</w:t>
      </w:r>
      <w:r w:rsidR="00344504" w:rsidRPr="00964889">
        <w:rPr>
          <w:rFonts w:eastAsia="Times New Roman" w:cs="Times New Roman"/>
          <w:szCs w:val="24"/>
          <w:vertAlign w:val="subscript"/>
          <w:lang w:val="en-GB"/>
        </w:rPr>
        <w:t>2</w:t>
      </w:r>
      <w:r w:rsidRPr="00964889">
        <w:rPr>
          <w:rFonts w:eastAsia="Times New Roman" w:cs="Times New Roman"/>
          <w:szCs w:val="24"/>
          <w:lang w:val="en-GB"/>
        </w:rPr>
        <w:t xml:space="preserve">. 1 </w:t>
      </w:r>
      <w:r w:rsidRPr="00964889">
        <w:rPr>
          <w:rFonts w:ascii="Symbol" w:eastAsia="Times New Roman" w:hAnsi="Symbol" w:cs="Times New Roman"/>
          <w:szCs w:val="24"/>
          <w:lang w:val="en-GB"/>
        </w:rPr>
        <w:t></w:t>
      </w:r>
      <w:r w:rsidRPr="00964889">
        <w:rPr>
          <w:rFonts w:eastAsia="Times New Roman" w:cs="Times New Roman"/>
          <w:szCs w:val="24"/>
          <w:lang w:val="en-GB"/>
        </w:rPr>
        <w:t>l of the first round PCR was used in the second round as template. Cycling conditions: five minutes at 95°C, followed by 35 cycles of 30 seconds at 95°C, 30 seconds at 58°C and 1 minute at 72°C and a final elongation step of 10 minutes at 72°C. The PCR products from the second round of PCR</w:t>
      </w:r>
      <w:r w:rsidR="00A418D2" w:rsidRPr="00964889">
        <w:rPr>
          <w:rFonts w:eastAsia="Times New Roman" w:cs="Times New Roman"/>
          <w:szCs w:val="24"/>
          <w:lang w:val="en-GB"/>
        </w:rPr>
        <w:t xml:space="preserve">, with an expected length of 470 bp, </w:t>
      </w:r>
      <w:r w:rsidRPr="00964889">
        <w:rPr>
          <w:rFonts w:eastAsia="Times New Roman" w:cs="Times New Roman"/>
          <w:szCs w:val="24"/>
          <w:lang w:val="en-GB"/>
        </w:rPr>
        <w:t xml:space="preserve">were </w:t>
      </w:r>
      <w:r w:rsidR="001C2E44" w:rsidRPr="00964889">
        <w:rPr>
          <w:rFonts w:eastAsia="Times New Roman" w:cs="Times New Roman"/>
          <w:szCs w:val="24"/>
          <w:lang w:val="en-GB"/>
        </w:rPr>
        <w:t>analysed</w:t>
      </w:r>
      <w:r w:rsidRPr="00964889">
        <w:rPr>
          <w:rFonts w:eastAsia="Times New Roman" w:cs="Times New Roman"/>
          <w:szCs w:val="24"/>
          <w:lang w:val="en-GB"/>
        </w:rPr>
        <w:t xml:space="preserve"> by agarose gel electrophoresis (2%). All bands of the expected length were purified (QIAQuick Gel Extraction Kit, QIAGEN</w:t>
      </w:r>
      <w:r w:rsidR="00254756">
        <w:rPr>
          <w:rFonts w:eastAsia="Times New Roman" w:cs="Times New Roman"/>
          <w:szCs w:val="24"/>
          <w:lang w:val="en-GB"/>
        </w:rPr>
        <w:t>, Hilden, Germany</w:t>
      </w:r>
      <w:r w:rsidRPr="00964889">
        <w:rPr>
          <w:rFonts w:eastAsia="Times New Roman" w:cs="Times New Roman"/>
          <w:szCs w:val="24"/>
          <w:lang w:val="en-GB"/>
        </w:rPr>
        <w:t>) and submitted for sequencing (Microsynth AG, Balgach, Switzerland).</w:t>
      </w:r>
      <w:r w:rsidR="002E6838" w:rsidRPr="00964889">
        <w:rPr>
          <w:rFonts w:eastAsia="Times New Roman" w:cs="Times New Roman"/>
          <w:szCs w:val="24"/>
          <w:lang w:val="en-GB"/>
        </w:rPr>
        <w:t xml:space="preserve"> </w:t>
      </w:r>
      <w:r w:rsidR="00CD07EF" w:rsidRPr="00964889">
        <w:rPr>
          <w:rFonts w:eastAsia="Times New Roman" w:cs="Times New Roman"/>
          <w:szCs w:val="24"/>
          <w:lang w:val="en-GB"/>
        </w:rPr>
        <w:t>A</w:t>
      </w:r>
      <w:r w:rsidR="001C2E44" w:rsidRPr="00964889">
        <w:rPr>
          <w:rFonts w:eastAsia="Times New Roman" w:cs="Times New Roman"/>
          <w:szCs w:val="24"/>
          <w:lang w:val="en-GB"/>
        </w:rPr>
        <w:t xml:space="preserve">nother </w:t>
      </w:r>
      <w:r w:rsidR="00C7684E" w:rsidRPr="00964889">
        <w:rPr>
          <w:rFonts w:eastAsia="Times New Roman" w:cs="Times New Roman"/>
          <w:szCs w:val="24"/>
          <w:lang w:val="en-GB"/>
        </w:rPr>
        <w:t>semi-</w:t>
      </w:r>
      <w:r w:rsidR="00CD07EF" w:rsidRPr="00964889">
        <w:rPr>
          <w:rFonts w:eastAsia="Times New Roman" w:cs="Times New Roman"/>
          <w:szCs w:val="24"/>
          <w:lang w:val="en-GB"/>
        </w:rPr>
        <w:t xml:space="preserve">nested conventional PCR, targeting the 5’ LTR and following gag region of FIV A, B and C subtypes was performed </w:t>
      </w:r>
      <w:r w:rsidR="005C5B8B">
        <w:rPr>
          <w:rFonts w:eastAsia="Times New Roman" w:cs="Times New Roman"/>
          <w:szCs w:val="24"/>
          <w:lang w:val="en-GB"/>
        </w:rPr>
        <w:fldChar w:fldCharType="begin"/>
      </w:r>
      <w:r w:rsidR="005C5B8B">
        <w:rPr>
          <w:rFonts w:eastAsia="Times New Roman" w:cs="Times New Roman"/>
          <w:szCs w:val="24"/>
          <w:lang w:val="en-GB"/>
        </w:rPr>
        <w:instrText xml:space="preserve"> ADDIN ZOTERO_ITEM CSL_CITATION {"citationID":"mNSoY747","properties":{"formattedCitation":"(4)","plainCitation":"(4)","noteIndex":0},"citationItems":[{"id":1516,"uris":["http://zotero.org/users/1181312/items/NHIL63GB"],"uri":["http://zotero.org/users/1181312/items/NHIL63GB"],"itemData":{"id":1516,"type":"article-journal","abstract":"Knowledge of the geographical distribution of feline immunodeficiency virus (FIV) subtypes is important for understanding different disease courses and for vaccine design. Intersubtype recombination may develop in areas where more than one subtype is prevalent and has the potential to create new transmittable variants with novel pathogenic properties. In this study, 40 FIV-positive DNA samples were classified by sequence analysis of the LTR-gag region. Phylogenetic analysis indicated that 32 Canadian FIV isolates clustered with previously identified subtypes A, B and C and that subtype A was most frequent in Ontario. Four strains with inconsistent clade assignment were further analysed by sequencing of the env-LTR regions. Comparisons of phylogenetic trees constructed from the two different regions of the genome and analysis of similarities to reference sequences yielded classification of three samples as A/B and one as A/C intersubtype recombinants. Although the A/B recombinant samples were obtained from unrelated cats in geographically disparate regions, a common breakpoint was consistently identified within gag. In addition, there was no evidence of co-infection with parental strains of subtypes A and B as indicated by PCR-based limiting dilution assays, although these assays allowed for the identification of two different recombinant viruses co-existing in one sample. Both sequences contained the same breakpoint. These findings suggested that a new circulating recombinant FIV may be enzootic in Ontario.","container-title":"The Journal of General Virology","DOI":"10.1099/vir.0.19743-0","ISSN":"0022-1317","issue":"Pt 7","journalAbbreviation":"J Gen Virol","language":"eng","note":"PMID: 15218168","page":"1843-1852","source":"PubMed","title":"Feline immunodeficiency virus subtypes A, B and C and intersubtype recombinants in Ontario, Canada","volume":"85","author":[{"family":"Reggeti","given":"F."},{"family":"Bienzle","given":"D."}],"issued":{"date-parts":[["2004",7]]}}}],"schema":"https://github.com/citation-style-language/schema/raw/master/csl-citation.json"} </w:instrText>
      </w:r>
      <w:r w:rsidR="005C5B8B">
        <w:rPr>
          <w:rFonts w:eastAsia="Times New Roman" w:cs="Times New Roman"/>
          <w:szCs w:val="24"/>
          <w:lang w:val="en-GB"/>
        </w:rPr>
        <w:fldChar w:fldCharType="separate"/>
      </w:r>
      <w:r w:rsidR="005C5B8B" w:rsidRPr="005C5B8B">
        <w:rPr>
          <w:rFonts w:cs="Times New Roman"/>
        </w:rPr>
        <w:t>(4)</w:t>
      </w:r>
      <w:r w:rsidR="005C5B8B">
        <w:rPr>
          <w:rFonts w:eastAsia="Times New Roman" w:cs="Times New Roman"/>
          <w:szCs w:val="24"/>
          <w:lang w:val="en-GB"/>
        </w:rPr>
        <w:fldChar w:fldCharType="end"/>
      </w:r>
      <w:r w:rsidR="001C2E44" w:rsidRPr="00964889">
        <w:rPr>
          <w:rFonts w:eastAsia="Times New Roman" w:cs="Times New Roman"/>
          <w:szCs w:val="24"/>
          <w:lang w:val="en-GB"/>
        </w:rPr>
        <w:t xml:space="preserve"> with some modifications</w:t>
      </w:r>
      <w:r w:rsidR="00CD07EF" w:rsidRPr="00964889">
        <w:rPr>
          <w:rFonts w:eastAsia="Times New Roman" w:cs="Times New Roman"/>
          <w:szCs w:val="24"/>
          <w:lang w:val="en-GB"/>
        </w:rPr>
        <w:t>. The final reaction volume was 25 µl in both reactions with 2.5 µl 10x Reaction Mix, 3.9 Units Taq Polymerase (Sigma-Aldrich), 1 µM of each primer (LTR1.122f and Gag1.1409r)</w:t>
      </w:r>
      <w:r w:rsidR="00C67514" w:rsidRPr="00964889">
        <w:rPr>
          <w:rFonts w:eastAsia="Times New Roman" w:cs="Times New Roman"/>
          <w:szCs w:val="24"/>
          <w:lang w:val="en-GB"/>
        </w:rPr>
        <w:t>,</w:t>
      </w:r>
      <w:r w:rsidR="00CD07EF" w:rsidRPr="00964889">
        <w:rPr>
          <w:rFonts w:eastAsia="Times New Roman" w:cs="Times New Roman"/>
          <w:szCs w:val="24"/>
          <w:lang w:val="en-GB"/>
        </w:rPr>
        <w:t xml:space="preserve"> </w:t>
      </w:r>
      <w:r w:rsidR="00C95CF2" w:rsidRPr="00964889">
        <w:rPr>
          <w:rFonts w:eastAsia="Times New Roman" w:cs="Times New Roman"/>
          <w:szCs w:val="24"/>
          <w:lang w:val="en-GB"/>
        </w:rPr>
        <w:t>0.2</w:t>
      </w:r>
      <w:r w:rsidR="00CD07EF" w:rsidRPr="00964889">
        <w:rPr>
          <w:rFonts w:eastAsia="Times New Roman" w:cs="Times New Roman"/>
          <w:szCs w:val="24"/>
          <w:lang w:val="en-GB"/>
        </w:rPr>
        <w:t xml:space="preserve"> mM dNTPs (ThermoFisher</w:t>
      </w:r>
      <w:r w:rsidR="00344504" w:rsidRPr="00964889">
        <w:rPr>
          <w:rFonts w:eastAsia="Times New Roman" w:cs="Times New Roman"/>
          <w:szCs w:val="24"/>
          <w:lang w:val="en-GB"/>
        </w:rPr>
        <w:t xml:space="preserve"> scientific</w:t>
      </w:r>
      <w:r w:rsidR="00CD07EF" w:rsidRPr="00964889">
        <w:rPr>
          <w:rFonts w:eastAsia="Times New Roman" w:cs="Times New Roman"/>
          <w:szCs w:val="24"/>
          <w:lang w:val="en-GB"/>
        </w:rPr>
        <w:t>)</w:t>
      </w:r>
      <w:r w:rsidR="00C95CF2" w:rsidRPr="00964889">
        <w:rPr>
          <w:rFonts w:eastAsia="Times New Roman" w:cs="Times New Roman"/>
          <w:szCs w:val="24"/>
          <w:lang w:val="en-GB"/>
        </w:rPr>
        <w:t xml:space="preserve"> and 1.5 mM MgCl</w:t>
      </w:r>
      <w:r w:rsidR="00C95CF2" w:rsidRPr="00964889">
        <w:rPr>
          <w:rFonts w:eastAsia="Times New Roman" w:cs="Times New Roman"/>
          <w:szCs w:val="24"/>
          <w:vertAlign w:val="subscript"/>
          <w:lang w:val="en-GB"/>
        </w:rPr>
        <w:t>2</w:t>
      </w:r>
      <w:r w:rsidR="00CD07EF" w:rsidRPr="00964889">
        <w:rPr>
          <w:rFonts w:eastAsia="Times New Roman" w:cs="Times New Roman"/>
          <w:szCs w:val="24"/>
          <w:lang w:val="en-GB"/>
        </w:rPr>
        <w:t xml:space="preserve">. Cycling conditions: five minutes at 95°C, followed by </w:t>
      </w:r>
      <w:r w:rsidR="00C7684E" w:rsidRPr="00964889">
        <w:rPr>
          <w:rFonts w:eastAsia="Times New Roman" w:cs="Times New Roman"/>
          <w:szCs w:val="24"/>
          <w:lang w:val="en-GB"/>
        </w:rPr>
        <w:t>40</w:t>
      </w:r>
      <w:r w:rsidR="00CD07EF" w:rsidRPr="00964889">
        <w:rPr>
          <w:rFonts w:eastAsia="Times New Roman" w:cs="Times New Roman"/>
          <w:szCs w:val="24"/>
          <w:lang w:val="en-GB"/>
        </w:rPr>
        <w:t xml:space="preserve"> cycles of </w:t>
      </w:r>
      <w:r w:rsidR="00C7684E" w:rsidRPr="00964889">
        <w:rPr>
          <w:rFonts w:eastAsia="Times New Roman" w:cs="Times New Roman"/>
          <w:szCs w:val="24"/>
          <w:lang w:val="en-GB"/>
        </w:rPr>
        <w:t>45</w:t>
      </w:r>
      <w:r w:rsidR="00CD07EF" w:rsidRPr="00964889">
        <w:rPr>
          <w:rFonts w:eastAsia="Times New Roman" w:cs="Times New Roman"/>
          <w:szCs w:val="24"/>
          <w:lang w:val="en-GB"/>
        </w:rPr>
        <w:t xml:space="preserve"> seconds at 95°C, 30 seconds at </w:t>
      </w:r>
      <w:r w:rsidR="00C7684E" w:rsidRPr="00964889">
        <w:rPr>
          <w:rFonts w:eastAsia="Times New Roman" w:cs="Times New Roman"/>
          <w:szCs w:val="24"/>
          <w:lang w:val="en-GB"/>
        </w:rPr>
        <w:t>60</w:t>
      </w:r>
      <w:r w:rsidR="00CD07EF" w:rsidRPr="00964889">
        <w:rPr>
          <w:rFonts w:eastAsia="Times New Roman" w:cs="Times New Roman"/>
          <w:szCs w:val="24"/>
          <w:lang w:val="en-GB"/>
        </w:rPr>
        <w:t>°C and 1</w:t>
      </w:r>
      <w:r w:rsidR="00C7684E" w:rsidRPr="00964889">
        <w:rPr>
          <w:rFonts w:eastAsia="Times New Roman" w:cs="Times New Roman"/>
          <w:szCs w:val="24"/>
          <w:lang w:val="en-GB"/>
        </w:rPr>
        <w:t>.5</w:t>
      </w:r>
      <w:r w:rsidR="00CD07EF" w:rsidRPr="00964889">
        <w:rPr>
          <w:rFonts w:eastAsia="Times New Roman" w:cs="Times New Roman"/>
          <w:szCs w:val="24"/>
          <w:lang w:val="en-GB"/>
        </w:rPr>
        <w:t xml:space="preserve"> minute at 72°C and a final elongation step of 10 minutes at 72°C. </w:t>
      </w:r>
      <w:r w:rsidR="00C7684E" w:rsidRPr="00964889">
        <w:rPr>
          <w:rFonts w:eastAsia="Times New Roman" w:cs="Times New Roman"/>
          <w:szCs w:val="24"/>
          <w:lang w:val="en-GB"/>
        </w:rPr>
        <w:t xml:space="preserve">1 </w:t>
      </w:r>
      <w:r w:rsidR="00C7684E" w:rsidRPr="00964889">
        <w:rPr>
          <w:rFonts w:ascii="Symbol" w:eastAsia="Times New Roman" w:hAnsi="Symbol" w:cs="Times New Roman"/>
          <w:szCs w:val="24"/>
          <w:lang w:val="en-GB"/>
        </w:rPr>
        <w:t></w:t>
      </w:r>
      <w:r w:rsidR="00C7684E" w:rsidRPr="00964889">
        <w:rPr>
          <w:rFonts w:eastAsia="Times New Roman" w:cs="Times New Roman"/>
          <w:szCs w:val="24"/>
          <w:lang w:val="en-GB"/>
        </w:rPr>
        <w:t xml:space="preserve">l of the first round PCR was used in the second round as template with the same reaction composition and Primers LTR2.285f and Gag1.1409r and the same cycling condition with exception of the annealing temperature (64°C). </w:t>
      </w:r>
      <w:r w:rsidR="00CD07EF" w:rsidRPr="00964889">
        <w:rPr>
          <w:rFonts w:eastAsia="Times New Roman" w:cs="Times New Roman"/>
          <w:szCs w:val="24"/>
          <w:lang w:val="en-GB"/>
        </w:rPr>
        <w:t>The PCR products from the second round of PCR</w:t>
      </w:r>
      <w:r w:rsidR="00C7684E" w:rsidRPr="00964889">
        <w:rPr>
          <w:rFonts w:eastAsia="Times New Roman" w:cs="Times New Roman"/>
          <w:szCs w:val="24"/>
          <w:lang w:val="en-GB"/>
        </w:rPr>
        <w:t>, with an expected length of 1127 bp</w:t>
      </w:r>
      <w:r w:rsidR="00A418D2" w:rsidRPr="00964889">
        <w:rPr>
          <w:rFonts w:eastAsia="Times New Roman" w:cs="Times New Roman"/>
          <w:szCs w:val="24"/>
          <w:lang w:val="en-GB"/>
        </w:rPr>
        <w:t>,</w:t>
      </w:r>
      <w:r w:rsidR="00CD07EF" w:rsidRPr="00964889">
        <w:rPr>
          <w:rFonts w:eastAsia="Times New Roman" w:cs="Times New Roman"/>
          <w:szCs w:val="24"/>
          <w:lang w:val="en-GB"/>
        </w:rPr>
        <w:t xml:space="preserve"> were </w:t>
      </w:r>
      <w:r w:rsidR="001C2E44" w:rsidRPr="00964889">
        <w:rPr>
          <w:rFonts w:eastAsia="Times New Roman" w:cs="Times New Roman"/>
          <w:szCs w:val="24"/>
          <w:lang w:val="en-GB"/>
        </w:rPr>
        <w:t>analysed</w:t>
      </w:r>
      <w:r w:rsidR="00CD07EF" w:rsidRPr="00964889">
        <w:rPr>
          <w:rFonts w:eastAsia="Times New Roman" w:cs="Times New Roman"/>
          <w:szCs w:val="24"/>
          <w:lang w:val="en-GB"/>
        </w:rPr>
        <w:t xml:space="preserve"> by agarose gel electrophoresis (</w:t>
      </w:r>
      <w:r w:rsidR="006129AD" w:rsidRPr="00964889">
        <w:rPr>
          <w:rFonts w:eastAsia="Times New Roman" w:cs="Times New Roman"/>
          <w:szCs w:val="24"/>
          <w:lang w:val="en-GB"/>
        </w:rPr>
        <w:t>2</w:t>
      </w:r>
      <w:r w:rsidR="00CD07EF" w:rsidRPr="00964889">
        <w:rPr>
          <w:rFonts w:eastAsia="Times New Roman" w:cs="Times New Roman"/>
          <w:szCs w:val="24"/>
          <w:lang w:val="en-GB"/>
        </w:rPr>
        <w:t>%).</w:t>
      </w:r>
      <w:r w:rsidR="001C2E44" w:rsidRPr="00964889">
        <w:rPr>
          <w:rFonts w:eastAsia="Times New Roman" w:cs="Times New Roman"/>
          <w:szCs w:val="24"/>
          <w:lang w:val="en-GB"/>
        </w:rPr>
        <w:t xml:space="preserve"> A further nested PCR targeting the Pol gene (ca 500 bp)</w:t>
      </w:r>
      <w:r w:rsidR="003268D9" w:rsidRPr="00964889">
        <w:rPr>
          <w:rFonts w:eastAsia="Times New Roman" w:cs="Times New Roman"/>
          <w:szCs w:val="24"/>
          <w:lang w:val="en-GB"/>
        </w:rPr>
        <w:t xml:space="preserve"> was performed as previously described </w:t>
      </w:r>
      <w:r w:rsidR="005C5B8B">
        <w:rPr>
          <w:rFonts w:eastAsia="Times New Roman" w:cs="Times New Roman"/>
          <w:szCs w:val="24"/>
          <w:lang w:val="en-GB"/>
        </w:rPr>
        <w:fldChar w:fldCharType="begin"/>
      </w:r>
      <w:r w:rsidR="005C5B8B">
        <w:rPr>
          <w:rFonts w:eastAsia="Times New Roman" w:cs="Times New Roman"/>
          <w:szCs w:val="24"/>
          <w:lang w:val="en-GB"/>
        </w:rPr>
        <w:instrText xml:space="preserve"> ADDIN ZOTERO_ITEM CSL_CITATION {"citationID":"VDpIPHtq","properties":{"formattedCitation":"(5)","plainCitation":"(5)","noteIndex":0},"citationItems":[{"id":1511,"uris":["http://zotero.org/users/1181312/items/2VL9FKJ9"],"uri":["http://zotero.org/users/1181312/items/2VL9FKJ9"],"itemData":{"id":1511,"type":"article-journal","abstract":"Feline immunodeficiency virus (FIV) is a novel lentivirus that is genetically homologous and functionally analogous to the human AIDS viruses, human immunodeficiency virus types 1 and 2. FIV causes immunosuppression in domestic cats by destroying the CD4 T-lymphocyte subsets in infected hosts. A serological survey of over 400 free-ranging African and Asian lions (Panthera leo) for antibodies to FIV revealed endemic lentivirus prevalence with an incidence of seropositivity as high as 90%. A lion lentivirus (FIV-Ple) was isolated by infection of lion lymphocytes in vitro. Seroconversion was documented in two Serengeti lions, and discordance of mother-cub serological status argues against maternal transmission (in favor of horizontal spread) as a major route of infection among lions. A phylogenetic analysis of cloned FIV-Ple pol gene sequences from 27 lions from four African populations (from the Serengeti reserve, Ngorongoro Crater, Lake Manyara, and Kruger Park) revealed remarkably high intra- and interindividual genetic diversity at the sequence level. Three FIV-Ple phylogenetic clusters or clades were resolved with phenetic, parsimony, and likelihood analytical procedures. The three clades, which occurred not only together in the same population but throughout Africa, were as divergent from each other as were homologous pol sequences of lentivirus isolated from distinct feline species, i.e., puma and domestic cat. The FIV-Ple clades, however, were more closely related to each other than to other feline lentiviruses (monophyletic for lion species), suggesting that the ancestors of FIV-Ple evolved in allopatric (geographically isolated) lion populations that converged recently. To date, there is no clear evidence of FIV-Ple-associated pathology, raising the possibility of a historic genetic accommodation of the lion lentivirus and its host leading to a coevolved host-parasite symbiosis (or commensalism) in the population similar to that hypothesized for endemic simian immunodeficiency virus without pathology in free-ranging African monkey species.","container-title":"Journal of Virology","DOI":"10.1128/JVI.68.9.5953-5968.1994","ISSN":"0022-538X","issue":"9","journalAbbreviation":"J Virol","language":"eng","note":"PMID: 8057472\nPMCID: PMC237001","page":"5953-5968","source":"PubMed","title":"A lion lentivirus related to feline immunodeficiency virus: epidemiologic and phylogenetic aspects","title-short":"A lion lentivirus related to feline immunodeficiency virus","volume":"68","author":[{"family":"Brown","given":"E. W."},{"family":"Yuhki","given":"N."},{"family":"Packer","given":"C."},{"family":"O'Brien","given":"S. J."}],"issued":{"date-parts":[["1994",9]]}}}],"schema":"https://github.com/citation-style-language/schema/raw/master/csl-citation.json"} </w:instrText>
      </w:r>
      <w:r w:rsidR="005C5B8B">
        <w:rPr>
          <w:rFonts w:eastAsia="Times New Roman" w:cs="Times New Roman"/>
          <w:szCs w:val="24"/>
          <w:lang w:val="en-GB"/>
        </w:rPr>
        <w:fldChar w:fldCharType="separate"/>
      </w:r>
      <w:r w:rsidR="005C5B8B" w:rsidRPr="005C5B8B">
        <w:rPr>
          <w:rFonts w:cs="Times New Roman"/>
        </w:rPr>
        <w:t>(5)</w:t>
      </w:r>
      <w:r w:rsidR="005C5B8B">
        <w:rPr>
          <w:rFonts w:eastAsia="Times New Roman" w:cs="Times New Roman"/>
          <w:szCs w:val="24"/>
          <w:lang w:val="en-GB"/>
        </w:rPr>
        <w:fldChar w:fldCharType="end"/>
      </w:r>
      <w:r w:rsidR="003268D9" w:rsidRPr="00964889">
        <w:rPr>
          <w:rFonts w:eastAsia="Times New Roman" w:cs="Times New Roman"/>
          <w:szCs w:val="24"/>
          <w:lang w:val="en-GB"/>
        </w:rPr>
        <w:t xml:space="preserve"> with some modifications. Briefly</w:t>
      </w:r>
      <w:r w:rsidR="00964889">
        <w:rPr>
          <w:rFonts w:eastAsia="Times New Roman" w:cs="Times New Roman"/>
          <w:szCs w:val="24"/>
          <w:lang w:val="en-GB"/>
        </w:rPr>
        <w:t>,</w:t>
      </w:r>
      <w:r w:rsidR="003268D9" w:rsidRPr="00964889">
        <w:rPr>
          <w:rFonts w:eastAsia="Times New Roman" w:cs="Times New Roman"/>
          <w:szCs w:val="24"/>
          <w:lang w:val="en-GB"/>
        </w:rPr>
        <w:t xml:space="preserve"> </w:t>
      </w:r>
      <w:r w:rsidR="00F03270" w:rsidRPr="00964889">
        <w:rPr>
          <w:rFonts w:eastAsia="Times New Roman" w:cs="Times New Roman"/>
          <w:szCs w:val="24"/>
          <w:lang w:val="en-GB"/>
        </w:rPr>
        <w:t>the final reaction volume was 20 µl in both reactions with 4 µl 5x Phusion ™ HF buffer (Finnzymes</w:t>
      </w:r>
      <w:r w:rsidR="000018B0">
        <w:rPr>
          <w:rFonts w:eastAsia="Times New Roman" w:cs="Times New Roman"/>
          <w:szCs w:val="24"/>
          <w:lang w:val="en-GB"/>
        </w:rPr>
        <w:t>, Espoo</w:t>
      </w:r>
      <w:r w:rsidR="00EE1EFF">
        <w:rPr>
          <w:rFonts w:eastAsia="Times New Roman" w:cs="Times New Roman"/>
          <w:szCs w:val="24"/>
          <w:lang w:val="en-GB"/>
        </w:rPr>
        <w:t>,</w:t>
      </w:r>
      <w:r w:rsidR="000018B0">
        <w:rPr>
          <w:rFonts w:eastAsia="Times New Roman" w:cs="Times New Roman"/>
          <w:szCs w:val="24"/>
          <w:lang w:val="en-GB"/>
        </w:rPr>
        <w:t xml:space="preserve"> Finland</w:t>
      </w:r>
      <w:r w:rsidR="00F03270" w:rsidRPr="00964889">
        <w:rPr>
          <w:rFonts w:eastAsia="Times New Roman" w:cs="Times New Roman"/>
          <w:szCs w:val="24"/>
          <w:lang w:val="en-GB"/>
        </w:rPr>
        <w:t>), 0.4 Units Phusion™ Hifi DNA Polymerase (Finnzymes), 0.5 µM of each primer (</w:t>
      </w:r>
      <w:r w:rsidR="00E41E9F" w:rsidRPr="00964889">
        <w:rPr>
          <w:rFonts w:eastAsia="Times New Roman" w:cs="Times New Roman"/>
          <w:szCs w:val="24"/>
          <w:lang w:val="en-GB"/>
        </w:rPr>
        <w:t>FIV-1258F and FIV-1260R</w:t>
      </w:r>
      <w:r w:rsidR="00F03270" w:rsidRPr="00964889">
        <w:rPr>
          <w:rFonts w:eastAsia="Times New Roman" w:cs="Times New Roman"/>
          <w:szCs w:val="24"/>
          <w:lang w:val="en-GB"/>
        </w:rPr>
        <w:t xml:space="preserve">) and 0.2 mM dNTPs (ThermoFisher scientific). Cycling conditions: three minutes at 98°C, followed by </w:t>
      </w:r>
      <w:r w:rsidR="00E41E9F" w:rsidRPr="00964889">
        <w:rPr>
          <w:rFonts w:eastAsia="Times New Roman" w:cs="Times New Roman"/>
          <w:szCs w:val="24"/>
          <w:lang w:val="en-GB"/>
        </w:rPr>
        <w:t>40</w:t>
      </w:r>
      <w:r w:rsidR="00F03270" w:rsidRPr="00964889">
        <w:rPr>
          <w:rFonts w:eastAsia="Times New Roman" w:cs="Times New Roman"/>
          <w:szCs w:val="24"/>
          <w:lang w:val="en-GB"/>
        </w:rPr>
        <w:t xml:space="preserve"> cycles of 15 seconds at 98°C, 30 seconds at 45°C and 45 seconds at 72°C and a final elongation step of 5 minutes at 72°C. 2 </w:t>
      </w:r>
      <w:r w:rsidR="00F03270" w:rsidRPr="00964889">
        <w:rPr>
          <w:rFonts w:ascii="Symbol" w:eastAsia="Times New Roman" w:hAnsi="Symbol" w:cs="Times New Roman"/>
          <w:szCs w:val="24"/>
          <w:lang w:val="en-GB"/>
        </w:rPr>
        <w:t></w:t>
      </w:r>
      <w:r w:rsidR="00F03270" w:rsidRPr="00964889">
        <w:rPr>
          <w:rFonts w:eastAsia="Times New Roman" w:cs="Times New Roman"/>
          <w:szCs w:val="24"/>
          <w:lang w:val="en-GB"/>
        </w:rPr>
        <w:t xml:space="preserve">l of the first round PCR was used in the second round as template with the same reaction composition and Primers </w:t>
      </w:r>
      <w:r w:rsidR="00E41E9F" w:rsidRPr="00964889">
        <w:rPr>
          <w:rFonts w:eastAsia="Times New Roman" w:cs="Times New Roman"/>
          <w:szCs w:val="24"/>
          <w:lang w:val="en-GB"/>
        </w:rPr>
        <w:t xml:space="preserve">FIV-1259F and FIV-1261R </w:t>
      </w:r>
      <w:r w:rsidR="00F03270" w:rsidRPr="00964889">
        <w:rPr>
          <w:rFonts w:eastAsia="Times New Roman" w:cs="Times New Roman"/>
          <w:szCs w:val="24"/>
          <w:lang w:val="en-GB"/>
        </w:rPr>
        <w:t>and the same cycling condition with exception of the annealing temperature (</w:t>
      </w:r>
      <w:r w:rsidR="00E41E9F" w:rsidRPr="00964889">
        <w:rPr>
          <w:rFonts w:eastAsia="Times New Roman" w:cs="Times New Roman"/>
          <w:szCs w:val="24"/>
          <w:lang w:val="en-GB"/>
        </w:rPr>
        <w:t>50</w:t>
      </w:r>
      <w:r w:rsidR="00F03270" w:rsidRPr="00964889">
        <w:rPr>
          <w:rFonts w:eastAsia="Times New Roman" w:cs="Times New Roman"/>
          <w:szCs w:val="24"/>
          <w:lang w:val="en-GB"/>
        </w:rPr>
        <w:t>°C). The PCR products from the second round of PCR, with an expected length of 1127 bp, were analysed by agarose gel electrophoresis (2%)</w:t>
      </w:r>
      <w:r w:rsidR="00385397" w:rsidRPr="00964889">
        <w:rPr>
          <w:rFonts w:eastAsia="Times New Roman" w:cs="Times New Roman"/>
          <w:szCs w:val="24"/>
          <w:lang w:val="en-GB"/>
        </w:rPr>
        <w:t>.</w:t>
      </w:r>
    </w:p>
    <w:p w14:paraId="64650F66" w14:textId="77777777" w:rsidR="00C67514" w:rsidRPr="00964889" w:rsidRDefault="00C67514" w:rsidP="00E3468D">
      <w:pPr>
        <w:spacing w:before="0" w:after="160" w:line="259" w:lineRule="auto"/>
        <w:rPr>
          <w:rFonts w:eastAsia="Times New Roman" w:cs="Times New Roman"/>
          <w:szCs w:val="24"/>
          <w:lang w:val="en-GB"/>
        </w:rPr>
      </w:pPr>
    </w:p>
    <w:p w14:paraId="4DBD6E56" w14:textId="0B1B5C17" w:rsidR="00E3468D" w:rsidRPr="00964889" w:rsidRDefault="004271D4" w:rsidP="00E3468D">
      <w:pPr>
        <w:spacing w:before="0" w:after="160" w:line="259" w:lineRule="auto"/>
        <w:ind w:left="567" w:hanging="567"/>
        <w:rPr>
          <w:rFonts w:eastAsia="Times New Roman" w:cs="Times New Roman"/>
          <w:b/>
          <w:bCs/>
          <w:szCs w:val="24"/>
          <w:lang w:val="en-GB"/>
        </w:rPr>
      </w:pPr>
      <w:r w:rsidRPr="00964889">
        <w:rPr>
          <w:rFonts w:eastAsia="Times New Roman" w:cs="Times New Roman"/>
          <w:b/>
          <w:bCs/>
          <w:szCs w:val="24"/>
          <w:lang w:val="en-GB"/>
        </w:rPr>
        <w:t>2</w:t>
      </w:r>
      <w:r w:rsidR="00E3468D" w:rsidRPr="00964889">
        <w:rPr>
          <w:rFonts w:eastAsia="Times New Roman" w:cs="Times New Roman"/>
          <w:b/>
          <w:bCs/>
          <w:szCs w:val="24"/>
          <w:lang w:val="en-GB"/>
        </w:rPr>
        <w:t>.3</w:t>
      </w:r>
      <w:r w:rsidR="00E3468D" w:rsidRPr="00964889">
        <w:rPr>
          <w:rFonts w:eastAsia="Times New Roman" w:cs="Times New Roman"/>
          <w:b/>
          <w:bCs/>
          <w:szCs w:val="24"/>
          <w:lang w:val="en-GB"/>
        </w:rPr>
        <w:tab/>
        <w:t>Virus characterization/isolation</w:t>
      </w:r>
    </w:p>
    <w:p w14:paraId="773EAEF5" w14:textId="5B00AC16" w:rsidR="00E3468D" w:rsidRPr="00964889" w:rsidRDefault="00E3468D" w:rsidP="00E3468D">
      <w:pPr>
        <w:spacing w:before="0" w:after="160" w:line="259" w:lineRule="auto"/>
        <w:rPr>
          <w:rFonts w:eastAsia="Times New Roman" w:cs="Times New Roman"/>
          <w:szCs w:val="24"/>
          <w:lang w:val="en-GB"/>
        </w:rPr>
      </w:pPr>
      <w:r w:rsidRPr="00964889">
        <w:rPr>
          <w:rFonts w:eastAsia="Times New Roman" w:cs="Times New Roman"/>
          <w:szCs w:val="24"/>
          <w:lang w:val="en-GB"/>
        </w:rPr>
        <w:t xml:space="preserve">Peripheral Blood Mononuclear Cells (PBMC) were isolated from 5 ml heparin-anticoagulated whole blood by Ficoll (Histopaque-1077, Sigma-Aldrich, Switzerland) density gradient centrifugation as previously described </w:t>
      </w:r>
      <w:r w:rsidR="000214D6">
        <w:rPr>
          <w:rFonts w:eastAsia="Times New Roman" w:cs="Times New Roman"/>
          <w:szCs w:val="24"/>
          <w:lang w:val="en-GB"/>
        </w:rPr>
        <w:fldChar w:fldCharType="begin"/>
      </w:r>
      <w:r w:rsidR="000214D6">
        <w:rPr>
          <w:rFonts w:eastAsia="Times New Roman" w:cs="Times New Roman"/>
          <w:szCs w:val="24"/>
          <w:lang w:val="en-GB"/>
        </w:rPr>
        <w:instrText xml:space="preserve"> ADDIN ZOTERO_ITEM CSL_CITATION {"citationID":"N8YMBexg","properties":{"formattedCitation":"(6)","plainCitation":"(6)","noteIndex":0},"citationItems":[{"id":1622,"uris":["http://zotero.org/users/1181312/items/JQ68J3YI"],"uri":["http://zotero.org/users/1181312/items/JQ68J3YI"],"itemData":{"id":1622,"type":"article-journal","abstract":"Real-time PCR systems were developed to quantitate cytokine expression in short-time cultivated feline monocytes. Feline-specific interleukin-1beta (IL-1beta), IL-6, and tumor necrosis factor-alpha (TNF-alpha) primers as well as TaqMan probes were designed and were adapted to a quantitative PCR system which had been previously established for feline IL-10 and IL-12 p40. Quantitative analysis of cytokine messenger RNA (mRNA) transcription based on the comparison of the cytokine with the housekeeping gene feline glyceraldehyde-3-phosphate dehydrogenase (GAPDH), providing universally expressed mRNA. GAPDH mRNA was readily detectable in cDNA prepared from short-time cultivated peripheral blood monocytes. Cytokine mRNA was demonstrated in all samples at variable amounts. IL-1beta and TNF-alpha mRNA was constitutively expressed whereas IL-6, IL-10 and IL-12 p40 mRNA was generally expressed at a lower level and was occasionally not detected. There was a great variability of cytokine production between individual cats and at different time points in the same cat.","container-title":"Veterinary Immunology and Immunopathology","DOI":"10.1016/s0165-2427(01)00240-9","ISSN":"0165-2427","issue":"3-4","journalAbbreviation":"Vet Immunol Immunopathol","language":"eng","note":"PMID: 11292531","page":"305-315","source":"PubMed","title":"Cytokine mRNA levels in isolated feline monocytes","volume":"78","author":[{"family":"Kipar","given":"A."},{"family":"Leutenegger","given":"C. M."},{"family":"Hetzel","given":"U."},{"family":"Akens","given":"M. K."},{"family":"Mislin","given":"C. N."},{"family":"Reinacher","given":"M."},{"family":"Lutz","given":"H."}],"issued":{"date-parts":[["2001",2,10]]}}}],"schema":"https://github.com/citation-style-language/schema/raw/master/csl-citation.json"} </w:instrText>
      </w:r>
      <w:r w:rsidR="000214D6">
        <w:rPr>
          <w:rFonts w:eastAsia="Times New Roman" w:cs="Times New Roman"/>
          <w:szCs w:val="24"/>
          <w:lang w:val="en-GB"/>
        </w:rPr>
        <w:fldChar w:fldCharType="separate"/>
      </w:r>
      <w:r w:rsidR="000214D6" w:rsidRPr="000214D6">
        <w:rPr>
          <w:rFonts w:cs="Times New Roman"/>
        </w:rPr>
        <w:t>(6)</w:t>
      </w:r>
      <w:r w:rsidR="000214D6">
        <w:rPr>
          <w:rFonts w:eastAsia="Times New Roman" w:cs="Times New Roman"/>
          <w:szCs w:val="24"/>
          <w:lang w:val="en-GB"/>
        </w:rPr>
        <w:fldChar w:fldCharType="end"/>
      </w:r>
      <w:r w:rsidRPr="00964889">
        <w:rPr>
          <w:rFonts w:eastAsia="Times New Roman" w:cs="Times New Roman"/>
          <w:szCs w:val="24"/>
          <w:lang w:val="en-GB"/>
        </w:rPr>
        <w:t xml:space="preserve"> and grown in </w:t>
      </w:r>
      <w:r w:rsidR="0060231D" w:rsidRPr="00964889">
        <w:rPr>
          <w:rFonts w:eastAsia="Times New Roman" w:cs="Times New Roman"/>
          <w:szCs w:val="24"/>
          <w:lang w:val="en-GB"/>
        </w:rPr>
        <w:t>RPMI complete medium</w:t>
      </w:r>
      <w:r w:rsidRPr="00964889">
        <w:rPr>
          <w:rFonts w:eastAsia="Times New Roman" w:cs="Times New Roman"/>
          <w:szCs w:val="24"/>
          <w:lang w:val="en-GB"/>
        </w:rPr>
        <w:t xml:space="preserve"> (RPMI 1640 </w:t>
      </w:r>
      <w:r w:rsidR="0060231D" w:rsidRPr="00964889">
        <w:rPr>
          <w:rFonts w:eastAsia="Times New Roman" w:cs="Times New Roman"/>
          <w:szCs w:val="24"/>
          <w:lang w:val="en-GB"/>
        </w:rPr>
        <w:t>(</w:t>
      </w:r>
      <w:r w:rsidRPr="00964889">
        <w:rPr>
          <w:rFonts w:eastAsia="Times New Roman" w:cs="Times New Roman"/>
          <w:szCs w:val="24"/>
          <w:lang w:val="en-GB"/>
        </w:rPr>
        <w:t>Sigma-Aldrich) supplemented with 10% fetal calf serum (FCS, Gibco), 1% Antibiotics/Antimycotic (Gibco 15240-062, 10’000 units/ ml Penicillin G sodium, 10’000 ug/ml Streptomycin sulphate, 25 ug/ml Amphotericin B), 1% Glutamine (200 mM L-Glutamine (Gibco 25030-024)) and stimulated with 10 mg/ml Concanavalin A (ConA, Sigma-Aldrich) for 18-24h at 37°C with 5% CO</w:t>
      </w:r>
      <w:r w:rsidRPr="00964889">
        <w:rPr>
          <w:rFonts w:eastAsia="Times New Roman" w:cs="Times New Roman"/>
          <w:szCs w:val="24"/>
          <w:vertAlign w:val="subscript"/>
          <w:lang w:val="en-GB"/>
        </w:rPr>
        <w:t>2</w:t>
      </w:r>
      <w:r w:rsidRPr="00964889">
        <w:rPr>
          <w:rFonts w:eastAsia="Times New Roman" w:cs="Times New Roman"/>
          <w:szCs w:val="24"/>
          <w:lang w:val="en-GB"/>
        </w:rPr>
        <w:t>. After 24h fresh medium and 100 units/ml of recombinant human interleukin-2 (</w:t>
      </w:r>
      <w:r w:rsidR="00BF6E29" w:rsidRPr="00964889">
        <w:rPr>
          <w:rFonts w:eastAsia="Times New Roman" w:cs="Times New Roman"/>
          <w:szCs w:val="24"/>
          <w:lang w:val="en-GB"/>
        </w:rPr>
        <w:t xml:space="preserve">IL-2, </w:t>
      </w:r>
      <w:r w:rsidRPr="00964889">
        <w:rPr>
          <w:rFonts w:eastAsia="Times New Roman" w:cs="Times New Roman"/>
          <w:szCs w:val="24"/>
          <w:lang w:val="en-GB"/>
        </w:rPr>
        <w:t>Sigma-Aldrich) were added to the cells and grown for more 24 h. Cells were collected by centrifugation resuspended in Recovery Cell Culture Freezing Medium (Gibco) and stored in liquid nitrogen until further use.</w:t>
      </w:r>
    </w:p>
    <w:p w14:paraId="50E3581B" w14:textId="3944567A" w:rsidR="00E3468D" w:rsidRPr="00964889" w:rsidRDefault="00E3468D" w:rsidP="00E3468D">
      <w:pPr>
        <w:spacing w:line="259" w:lineRule="auto"/>
        <w:rPr>
          <w:rFonts w:eastAsia="Times New Roman" w:cs="Times New Roman"/>
          <w:szCs w:val="24"/>
          <w:lang w:val="en-GB"/>
        </w:rPr>
      </w:pPr>
      <w:r w:rsidRPr="00964889">
        <w:rPr>
          <w:rFonts w:eastAsia="Times New Roman" w:cs="Times New Roman"/>
          <w:szCs w:val="24"/>
          <w:lang w:val="en-GB"/>
        </w:rPr>
        <w:t xml:space="preserve">Coculture by mixing PBMC from </w:t>
      </w:r>
      <w:r w:rsidR="00964889">
        <w:rPr>
          <w:rFonts w:eastAsia="Times New Roman" w:cs="Times New Roman"/>
          <w:szCs w:val="24"/>
          <w:lang w:val="en-GB"/>
        </w:rPr>
        <w:t>FIV seropositive</w:t>
      </w:r>
      <w:r w:rsidRPr="00964889">
        <w:rPr>
          <w:rFonts w:eastAsia="Times New Roman" w:cs="Times New Roman"/>
          <w:szCs w:val="24"/>
          <w:lang w:val="en-GB"/>
        </w:rPr>
        <w:t xml:space="preserve"> lynx and uninfected (WB-negative) lynx and/or specific pathogen-free (SPF) cats </w:t>
      </w:r>
      <w:r w:rsidR="00597308" w:rsidRPr="00597308">
        <w:rPr>
          <w:rFonts w:eastAsia="Times New Roman" w:cs="Times New Roman"/>
          <w:szCs w:val="24"/>
          <w:lang w:val="en-GB"/>
        </w:rPr>
        <w:t xml:space="preserve">(blood donor cats, approved by the veterinary office of the Swiss Canton of Zurich ZH 226/16) </w:t>
      </w:r>
      <w:r w:rsidRPr="00964889">
        <w:rPr>
          <w:rFonts w:eastAsia="Times New Roman" w:cs="Times New Roman"/>
          <w:szCs w:val="24"/>
          <w:lang w:val="en-GB"/>
        </w:rPr>
        <w:t xml:space="preserve">were initiated to stimulate the reactivation of latent FIV by Mixed Lymphocyte Reaction (MLR), an </w:t>
      </w:r>
      <w:r w:rsidRPr="00964889">
        <w:rPr>
          <w:rFonts w:eastAsia="Times New Roman" w:cs="Times New Roman"/>
          <w:i/>
          <w:iCs/>
          <w:szCs w:val="24"/>
          <w:lang w:val="en-GB"/>
        </w:rPr>
        <w:t>in vitro</w:t>
      </w:r>
      <w:r w:rsidRPr="00964889">
        <w:rPr>
          <w:rFonts w:eastAsia="Times New Roman" w:cs="Times New Roman"/>
          <w:szCs w:val="24"/>
          <w:lang w:val="en-GB"/>
        </w:rPr>
        <w:t xml:space="preserve"> assay in which leukocytes, from two genetically distinct individuals of the same or similar species, are cocultured resulting in cell blast transformation, DNA synthesis and proliferation</w:t>
      </w:r>
      <w:r w:rsidR="008E153E">
        <w:rPr>
          <w:rFonts w:eastAsia="Times New Roman" w:cs="Times New Roman"/>
          <w:szCs w:val="24"/>
          <w:lang w:val="en-GB"/>
        </w:rPr>
        <w:t xml:space="preserve"> </w:t>
      </w:r>
      <w:r w:rsidR="008E153E">
        <w:rPr>
          <w:rFonts w:eastAsia="Times New Roman" w:cs="Times New Roman"/>
          <w:szCs w:val="24"/>
          <w:lang w:val="en-GB"/>
        </w:rPr>
        <w:fldChar w:fldCharType="begin"/>
      </w:r>
      <w:r w:rsidR="008E153E">
        <w:rPr>
          <w:rFonts w:eastAsia="Times New Roman" w:cs="Times New Roman"/>
          <w:szCs w:val="24"/>
          <w:lang w:val="en-GB"/>
        </w:rPr>
        <w:instrText xml:space="preserve"> ADDIN ZOTERO_ITEM CSL_CITATION {"citationID":"RDchUlaf","properties":{"formattedCitation":"(7,8)","plainCitation":"(7,8)","noteIndex":0},"citationItems":[{"id":1624,"uris":["http://zotero.org/users/1181312/items/T5GJYLNX"],"uri":["http://zotero.org/users/1181312/items/T5GJYLNX"],"itemData":{"id":1624,"type":"article-journal","container-title":"Bibliotheca Haematologica","DOI":"10.1159/000384673","ISSN":"0067-7957","journalAbbreviation":"Bibl Haematol","language":"eng","note":"PMID: 4882432","page":"617-627","source":"PubMed","title":"The mixedd leukocyte reaction and its potential use in tissue matching","volume":"29","author":[{"family":"Bain","given":"B."},{"family":"Lowenstein","given":"L."},{"family":"Kasakura","given":"S."},{"family":"Vas","given":"M."}],"issued":{"date-parts":[["1968"]]}}},{"id":1368,"uris":["http://zotero.org/users/1181312/items/5V44CAT7"],"uri":["http://zotero.org/users/1181312/items/5V44CAT7"],"itemData":{"id":1368,"type":"article-journal","abstract":"The natural occurrence of lentiviruses closely related to feline immunodeficiency virus (FIV) in nondomestic felid species is shown here to be worldwide. Cross-reactive antibodies to FIV were common in several free-ranging populations of large cats, including East African lions and cheetahs of the Serengeti ecosystem and in puma (also called cougar or mountain lion) populations throughout North America. Infectious puma lentivirus (PLV) was isolated from several Florida panthers, a severely endangered relict puma subspecies inhabiting the Big Cypress Swamp and Everglades ecosystems in southern Florida. Phylogenetic analysis of PLV genomic sequences from disparate geographic isolates revealed appreciable divergence from domestic cat FIV sequences as well as between PLV sequences found in different North American locales. The level of sequence divergence between PLV and FIV was greater than the level of divergence between human and certain simian immunodeficiency viruses, suggesting that the transmission of FIV between feline species is infrequent and parallels in time the emergence of HIV from simian ancestors.","container-title":"Journal of Virology","DOI":"10.1128/JVI.66.10.6008-6018.1992","ISSN":"0022-538X","issue":"10","journalAbbreviation":"J Virol","language":"eng","note":"PMID: 1382145\nPMCID: PMC241478","page":"6008-6018","source":"PubMed","title":"Worldwide prevalence of lentivirus infection in wild feline species: epidemiologic and phylogenetic aspects","title-short":"Worldwide prevalence of lentivirus infection in wild feline species","volume":"66","author":[{"family":"Olmsted","given":"R. A."},{"family":"Langley","given":"R."},{"family":"Roelke","given":"M. E."},{"family":"Goeken","given":"R. M."},{"family":"Adger-Johnson","given":"D."},{"family":"Goff","given":"J. P."},{"family":"Albert","given":"J. P."},{"family":"Packer","given":"C."},{"family":"Laurenson","given":"M. K."},{"family":"Caro","given":"T. M."}],"issued":{"date-parts":[["1992",10]]}}}],"schema":"https://github.com/citation-style-language/schema/raw/master/csl-citation.json"} </w:instrText>
      </w:r>
      <w:r w:rsidR="008E153E">
        <w:rPr>
          <w:rFonts w:eastAsia="Times New Roman" w:cs="Times New Roman"/>
          <w:szCs w:val="24"/>
          <w:lang w:val="en-GB"/>
        </w:rPr>
        <w:fldChar w:fldCharType="separate"/>
      </w:r>
      <w:r w:rsidR="008E153E" w:rsidRPr="008E153E">
        <w:rPr>
          <w:rFonts w:cs="Times New Roman"/>
        </w:rPr>
        <w:t>(7,8)</w:t>
      </w:r>
      <w:r w:rsidR="008E153E">
        <w:rPr>
          <w:rFonts w:eastAsia="Times New Roman" w:cs="Times New Roman"/>
          <w:szCs w:val="24"/>
          <w:lang w:val="en-GB"/>
        </w:rPr>
        <w:fldChar w:fldCharType="end"/>
      </w:r>
      <w:r w:rsidRPr="00964889">
        <w:rPr>
          <w:rFonts w:eastAsia="Times New Roman" w:cs="Times New Roman"/>
          <w:szCs w:val="24"/>
          <w:lang w:val="en-GB"/>
        </w:rPr>
        <w:t xml:space="preserve">. </w:t>
      </w:r>
      <w:r w:rsidR="0060231D" w:rsidRPr="00964889">
        <w:rPr>
          <w:rFonts w:eastAsia="Times New Roman" w:cs="Times New Roman"/>
          <w:szCs w:val="24"/>
          <w:lang w:val="en-GB"/>
        </w:rPr>
        <w:t xml:space="preserve">Briefly PBMC from uninfected animals (lynx and SPF cats) were thaw and grown </w:t>
      </w:r>
      <w:r w:rsidR="0060231D" w:rsidRPr="00964889">
        <w:rPr>
          <w:lang w:val="en-GB"/>
        </w:rPr>
        <w:t xml:space="preserve">at 37°C </w:t>
      </w:r>
      <w:r w:rsidR="00B210C8" w:rsidRPr="00964889">
        <w:rPr>
          <w:lang w:val="en-GB"/>
        </w:rPr>
        <w:t xml:space="preserve">and </w:t>
      </w:r>
      <w:r w:rsidR="0060231D" w:rsidRPr="00964889">
        <w:rPr>
          <w:lang w:val="en-GB"/>
        </w:rPr>
        <w:t>5% CO</w:t>
      </w:r>
      <w:r w:rsidR="0060231D" w:rsidRPr="00964889">
        <w:rPr>
          <w:vertAlign w:val="subscript"/>
          <w:lang w:val="en-GB"/>
        </w:rPr>
        <w:t>2</w:t>
      </w:r>
      <w:r w:rsidR="0060231D" w:rsidRPr="00964889">
        <w:rPr>
          <w:lang w:val="en-GB"/>
        </w:rPr>
        <w:t xml:space="preserve"> in RPMI complete medium (see above) containing 1% PHA for 72 hours. The medium was then replaced with IL-2 cell culture Medium (RPMI 1640 medium, 0.2 mmol/L Glutamine; 10% FCS, 1 ng/mL IL-2; 5 pg/mL polybrene; 50 </w:t>
      </w:r>
      <w:r w:rsidR="0060231D" w:rsidRPr="00964889">
        <w:rPr>
          <w:rFonts w:ascii="Symbol" w:hAnsi="Symbol"/>
          <w:lang w:val="en-GB"/>
        </w:rPr>
        <w:t></w:t>
      </w:r>
      <w:r w:rsidR="0060231D" w:rsidRPr="00964889">
        <w:rPr>
          <w:lang w:val="en-GB"/>
        </w:rPr>
        <w:t xml:space="preserve">mol/mL Mercaptoethanol; 0.8 </w:t>
      </w:r>
      <w:r w:rsidR="0060231D" w:rsidRPr="00964889">
        <w:rPr>
          <w:rFonts w:ascii="Symbol" w:hAnsi="Symbol"/>
          <w:lang w:val="en-GB"/>
        </w:rPr>
        <w:t></w:t>
      </w:r>
      <w:r w:rsidR="0060231D" w:rsidRPr="00964889">
        <w:rPr>
          <w:lang w:val="en-GB"/>
        </w:rPr>
        <w:t xml:space="preserve">g/L Insulin; 5 </w:t>
      </w:r>
      <w:r w:rsidR="0060231D" w:rsidRPr="00964889">
        <w:rPr>
          <w:rFonts w:ascii="Symbol" w:hAnsi="Symbol"/>
          <w:lang w:val="en-GB"/>
        </w:rPr>
        <w:t></w:t>
      </w:r>
      <w:r w:rsidR="0060231D" w:rsidRPr="00964889">
        <w:rPr>
          <w:lang w:val="en-GB"/>
        </w:rPr>
        <w:t xml:space="preserve">g/L Pyruvate; 1.32 </w:t>
      </w:r>
      <w:r w:rsidR="0060231D" w:rsidRPr="00964889">
        <w:rPr>
          <w:rFonts w:ascii="Symbol" w:hAnsi="Symbol"/>
          <w:lang w:val="en-GB"/>
        </w:rPr>
        <w:t></w:t>
      </w:r>
      <w:r w:rsidR="0060231D" w:rsidRPr="00964889">
        <w:rPr>
          <w:lang w:val="en-GB"/>
        </w:rPr>
        <w:t>g/L Oxalacetate)</w:t>
      </w:r>
      <w:r w:rsidR="00B518D6" w:rsidRPr="00964889">
        <w:rPr>
          <w:lang w:val="en-GB"/>
        </w:rPr>
        <w:t xml:space="preserve"> and aliquoted into 2-3 wells of a 24-well plate (</w:t>
      </w:r>
      <w:r w:rsidR="00306E55">
        <w:t>Greiner-Bio One, St. Gallen, Switzerland</w:t>
      </w:r>
      <w:r w:rsidR="00B518D6" w:rsidRPr="00964889">
        <w:rPr>
          <w:lang w:val="en-GB"/>
        </w:rPr>
        <w:t>) at a concentration of at least 10</w:t>
      </w:r>
      <w:r w:rsidR="00B518D6" w:rsidRPr="00964889">
        <w:rPr>
          <w:vertAlign w:val="superscript"/>
          <w:lang w:val="en-GB"/>
        </w:rPr>
        <w:t>6</w:t>
      </w:r>
      <w:r w:rsidR="00B518D6" w:rsidRPr="00964889">
        <w:rPr>
          <w:lang w:val="en-GB"/>
        </w:rPr>
        <w:t xml:space="preserve"> cells/ml and grown during 20 days by replacing the IL-2 Medium each 3-4 day. Cells were then pooled and counted with </w:t>
      </w:r>
      <w:r w:rsidR="00B210C8" w:rsidRPr="00964889">
        <w:rPr>
          <w:lang w:val="en-GB"/>
        </w:rPr>
        <w:t xml:space="preserve">a Neubauer cell counting chamber. The PBMC of the </w:t>
      </w:r>
      <w:r w:rsidR="00415084">
        <w:rPr>
          <w:lang w:val="en-GB"/>
        </w:rPr>
        <w:t xml:space="preserve">seropositive </w:t>
      </w:r>
      <w:r w:rsidR="00B210C8" w:rsidRPr="00964889">
        <w:rPr>
          <w:lang w:val="en-GB"/>
        </w:rPr>
        <w:t>animals</w:t>
      </w:r>
      <w:r w:rsidR="00415084">
        <w:rPr>
          <w:lang w:val="en-GB"/>
        </w:rPr>
        <w:t xml:space="preserve">, </w:t>
      </w:r>
      <w:r w:rsidR="00B210C8" w:rsidRPr="00964889">
        <w:rPr>
          <w:lang w:val="en-GB"/>
        </w:rPr>
        <w:t>three lynx and a latently FIV infected cat as positive control</w:t>
      </w:r>
      <w:r w:rsidR="00415084">
        <w:rPr>
          <w:lang w:val="en-GB"/>
        </w:rPr>
        <w:t xml:space="preserve"> </w:t>
      </w:r>
      <w:r w:rsidR="00415084" w:rsidRPr="00415084">
        <w:rPr>
          <w:lang w:val="en-GB"/>
        </w:rPr>
        <w:t>(from a previous experimental infection experiment</w:t>
      </w:r>
      <w:r w:rsidR="000D5DAF">
        <w:rPr>
          <w:lang w:val="en-GB"/>
        </w:rPr>
        <w:t xml:space="preserve"> </w:t>
      </w:r>
      <w:r w:rsidR="000D5DAF">
        <w:rPr>
          <w:lang w:val="en-GB"/>
        </w:rPr>
        <w:fldChar w:fldCharType="begin"/>
      </w:r>
      <w:r w:rsidR="00314523">
        <w:rPr>
          <w:lang w:val="en-GB"/>
        </w:rPr>
        <w:instrText xml:space="preserve"> ADDIN ZOTERO_ITEM CSL_CITATION {"citationID":"rT5yrvL3","properties":{"formattedCitation":"(9)","plainCitation":"(9)","noteIndex":0},"citationItems":[{"id":1626,"uris":["http://zotero.org/users/1181312/items/FYNUMNSW"],"uri":["http://zotero.org/users/1181312/items/FYNUMNSW"],"itemData":{"id":1626,"type":"article-journal","abstract":"A group of 15 cats experimentally infected with a Swiss isolate of feline immunodeficiency virus (FIV) and a group of 15 FIV-negative control cats were inoculated with an FeLV vaccine containing recombinant FeLV-envelope. High ELISA antibody titer developed after vaccination in FIV-positive and FIV-negative cats. Vaccinated and nonvaccinated controls were later challenge exposed by intraperitoneal administration of virulent FeLV subtype A (Glasgow). Although 12 of 12 nonvaccinated controls became infected with FeLV (10 persistently, 2 transiently), only 1 of 18 vaccinated (9 FIV positive, 9 FIV negative) cats had persistent and 2 of 18 had transient viremia. From these data and other observations, 2 conclusions were drawn: In the early phase of FIV infection, the immune system is not depressed appreciably, and therefore, cats may be successfully immunized; a recombinant FeLV vaccine was efficacious in protecting cats against intraperitoneal challenge exposure with FeLV.","container-title":"Journal of the American Veterinary Medical Association","ISSN":"0003-1488","issue":"10","journalAbbreviation":"J Am Vet Med Assoc","language":"eng","note":"PMID: 1666101","page":"1446-1452","source":"PubMed","title":"Vaccination of cats experimentally infected with feline immunodeficiency virus, using a recombinant feline leukemia virus vaccine","volume":"199","author":[{"family":"Lehmann","given":"R."},{"family":"Franchini","given":"M."},{"family":"Aubert","given":"A."},{"family":"Wolfensberger","given":"C."},{"family":"Cronier","given":"J."},{"family":"Lutz","given":"H."}],"issued":{"date-parts":[["1991",11,15]]}}}],"schema":"https://github.com/citation-style-language/schema/raw/master/csl-citation.json"} </w:instrText>
      </w:r>
      <w:r w:rsidR="000D5DAF">
        <w:rPr>
          <w:lang w:val="en-GB"/>
        </w:rPr>
        <w:fldChar w:fldCharType="separate"/>
      </w:r>
      <w:r w:rsidR="00314523" w:rsidRPr="00314523">
        <w:rPr>
          <w:rFonts w:cs="Times New Roman"/>
        </w:rPr>
        <w:t>(9)</w:t>
      </w:r>
      <w:r w:rsidR="000D5DAF">
        <w:rPr>
          <w:lang w:val="en-GB"/>
        </w:rPr>
        <w:fldChar w:fldCharType="end"/>
      </w:r>
      <w:r w:rsidR="00415084" w:rsidRPr="00415084">
        <w:rPr>
          <w:lang w:val="en-GB"/>
        </w:rPr>
        <w:t>, approved by the veterinary office of the Swiss Canton of Zurich (ZH197/89, ZH43/ 90, ZH66/91, ZH131/91, ZH329/91, ZH56/95)</w:t>
      </w:r>
      <w:r w:rsidR="00415084">
        <w:rPr>
          <w:lang w:val="en-GB"/>
        </w:rPr>
        <w:t>,</w:t>
      </w:r>
      <w:r w:rsidR="00415084" w:rsidRPr="00964889">
        <w:rPr>
          <w:lang w:val="en-GB"/>
        </w:rPr>
        <w:t xml:space="preserve"> </w:t>
      </w:r>
      <w:r w:rsidR="00B210C8" w:rsidRPr="00964889">
        <w:rPr>
          <w:lang w:val="en-GB"/>
        </w:rPr>
        <w:t>were thawed and resuspended in IL-2 Medium. Cells were counted with a Neubauer cell counting chamber. A coculture of 1:5 vol/vol of infected to uninfected PBMC was set-up per well in a 24-well or 12-well plate depending on cell numbers (at least 3x10</w:t>
      </w:r>
      <w:r w:rsidR="00B210C8" w:rsidRPr="00964889">
        <w:rPr>
          <w:vertAlign w:val="superscript"/>
          <w:lang w:val="en-GB"/>
        </w:rPr>
        <w:t>5</w:t>
      </w:r>
      <w:r w:rsidR="00B210C8" w:rsidRPr="00964889">
        <w:rPr>
          <w:lang w:val="en-GB"/>
        </w:rPr>
        <w:t xml:space="preserve"> cells per well in a 24-well plate or 6x10</w:t>
      </w:r>
      <w:r w:rsidR="00B210C8" w:rsidRPr="00964889">
        <w:rPr>
          <w:vertAlign w:val="superscript"/>
          <w:lang w:val="en-GB"/>
        </w:rPr>
        <w:t>5</w:t>
      </w:r>
      <w:r w:rsidR="00B210C8" w:rsidRPr="00964889">
        <w:rPr>
          <w:lang w:val="en-GB"/>
        </w:rPr>
        <w:t xml:space="preserve"> cells per well in a 12-well plate). As negative controls PBMC of each animal alone and co-cultures of two uninfected animals were used. As positive controls co-cultures of a latently FIV infected cat with uninfected animals (lynx and cats) were used. Co-cultures were grown at 37°C and 5% CO</w:t>
      </w:r>
      <w:r w:rsidR="00B210C8" w:rsidRPr="00964889">
        <w:rPr>
          <w:vertAlign w:val="subscript"/>
          <w:lang w:val="en-GB"/>
        </w:rPr>
        <w:t>2</w:t>
      </w:r>
      <w:r w:rsidR="00B210C8" w:rsidRPr="00964889">
        <w:rPr>
          <w:lang w:val="en-GB"/>
        </w:rPr>
        <w:t xml:space="preserve"> for 6 week</w:t>
      </w:r>
      <w:r w:rsidR="005E7E05" w:rsidRPr="00964889">
        <w:rPr>
          <w:lang w:val="en-GB"/>
        </w:rPr>
        <w:t>s</w:t>
      </w:r>
      <w:r w:rsidR="00B210C8" w:rsidRPr="00964889">
        <w:rPr>
          <w:lang w:val="en-GB"/>
        </w:rPr>
        <w:t>. Cell culture supernatant was collected weekly for PERT assay, NGS and RT-qPCR and replaced by fresh IL-2 Medium.</w:t>
      </w:r>
      <w:r w:rsidR="005E7E05" w:rsidRPr="00964889">
        <w:rPr>
          <w:lang w:val="en-GB"/>
        </w:rPr>
        <w:t xml:space="preserve"> Cell culture supernatants were stored by -80°C.</w:t>
      </w:r>
    </w:p>
    <w:p w14:paraId="073BC7BC" w14:textId="4BA0F7EB" w:rsidR="00E3468D" w:rsidRPr="00964889" w:rsidRDefault="004271D4" w:rsidP="004271D4">
      <w:pPr>
        <w:spacing w:before="0" w:after="200" w:line="276" w:lineRule="auto"/>
        <w:rPr>
          <w:rFonts w:eastAsia="Times New Roman" w:cs="Times New Roman"/>
          <w:b/>
          <w:bCs/>
          <w:szCs w:val="24"/>
          <w:lang w:val="en-GB"/>
        </w:rPr>
      </w:pPr>
      <w:r w:rsidRPr="00964889">
        <w:rPr>
          <w:rFonts w:eastAsia="Times New Roman" w:cs="Times New Roman"/>
          <w:b/>
          <w:bCs/>
          <w:szCs w:val="24"/>
          <w:lang w:val="en-GB"/>
        </w:rPr>
        <w:t>2</w:t>
      </w:r>
      <w:r w:rsidR="00E3468D" w:rsidRPr="00964889">
        <w:rPr>
          <w:rFonts w:eastAsia="Times New Roman" w:cs="Times New Roman"/>
          <w:b/>
          <w:bCs/>
          <w:szCs w:val="24"/>
          <w:lang w:val="en-GB"/>
        </w:rPr>
        <w:t xml:space="preserve">.3 </w:t>
      </w:r>
      <w:r w:rsidR="00E3468D" w:rsidRPr="00964889">
        <w:rPr>
          <w:rFonts w:eastAsia="Times New Roman" w:cs="Times New Roman"/>
          <w:b/>
          <w:bCs/>
          <w:szCs w:val="24"/>
          <w:lang w:val="en-GB"/>
        </w:rPr>
        <w:tab/>
      </w:r>
      <w:r w:rsidR="00AA62E2" w:rsidRPr="00964889">
        <w:rPr>
          <w:rFonts w:eastAsia="Times New Roman" w:cs="Times New Roman"/>
          <w:b/>
          <w:bCs/>
          <w:szCs w:val="24"/>
          <w:lang w:val="en-GB"/>
        </w:rPr>
        <w:t>Product-enhanced reverse transcriptase assay (</w:t>
      </w:r>
      <w:r w:rsidR="00E3468D" w:rsidRPr="00964889">
        <w:rPr>
          <w:rFonts w:eastAsia="Times New Roman" w:cs="Times New Roman"/>
          <w:b/>
          <w:bCs/>
          <w:szCs w:val="24"/>
          <w:lang w:val="en-GB"/>
        </w:rPr>
        <w:t>PERT</w:t>
      </w:r>
      <w:r w:rsidR="00AA62E2" w:rsidRPr="00964889">
        <w:rPr>
          <w:rFonts w:eastAsia="Times New Roman" w:cs="Times New Roman"/>
          <w:b/>
          <w:bCs/>
          <w:szCs w:val="24"/>
          <w:lang w:val="en-GB"/>
        </w:rPr>
        <w:t>)</w:t>
      </w:r>
    </w:p>
    <w:p w14:paraId="1B6A1A71" w14:textId="17CB30AF" w:rsidR="00E3468D" w:rsidRDefault="00E3468D" w:rsidP="00E3468D">
      <w:pPr>
        <w:spacing w:before="0" w:after="160" w:line="259" w:lineRule="auto"/>
        <w:rPr>
          <w:rFonts w:eastAsia="Times New Roman" w:cs="Times New Roman"/>
          <w:szCs w:val="24"/>
          <w:lang w:val="en-GB"/>
        </w:rPr>
      </w:pPr>
      <w:r w:rsidRPr="00964889">
        <w:rPr>
          <w:rFonts w:eastAsia="Times New Roman" w:cs="Times New Roman"/>
          <w:szCs w:val="24"/>
          <w:lang w:val="en-GB"/>
        </w:rPr>
        <w:t>Reverse transcriptase (RT) activity was assessed in supernatants of the co cultures at the Swiss National Center for Retroviruses, University of Zurich, Switzerland, using the PERT assay.</w:t>
      </w:r>
    </w:p>
    <w:p w14:paraId="6917661D" w14:textId="716A8439" w:rsidR="00D67E08" w:rsidRPr="006A3DEF" w:rsidRDefault="00D67E08" w:rsidP="006A3DEF">
      <w:pPr>
        <w:autoSpaceDE w:val="0"/>
        <w:autoSpaceDN w:val="0"/>
        <w:adjustRightInd w:val="0"/>
        <w:spacing w:before="0" w:after="160" w:line="259" w:lineRule="auto"/>
        <w:rPr>
          <w:rFonts w:eastAsia="Times New Roman" w:cs="Times New Roman"/>
          <w:szCs w:val="24"/>
          <w:lang w:val="en-GB"/>
        </w:rPr>
      </w:pPr>
      <w:r w:rsidRPr="00F42E51">
        <w:rPr>
          <w:rFonts w:cs="Times New Roman"/>
          <w:szCs w:val="24"/>
        </w:rPr>
        <w:lastRenderedPageBreak/>
        <w:t xml:space="preserve">In this ultrasensitive method for the detection of reverse transcriptase (RT), the first step is to filter the culture supernatant sterilely to remove cell debris. Any virus particles present are sedimented and the pellet washed to remove inhibitors. Reverse transcriptase from the virus particles is released by detergents and detected in real-time RT-PCR. </w:t>
      </w:r>
      <w:r w:rsidRPr="006A3DEF">
        <w:rPr>
          <w:rFonts w:cs="Times New Roman"/>
          <w:szCs w:val="24"/>
        </w:rPr>
        <w:t>The PCR product formed is proportional to the input of RT molecules and almost reaches the sensitivity of a specific RT-PCR and is independent of the sequence of the virus genome under investigation</w:t>
      </w:r>
      <w:r w:rsidR="00CE3110" w:rsidRPr="006A3DEF">
        <w:rPr>
          <w:rFonts w:cs="Times New Roman"/>
          <w:szCs w:val="24"/>
        </w:rPr>
        <w:t xml:space="preserve"> (10, 11)</w:t>
      </w:r>
      <w:r w:rsidRPr="006A3DEF">
        <w:rPr>
          <w:rFonts w:cs="Times New Roman"/>
          <w:szCs w:val="24"/>
        </w:rPr>
        <w:t>.</w:t>
      </w:r>
    </w:p>
    <w:p w14:paraId="50851BCB" w14:textId="4B562005" w:rsidR="00E3468D" w:rsidRPr="006A3DEF" w:rsidRDefault="004271D4" w:rsidP="00E3468D">
      <w:pPr>
        <w:spacing w:before="0" w:after="160" w:line="259" w:lineRule="auto"/>
        <w:rPr>
          <w:rFonts w:eastAsia="Times New Roman" w:cs="Times New Roman"/>
          <w:b/>
          <w:bCs/>
          <w:szCs w:val="24"/>
          <w:lang w:val="en-GB"/>
        </w:rPr>
      </w:pPr>
      <w:r w:rsidRPr="006A3DEF">
        <w:rPr>
          <w:rFonts w:eastAsia="Times New Roman" w:cs="Times New Roman"/>
          <w:b/>
          <w:bCs/>
          <w:szCs w:val="24"/>
          <w:lang w:val="en-GB"/>
        </w:rPr>
        <w:t>2</w:t>
      </w:r>
      <w:r w:rsidR="0010071C" w:rsidRPr="006A3DEF">
        <w:rPr>
          <w:rFonts w:eastAsia="Times New Roman" w:cs="Times New Roman"/>
          <w:b/>
          <w:bCs/>
          <w:szCs w:val="24"/>
          <w:lang w:val="en-GB"/>
        </w:rPr>
        <w:t>.4</w:t>
      </w:r>
      <w:r w:rsidR="0010071C" w:rsidRPr="006A3DEF">
        <w:rPr>
          <w:rFonts w:eastAsia="Times New Roman" w:cs="Times New Roman"/>
          <w:b/>
          <w:bCs/>
          <w:szCs w:val="24"/>
          <w:lang w:val="en-GB"/>
        </w:rPr>
        <w:tab/>
      </w:r>
      <w:r w:rsidR="00445166" w:rsidRPr="006A3DEF">
        <w:rPr>
          <w:rFonts w:eastAsia="Times New Roman" w:cs="Times New Roman"/>
          <w:b/>
          <w:bCs/>
          <w:szCs w:val="24"/>
          <w:lang w:val="en-GB"/>
        </w:rPr>
        <w:t>Next Generation Sequencing (</w:t>
      </w:r>
      <w:r w:rsidR="00E3468D" w:rsidRPr="006A3DEF">
        <w:rPr>
          <w:rFonts w:eastAsia="Times New Roman" w:cs="Times New Roman"/>
          <w:b/>
          <w:bCs/>
          <w:szCs w:val="24"/>
          <w:lang w:val="en-GB"/>
        </w:rPr>
        <w:t>NGS</w:t>
      </w:r>
      <w:r w:rsidR="00445166" w:rsidRPr="006A3DEF">
        <w:rPr>
          <w:rFonts w:eastAsia="Times New Roman" w:cs="Times New Roman"/>
          <w:b/>
          <w:bCs/>
          <w:szCs w:val="24"/>
          <w:lang w:val="en-GB"/>
        </w:rPr>
        <w:t>)</w:t>
      </w:r>
    </w:p>
    <w:p w14:paraId="2BCBD6D1" w14:textId="0B8C151F" w:rsidR="005A1731" w:rsidRPr="006A3DEF" w:rsidRDefault="005A1731" w:rsidP="005A1731">
      <w:pPr>
        <w:spacing w:before="0" w:after="160" w:line="259" w:lineRule="auto"/>
        <w:rPr>
          <w:rFonts w:eastAsia="Times New Roman" w:cs="Times New Roman"/>
          <w:szCs w:val="24"/>
          <w:lang w:val="en-GB"/>
        </w:rPr>
      </w:pPr>
      <w:r w:rsidRPr="006A3DEF">
        <w:rPr>
          <w:rFonts w:eastAsia="Times New Roman" w:cs="Times New Roman"/>
          <w:szCs w:val="24"/>
          <w:lang w:val="en-GB"/>
        </w:rPr>
        <w:t xml:space="preserve">Supernatant of the coculture was further investigated using a metagenomic NGS approach </w:t>
      </w:r>
      <w:r w:rsidRPr="006A3DEF">
        <w:rPr>
          <w:rFonts w:eastAsia="Times New Roman" w:cs="Times New Roman"/>
          <w:szCs w:val="24"/>
          <w:lang w:val="en-GB"/>
        </w:rPr>
        <w:fldChar w:fldCharType="begin"/>
      </w:r>
      <w:r w:rsidR="000D5DAF" w:rsidRPr="006A3DEF">
        <w:rPr>
          <w:rFonts w:eastAsia="Times New Roman" w:cs="Times New Roman"/>
          <w:szCs w:val="24"/>
          <w:lang w:val="en-GB"/>
        </w:rPr>
        <w:instrText xml:space="preserve"> ADDIN ZOTERO_ITEM CSL_CITATION {"citationID":"NeIspxki","properties":{"formattedCitation":"(10)","plainCitation":"(10)","noteIndex":0},"citationItems":[{"id":1620,"uris":["http://zotero.org/users/1181312/items/3LLRGPK7"],"uri":["http://zotero.org/users/1181312/items/3LLRGPK7"],"itemData":{"id":1620,"type":"article-journal","abstract":"The value of next-generation sequencing (NGS)-based applications for testing purposes in human medicine is widely recognized. Although NGS-based metagenomic screening may be of interest in veterinary medicine, in particular for intensively farmed livestock species such as pigs, there is a lack of protocols tailored to veterinary requirements, likely because of the high diversity of species and samples. Therefore, we developed an NGS-based protocol for use in veterinary virology and present here different applications in porcine medicine. To develop the protocol, each step of sample preparation was optimized using porcine samples spiked with various RNA and DNA viruses. The resulting protocol was tested with clinical samples previously confirmed to be positive for specific viruses by a diagnostic laboratory. Additionally, we validated the protocol in an NGS viral metagenomics ring trial and tested the protocol on viral multiplex reference material (NIBSC, U.K.). We applied our ViroScreen protocol successfully for 1) virus identification, 2) virus characterization, and 3) herd screening. We identified torque teno sus virus and atypical porcine pestivirus in a neurologic case, determined the full-length genome sequence of swine influenza A virus in field samples, and screened pigs using pen floor fecal samples and chewing rope liquid.","container-title":"Journal of Veterinary Diagnostic Investigation: Official Publication of the American Association of Veterinary Laboratory Diagnosticians, Inc","DOI":"10.1177/1040638720982630","ISSN":"1943-4936","issue":"2","journalAbbreviation":"J Vet Diagn Invest","language":"eng","note":"PMID: 33357110\nPMCID: PMC7953084","page":"235-247","source":"PubMed","title":"Implementation of next-generation sequencing for virus identification in veterinary diagnostic laboratories","volume":"33","author":[{"family":"Kubacki","given":"Jakub"},{"family":"Fraefel","given":"Cornel"},{"family":"Bachofen","given":"Claudia"}],"issued":{"date-parts":[["2021",3]]}}}],"schema":"https://github.com/citation-style-language/schema/raw/master/csl-citation.json"} </w:instrText>
      </w:r>
      <w:r w:rsidRPr="006A3DEF">
        <w:rPr>
          <w:rFonts w:eastAsia="Times New Roman" w:cs="Times New Roman"/>
          <w:szCs w:val="24"/>
          <w:lang w:val="en-GB"/>
        </w:rPr>
        <w:fldChar w:fldCharType="separate"/>
      </w:r>
      <w:r w:rsidR="00CE3110" w:rsidRPr="006A3DEF">
        <w:rPr>
          <w:rFonts w:cs="Times New Roman"/>
        </w:rPr>
        <w:t>(12</w:t>
      </w:r>
      <w:r w:rsidR="000D5DAF" w:rsidRPr="006A3DEF">
        <w:rPr>
          <w:rFonts w:cs="Times New Roman"/>
        </w:rPr>
        <w:t>)</w:t>
      </w:r>
      <w:r w:rsidRPr="006A3DEF">
        <w:rPr>
          <w:rFonts w:eastAsia="Times New Roman" w:cs="Times New Roman"/>
          <w:szCs w:val="24"/>
          <w:lang w:val="en-GB"/>
        </w:rPr>
        <w:fldChar w:fldCharType="end"/>
      </w:r>
      <w:r w:rsidRPr="006A3DEF">
        <w:rPr>
          <w:rStyle w:val="Kommentarzeichen"/>
        </w:rPr>
        <w:t>.</w:t>
      </w:r>
      <w:r w:rsidRPr="006A3DEF">
        <w:rPr>
          <w:rFonts w:eastAsia="Times New Roman" w:cs="Times New Roman"/>
          <w:szCs w:val="24"/>
          <w:lang w:val="en-GB"/>
        </w:rPr>
        <w:t xml:space="preserve"> First, 300µl of the supernatant was filtrated through a 0.45µm syringe filter (Puradisc, Whatman GE Healthcare) and treated with RNase A (Sigma) and Micrococcal Nuclease (New England Biolabs). Subsequently, RNA and DNA were extracted using the QIAmp Viral RNA mini kit without carrier RNA (Qiagen). Then, the RNA was transcribed, the second strand was synthesized and amplified using sequence independent single primer amplification (SISPA). Libraries for sequencing were prepared using the NEBNext Ultra II DNA library prep kit and the NEBNext® Multiplex Oligos for Illumina® (both New England Biolabs) and sequenced on the Illumina NextSeq 500 system in a high output, paired end 2 x 150 nucleotide (nt) run at the Functional Genomics Center Zurich (FGCZ, Zurich, Switzerland). The generated raw reads were quality controlled and assembled to the inhouse database based on the RefSeq sequence collection and all additional complete FIV genomes available on NCBI Genbank at the time (www.ncbi.nlm.nih.gov) using the SeqMan NGen software ver 16. (Lasergene, DNAStar, USA).  </w:t>
      </w:r>
    </w:p>
    <w:p w14:paraId="1230A7B8" w14:textId="436F78D0" w:rsidR="00E3468D" w:rsidRPr="006A3DEF" w:rsidRDefault="004271D4" w:rsidP="00E3468D">
      <w:pPr>
        <w:spacing w:before="0" w:after="160" w:line="259" w:lineRule="auto"/>
        <w:rPr>
          <w:rFonts w:eastAsia="Times New Roman" w:cs="Times New Roman"/>
          <w:b/>
          <w:bCs/>
          <w:szCs w:val="24"/>
          <w:lang w:val="en-GB"/>
        </w:rPr>
      </w:pPr>
      <w:r w:rsidRPr="006A3DEF">
        <w:rPr>
          <w:rFonts w:eastAsia="Times New Roman" w:cs="Times New Roman"/>
          <w:b/>
          <w:bCs/>
          <w:szCs w:val="24"/>
          <w:lang w:val="en-GB"/>
        </w:rPr>
        <w:t>2</w:t>
      </w:r>
      <w:r w:rsidR="0010071C" w:rsidRPr="006A3DEF">
        <w:rPr>
          <w:rFonts w:eastAsia="Times New Roman" w:cs="Times New Roman"/>
          <w:b/>
          <w:bCs/>
          <w:szCs w:val="24"/>
          <w:lang w:val="en-GB"/>
        </w:rPr>
        <w:t xml:space="preserve">.5. </w:t>
      </w:r>
      <w:r w:rsidR="0010071C" w:rsidRPr="006A3DEF">
        <w:rPr>
          <w:rFonts w:eastAsia="Times New Roman" w:cs="Times New Roman"/>
          <w:b/>
          <w:bCs/>
          <w:szCs w:val="24"/>
          <w:lang w:val="en-GB"/>
        </w:rPr>
        <w:tab/>
      </w:r>
      <w:r w:rsidR="009B62D1" w:rsidRPr="006A3DEF">
        <w:rPr>
          <w:rFonts w:eastAsia="Times New Roman" w:cs="Times New Roman"/>
          <w:b/>
          <w:bCs/>
          <w:szCs w:val="24"/>
          <w:lang w:val="en-GB"/>
        </w:rPr>
        <w:t xml:space="preserve">Processing of </w:t>
      </w:r>
      <w:r w:rsidRPr="006A3DEF">
        <w:rPr>
          <w:rFonts w:eastAsia="Times New Roman" w:cs="Times New Roman"/>
          <w:b/>
          <w:bCs/>
          <w:szCs w:val="24"/>
          <w:lang w:val="en-GB"/>
        </w:rPr>
        <w:t>o</w:t>
      </w:r>
      <w:r w:rsidR="00E3468D" w:rsidRPr="006A3DEF">
        <w:rPr>
          <w:rFonts w:eastAsia="Times New Roman" w:cs="Times New Roman"/>
          <w:b/>
          <w:bCs/>
          <w:szCs w:val="24"/>
          <w:lang w:val="en-GB"/>
        </w:rPr>
        <w:t>ther samples</w:t>
      </w:r>
    </w:p>
    <w:p w14:paraId="6F9EFCB5" w14:textId="35043B04" w:rsidR="00E3468D" w:rsidRPr="006A3DEF" w:rsidRDefault="00E3468D" w:rsidP="00E3468D">
      <w:pPr>
        <w:spacing w:before="0" w:after="160" w:line="259" w:lineRule="auto"/>
        <w:rPr>
          <w:rFonts w:eastAsia="Times New Roman" w:cs="Times New Roman"/>
          <w:szCs w:val="24"/>
          <w:lang w:val="en-GB"/>
        </w:rPr>
      </w:pPr>
      <w:r w:rsidRPr="006A3DEF">
        <w:rPr>
          <w:rFonts w:eastAsia="Times New Roman" w:cs="Times New Roman"/>
          <w:szCs w:val="24"/>
          <w:lang w:val="en-GB"/>
        </w:rPr>
        <w:t>Lymph nodes and spleen and collected at euthanasia were disrupted first with a sterile scalpel and then the suspension forced through 70 mm-pore cell strainer (Falcon</w:t>
      </w:r>
      <w:r w:rsidR="008D39DC" w:rsidRPr="006A3DEF">
        <w:rPr>
          <w:rFonts w:eastAsia="Times New Roman" w:cs="Times New Roman"/>
          <w:szCs w:val="24"/>
          <w:lang w:val="en-GB"/>
        </w:rPr>
        <w:t>, Sigma-Aldrich</w:t>
      </w:r>
      <w:r w:rsidRPr="006A3DEF">
        <w:rPr>
          <w:rFonts w:eastAsia="Times New Roman" w:cs="Times New Roman"/>
          <w:szCs w:val="24"/>
          <w:lang w:val="en-GB"/>
        </w:rPr>
        <w:t xml:space="preserve">) to separate cells. The cell suspension was washed twice with Hank’s balanced </w:t>
      </w:r>
      <w:r w:rsidR="008D39DC" w:rsidRPr="006A3DEF">
        <w:rPr>
          <w:rFonts w:eastAsia="Times New Roman" w:cs="Times New Roman"/>
          <w:szCs w:val="24"/>
          <w:lang w:val="en-GB"/>
        </w:rPr>
        <w:t xml:space="preserve">Salt Solution </w:t>
      </w:r>
      <w:r w:rsidRPr="006A3DEF">
        <w:rPr>
          <w:rFonts w:eastAsia="Times New Roman" w:cs="Times New Roman"/>
          <w:szCs w:val="24"/>
          <w:lang w:val="en-GB"/>
        </w:rPr>
        <w:t>(</w:t>
      </w:r>
      <w:r w:rsidR="008D39DC" w:rsidRPr="006A3DEF">
        <w:rPr>
          <w:rFonts w:eastAsia="Times New Roman" w:cs="Times New Roman"/>
          <w:szCs w:val="24"/>
          <w:lang w:val="en-GB"/>
        </w:rPr>
        <w:t xml:space="preserve">1x </w:t>
      </w:r>
      <w:r w:rsidRPr="006A3DEF">
        <w:rPr>
          <w:rFonts w:eastAsia="Times New Roman" w:cs="Times New Roman"/>
          <w:szCs w:val="24"/>
          <w:lang w:val="en-GB"/>
        </w:rPr>
        <w:t>HBSS, Sigma-Aldrich) by centrifugation and finally resuspended in RPMI complete medium as described above and grown 24h at 37°C with 5% CO</w:t>
      </w:r>
      <w:r w:rsidRPr="006A3DEF">
        <w:rPr>
          <w:rFonts w:eastAsia="Times New Roman" w:cs="Times New Roman"/>
          <w:szCs w:val="24"/>
          <w:vertAlign w:val="subscript"/>
          <w:lang w:val="en-GB"/>
        </w:rPr>
        <w:t>2</w:t>
      </w:r>
      <w:r w:rsidRPr="006A3DEF">
        <w:rPr>
          <w:rFonts w:eastAsia="Times New Roman" w:cs="Times New Roman"/>
          <w:szCs w:val="24"/>
          <w:lang w:val="en-GB"/>
        </w:rPr>
        <w:t>. 200 ml of the cell suspension was collected for TNA isolation as described above. Cells were counted in a Sysmex cell counter and resuspended to a concentration between 1x10</w:t>
      </w:r>
      <w:r w:rsidRPr="006A3DEF">
        <w:rPr>
          <w:rFonts w:eastAsia="Times New Roman" w:cs="Times New Roman"/>
          <w:szCs w:val="24"/>
          <w:vertAlign w:val="superscript"/>
          <w:lang w:val="en-GB"/>
        </w:rPr>
        <w:t>6</w:t>
      </w:r>
      <w:r w:rsidRPr="006A3DEF">
        <w:rPr>
          <w:rFonts w:eastAsia="Times New Roman" w:cs="Times New Roman"/>
          <w:szCs w:val="24"/>
          <w:lang w:val="en-GB"/>
        </w:rPr>
        <w:t xml:space="preserve"> to 1x10</w:t>
      </w:r>
      <w:r w:rsidRPr="006A3DEF">
        <w:rPr>
          <w:rFonts w:eastAsia="Times New Roman" w:cs="Times New Roman"/>
          <w:szCs w:val="24"/>
          <w:vertAlign w:val="superscript"/>
          <w:lang w:val="en-GB"/>
        </w:rPr>
        <w:t>7</w:t>
      </w:r>
      <w:r w:rsidRPr="006A3DEF">
        <w:rPr>
          <w:rFonts w:eastAsia="Times New Roman" w:cs="Times New Roman"/>
          <w:szCs w:val="24"/>
          <w:lang w:val="en-GB"/>
        </w:rPr>
        <w:t xml:space="preserve"> cells/ml in Recovery Cell Culture Freezing Medium (</w:t>
      </w:r>
      <w:r w:rsidR="008D39DC" w:rsidRPr="006A3DEF">
        <w:rPr>
          <w:rFonts w:eastAsia="Times New Roman" w:cs="Times New Roman"/>
          <w:szCs w:val="24"/>
          <w:lang w:val="en-GB"/>
        </w:rPr>
        <w:t>ThermoFischer Scientific</w:t>
      </w:r>
      <w:r w:rsidRPr="006A3DEF">
        <w:rPr>
          <w:rFonts w:eastAsia="Times New Roman" w:cs="Times New Roman"/>
          <w:szCs w:val="24"/>
          <w:lang w:val="en-GB"/>
        </w:rPr>
        <w:t xml:space="preserve">) and stored in liquid nitrogen until further use. For bone marrow samples to separate erythrocytes from white blood cells in a first attempt cells were overlayed on Ficoll </w:t>
      </w:r>
      <w:r w:rsidR="008D39DC" w:rsidRPr="006A3DEF">
        <w:rPr>
          <w:rFonts w:eastAsia="Times New Roman" w:cs="Times New Roman"/>
          <w:szCs w:val="24"/>
          <w:lang w:val="en-GB"/>
        </w:rPr>
        <w:t xml:space="preserve">(Histopaque-1077, Sigma-Aldrich) </w:t>
      </w:r>
      <w:r w:rsidRPr="006A3DEF">
        <w:rPr>
          <w:rFonts w:eastAsia="Times New Roman" w:cs="Times New Roman"/>
          <w:szCs w:val="24"/>
          <w:lang w:val="en-GB"/>
        </w:rPr>
        <w:t>to be separated by density gradient centrifugation. As this was not working, erythrocytes were disrupted by resuspending the cell pellet in 1x RBC-lysis buffer (composition: 10x Buffer 1.5 M NH4Cl, 100mM NaHCO3, 10mM disodium EDTA, pH 7.4). The cell suspension was left 10 min at RT, mixed again and centrifuged at 1000 rpm for 10 min. Cells were resuspended in cell culture medium (RPMI 1640 + Mc Coy’s 5A 1:1 supplemented with 20% heat-inactivated FCS, 2 mM L-glutamine, 1x antibiotic-antimycotic and 0.25 µM Hydrocortison</w:t>
      </w:r>
      <w:r w:rsidR="00890777" w:rsidRPr="006A3DEF">
        <w:rPr>
          <w:rFonts w:eastAsia="Times New Roman" w:cs="Times New Roman"/>
          <w:szCs w:val="24"/>
          <w:lang w:val="en-GB"/>
        </w:rPr>
        <w:t>e</w:t>
      </w:r>
      <w:r w:rsidRPr="006A3DEF">
        <w:rPr>
          <w:rFonts w:eastAsia="Times New Roman" w:cs="Times New Roman"/>
          <w:szCs w:val="24"/>
          <w:lang w:val="en-GB"/>
        </w:rPr>
        <w:t>) and incubated at 37°C and 5% CO</w:t>
      </w:r>
      <w:r w:rsidRPr="006A3DEF">
        <w:rPr>
          <w:rFonts w:eastAsia="Times New Roman" w:cs="Times New Roman"/>
          <w:szCs w:val="24"/>
          <w:vertAlign w:val="subscript"/>
          <w:lang w:val="en-GB"/>
        </w:rPr>
        <w:t>2</w:t>
      </w:r>
      <w:r w:rsidRPr="006A3DEF">
        <w:rPr>
          <w:rFonts w:eastAsia="Times New Roman" w:cs="Times New Roman"/>
          <w:szCs w:val="24"/>
          <w:lang w:val="en-GB"/>
        </w:rPr>
        <w:t>. 200 ml of the cell suspension was collected for TNA isolation as described above. Cells were resuspended in Recovery Cell Culture Freezing Medium (</w:t>
      </w:r>
      <w:r w:rsidR="008D39DC" w:rsidRPr="006A3DEF">
        <w:rPr>
          <w:rFonts w:eastAsia="Times New Roman" w:cs="Times New Roman"/>
          <w:szCs w:val="24"/>
          <w:lang w:val="en-GB"/>
        </w:rPr>
        <w:t>ThermoFischer Scientific</w:t>
      </w:r>
      <w:r w:rsidRPr="006A3DEF">
        <w:rPr>
          <w:rFonts w:eastAsia="Times New Roman" w:cs="Times New Roman"/>
          <w:szCs w:val="24"/>
          <w:lang w:val="en-GB"/>
        </w:rPr>
        <w:t>) and stored in liquid nitrogen until further use.</w:t>
      </w:r>
    </w:p>
    <w:p w14:paraId="415194CE" w14:textId="2DF39598" w:rsidR="00E3468D" w:rsidRPr="006A3DEF" w:rsidRDefault="00E3468D" w:rsidP="00E3468D">
      <w:pPr>
        <w:spacing w:before="0" w:after="160" w:line="259" w:lineRule="auto"/>
        <w:rPr>
          <w:rFonts w:eastAsia="Times New Roman" w:cs="Times New Roman"/>
          <w:szCs w:val="24"/>
          <w:lang w:val="en-GB"/>
        </w:rPr>
      </w:pPr>
    </w:p>
    <w:p w14:paraId="7555B5CA" w14:textId="77777777" w:rsidR="006A3DEF" w:rsidRDefault="006A3DEF">
      <w:pPr>
        <w:spacing w:before="0" w:after="200" w:line="276" w:lineRule="auto"/>
        <w:rPr>
          <w:rFonts w:cs="Times New Roman"/>
          <w:b/>
          <w:bCs/>
          <w:caps/>
          <w:szCs w:val="24"/>
          <w:lang w:val="en-GB"/>
        </w:rPr>
      </w:pPr>
      <w:r>
        <w:rPr>
          <w:rFonts w:cs="Times New Roman"/>
          <w:b/>
          <w:bCs/>
          <w:caps/>
          <w:szCs w:val="24"/>
          <w:lang w:val="en-GB"/>
        </w:rPr>
        <w:lastRenderedPageBreak/>
        <w:br w:type="page"/>
      </w:r>
    </w:p>
    <w:p w14:paraId="32A5A548" w14:textId="6F218E1C" w:rsidR="00944FF5" w:rsidRPr="006A3DEF" w:rsidRDefault="00944FF5" w:rsidP="00944FF5">
      <w:pPr>
        <w:rPr>
          <w:rFonts w:cs="Times New Roman"/>
          <w:b/>
          <w:bCs/>
          <w:caps/>
          <w:szCs w:val="24"/>
          <w:lang w:val="en-GB"/>
        </w:rPr>
      </w:pPr>
      <w:bookmarkStart w:id="0" w:name="_GoBack"/>
      <w:bookmarkEnd w:id="0"/>
      <w:r w:rsidRPr="006A3DEF">
        <w:rPr>
          <w:rFonts w:cs="Times New Roman"/>
          <w:b/>
          <w:bCs/>
          <w:caps/>
          <w:szCs w:val="24"/>
          <w:lang w:val="en-GB"/>
        </w:rPr>
        <w:t>References</w:t>
      </w:r>
    </w:p>
    <w:p w14:paraId="405160B8" w14:textId="77777777" w:rsidR="00853DA8" w:rsidRPr="006A3DEF" w:rsidRDefault="005A1731" w:rsidP="00853DA8">
      <w:pPr>
        <w:pStyle w:val="Literaturverzeichnis"/>
        <w:rPr>
          <w:rFonts w:cs="Times New Roman"/>
          <w:sz w:val="22"/>
        </w:rPr>
      </w:pPr>
      <w:r w:rsidRPr="006A3DEF">
        <w:rPr>
          <w:sz w:val="22"/>
          <w:lang w:val="en-GB"/>
        </w:rPr>
        <w:fldChar w:fldCharType="begin"/>
      </w:r>
      <w:r w:rsidR="00853DA8" w:rsidRPr="006A3DEF">
        <w:rPr>
          <w:sz w:val="22"/>
          <w:lang w:val="en-GB"/>
        </w:rPr>
        <w:instrText xml:space="preserve"> ADDIN ZOTERO_BIBL {"uncited":[],"omitted":[],"custom":[]} CSL_BIBLIOGRAPHY </w:instrText>
      </w:r>
      <w:r w:rsidRPr="006A3DEF">
        <w:rPr>
          <w:sz w:val="22"/>
          <w:lang w:val="en-GB"/>
        </w:rPr>
        <w:fldChar w:fldCharType="separate"/>
      </w:r>
      <w:r w:rsidR="00853DA8" w:rsidRPr="006A3DEF">
        <w:rPr>
          <w:rFonts w:cs="Times New Roman"/>
          <w:sz w:val="22"/>
        </w:rPr>
        <w:t xml:space="preserve">1. </w:t>
      </w:r>
      <w:r w:rsidR="00853DA8" w:rsidRPr="006A3DEF">
        <w:rPr>
          <w:rFonts w:cs="Times New Roman"/>
          <w:sz w:val="22"/>
        </w:rPr>
        <w:tab/>
        <w:t>Meli ML, Cattori V, Martínez F, López G, Vargas A, Simón MA, Zorrilla I, Muñoz A, Palomares F, López-Bao JV, et al. Feline Leukemia Virus and other pathogens as important threats to the survival of the critically endangered Iberian lynx (</w:t>
      </w:r>
      <w:r w:rsidR="00853DA8" w:rsidRPr="006A3DEF">
        <w:rPr>
          <w:rFonts w:cs="Times New Roman"/>
          <w:i/>
          <w:iCs/>
          <w:sz w:val="22"/>
        </w:rPr>
        <w:t>Lynx pardinus</w:t>
      </w:r>
      <w:r w:rsidR="00853DA8" w:rsidRPr="006A3DEF">
        <w:rPr>
          <w:rFonts w:cs="Times New Roman"/>
          <w:sz w:val="22"/>
        </w:rPr>
        <w:t xml:space="preserve">). </w:t>
      </w:r>
      <w:r w:rsidR="00853DA8" w:rsidRPr="006A3DEF">
        <w:rPr>
          <w:rFonts w:cs="Times New Roman"/>
          <w:i/>
          <w:iCs/>
          <w:sz w:val="22"/>
        </w:rPr>
        <w:t>PLOS ONE</w:t>
      </w:r>
      <w:r w:rsidR="00853DA8" w:rsidRPr="006A3DEF">
        <w:rPr>
          <w:rFonts w:cs="Times New Roman"/>
          <w:sz w:val="22"/>
        </w:rPr>
        <w:t xml:space="preserve"> (2009) </w:t>
      </w:r>
      <w:r w:rsidR="00853DA8" w:rsidRPr="006A3DEF">
        <w:rPr>
          <w:rFonts w:cs="Times New Roman"/>
          <w:b/>
          <w:bCs/>
          <w:sz w:val="22"/>
        </w:rPr>
        <w:t>4</w:t>
      </w:r>
      <w:r w:rsidR="00853DA8" w:rsidRPr="006A3DEF">
        <w:rPr>
          <w:rFonts w:cs="Times New Roman"/>
          <w:sz w:val="22"/>
        </w:rPr>
        <w:t>:e4744. doi:10.1371/journal.pone.0004744</w:t>
      </w:r>
    </w:p>
    <w:p w14:paraId="0CF84AD0" w14:textId="77777777" w:rsidR="00853DA8" w:rsidRPr="006A3DEF" w:rsidRDefault="00853DA8" w:rsidP="00853DA8">
      <w:pPr>
        <w:pStyle w:val="Literaturverzeichnis"/>
        <w:rPr>
          <w:rFonts w:cs="Times New Roman"/>
          <w:sz w:val="22"/>
          <w:lang w:val="de-CH"/>
        </w:rPr>
      </w:pPr>
      <w:r w:rsidRPr="006A3DEF">
        <w:rPr>
          <w:rFonts w:cs="Times New Roman"/>
          <w:sz w:val="22"/>
        </w:rPr>
        <w:t xml:space="preserve">2. </w:t>
      </w:r>
      <w:r w:rsidRPr="006A3DEF">
        <w:rPr>
          <w:rFonts w:cs="Times New Roman"/>
          <w:sz w:val="22"/>
        </w:rPr>
        <w:tab/>
        <w:t xml:space="preserve">Allenspach K, Amacker M, Leutenegger CM, Hottiger M, Hofmann-Lehmann R, Hübscher U, Pistello M, Lutz H. [Quantification of proviral FIV DNA using competitive PCR]. </w:t>
      </w:r>
      <w:r w:rsidRPr="006A3DEF">
        <w:rPr>
          <w:rFonts w:cs="Times New Roman"/>
          <w:i/>
          <w:iCs/>
          <w:sz w:val="22"/>
          <w:lang w:val="de-CH"/>
        </w:rPr>
        <w:t>Schweiz Arch Tierheilkd</w:t>
      </w:r>
      <w:r w:rsidRPr="006A3DEF">
        <w:rPr>
          <w:rFonts w:cs="Times New Roman"/>
          <w:sz w:val="22"/>
          <w:lang w:val="de-CH"/>
        </w:rPr>
        <w:t xml:space="preserve"> (1996) </w:t>
      </w:r>
      <w:r w:rsidRPr="006A3DEF">
        <w:rPr>
          <w:rFonts w:cs="Times New Roman"/>
          <w:b/>
          <w:bCs/>
          <w:sz w:val="22"/>
          <w:lang w:val="de-CH"/>
        </w:rPr>
        <w:t>138</w:t>
      </w:r>
      <w:r w:rsidRPr="006A3DEF">
        <w:rPr>
          <w:rFonts w:cs="Times New Roman"/>
          <w:sz w:val="22"/>
          <w:lang w:val="de-CH"/>
        </w:rPr>
        <w:t>:87–92.</w:t>
      </w:r>
    </w:p>
    <w:p w14:paraId="2C5ACA7B" w14:textId="77777777" w:rsidR="00853DA8" w:rsidRPr="006A3DEF" w:rsidRDefault="00853DA8" w:rsidP="00853DA8">
      <w:pPr>
        <w:pStyle w:val="Literaturverzeichnis"/>
        <w:rPr>
          <w:rFonts w:cs="Times New Roman"/>
          <w:sz w:val="22"/>
        </w:rPr>
      </w:pPr>
      <w:r w:rsidRPr="006A3DEF">
        <w:rPr>
          <w:rFonts w:cs="Times New Roman"/>
          <w:sz w:val="22"/>
          <w:lang w:val="de-CH"/>
        </w:rPr>
        <w:t xml:space="preserve">3. </w:t>
      </w:r>
      <w:r w:rsidRPr="006A3DEF">
        <w:rPr>
          <w:rFonts w:cs="Times New Roman"/>
          <w:sz w:val="22"/>
          <w:lang w:val="de-CH"/>
        </w:rPr>
        <w:tab/>
        <w:t xml:space="preserve">Leutenegger CM, Hofmann-Lehmann R, Holznagel E, Cuisinier AM, Wolfensberger C, Duquesne V, Cronier J, Allenspach K, Aubert A, Ossent P, et al. </w:t>
      </w:r>
      <w:r w:rsidRPr="006A3DEF">
        <w:rPr>
          <w:rFonts w:cs="Times New Roman"/>
          <w:sz w:val="22"/>
        </w:rPr>
        <w:t xml:space="preserve">Partial protection by vaccination with recombinant feline immunodeficiency virus surface glycoproteins. </w:t>
      </w:r>
      <w:r w:rsidRPr="006A3DEF">
        <w:rPr>
          <w:rFonts w:cs="Times New Roman"/>
          <w:i/>
          <w:iCs/>
          <w:sz w:val="22"/>
        </w:rPr>
        <w:t>AIDS Res Hum Retroviruses</w:t>
      </w:r>
      <w:r w:rsidRPr="006A3DEF">
        <w:rPr>
          <w:rFonts w:cs="Times New Roman"/>
          <w:sz w:val="22"/>
        </w:rPr>
        <w:t xml:space="preserve"> (1998) </w:t>
      </w:r>
      <w:r w:rsidRPr="006A3DEF">
        <w:rPr>
          <w:rFonts w:cs="Times New Roman"/>
          <w:b/>
          <w:bCs/>
          <w:sz w:val="22"/>
        </w:rPr>
        <w:t>14</w:t>
      </w:r>
      <w:r w:rsidRPr="006A3DEF">
        <w:rPr>
          <w:rFonts w:cs="Times New Roman"/>
          <w:sz w:val="22"/>
        </w:rPr>
        <w:t>:275–283. doi:10.1089/aid.1998.14.275</w:t>
      </w:r>
    </w:p>
    <w:p w14:paraId="32169E03" w14:textId="77777777" w:rsidR="00853DA8" w:rsidRPr="006A3DEF" w:rsidRDefault="00853DA8" w:rsidP="00853DA8">
      <w:pPr>
        <w:pStyle w:val="Literaturverzeichnis"/>
        <w:rPr>
          <w:rFonts w:cs="Times New Roman"/>
          <w:sz w:val="22"/>
        </w:rPr>
      </w:pPr>
      <w:r w:rsidRPr="006A3DEF">
        <w:rPr>
          <w:rFonts w:cs="Times New Roman"/>
          <w:sz w:val="22"/>
        </w:rPr>
        <w:t xml:space="preserve">4. </w:t>
      </w:r>
      <w:r w:rsidRPr="006A3DEF">
        <w:rPr>
          <w:rFonts w:cs="Times New Roman"/>
          <w:sz w:val="22"/>
        </w:rPr>
        <w:tab/>
        <w:t xml:space="preserve">Reggeti F, Bienzle D. Feline immunodeficiency virus subtypes A, B and C and intersubtype recombinants in Ontario, Canada. </w:t>
      </w:r>
      <w:r w:rsidRPr="006A3DEF">
        <w:rPr>
          <w:rFonts w:cs="Times New Roman"/>
          <w:i/>
          <w:iCs/>
          <w:sz w:val="22"/>
        </w:rPr>
        <w:t>J Gen Virol</w:t>
      </w:r>
      <w:r w:rsidRPr="006A3DEF">
        <w:rPr>
          <w:rFonts w:cs="Times New Roman"/>
          <w:sz w:val="22"/>
        </w:rPr>
        <w:t xml:space="preserve"> (2004) </w:t>
      </w:r>
      <w:r w:rsidRPr="006A3DEF">
        <w:rPr>
          <w:rFonts w:cs="Times New Roman"/>
          <w:b/>
          <w:bCs/>
          <w:sz w:val="22"/>
        </w:rPr>
        <w:t>85</w:t>
      </w:r>
      <w:r w:rsidRPr="006A3DEF">
        <w:rPr>
          <w:rFonts w:cs="Times New Roman"/>
          <w:sz w:val="22"/>
        </w:rPr>
        <w:t>:1843–1852. doi:10.1099/vir.0.19743-0</w:t>
      </w:r>
    </w:p>
    <w:p w14:paraId="28B89DF3" w14:textId="77777777" w:rsidR="00853DA8" w:rsidRPr="006A3DEF" w:rsidRDefault="00853DA8" w:rsidP="00853DA8">
      <w:pPr>
        <w:pStyle w:val="Literaturverzeichnis"/>
        <w:rPr>
          <w:rFonts w:cs="Times New Roman"/>
          <w:sz w:val="22"/>
        </w:rPr>
      </w:pPr>
      <w:r w:rsidRPr="006A3DEF">
        <w:rPr>
          <w:rFonts w:cs="Times New Roman"/>
          <w:sz w:val="22"/>
        </w:rPr>
        <w:t xml:space="preserve">5. </w:t>
      </w:r>
      <w:r w:rsidRPr="006A3DEF">
        <w:rPr>
          <w:rFonts w:cs="Times New Roman"/>
          <w:sz w:val="22"/>
        </w:rPr>
        <w:tab/>
        <w:t xml:space="preserve">Brown EW, Yuhki N, Packer C, O’Brien SJ. A lion lentivirus related to feline immunodeficiency virus: epidemiologic and phylogenetic aspects. </w:t>
      </w:r>
      <w:r w:rsidRPr="006A3DEF">
        <w:rPr>
          <w:rFonts w:cs="Times New Roman"/>
          <w:i/>
          <w:iCs/>
          <w:sz w:val="22"/>
        </w:rPr>
        <w:t>J Virol</w:t>
      </w:r>
      <w:r w:rsidRPr="006A3DEF">
        <w:rPr>
          <w:rFonts w:cs="Times New Roman"/>
          <w:sz w:val="22"/>
        </w:rPr>
        <w:t xml:space="preserve"> (1994) </w:t>
      </w:r>
      <w:r w:rsidRPr="006A3DEF">
        <w:rPr>
          <w:rFonts w:cs="Times New Roman"/>
          <w:b/>
          <w:bCs/>
          <w:sz w:val="22"/>
        </w:rPr>
        <w:t>68</w:t>
      </w:r>
      <w:r w:rsidRPr="006A3DEF">
        <w:rPr>
          <w:rFonts w:cs="Times New Roman"/>
          <w:sz w:val="22"/>
        </w:rPr>
        <w:t>:5953–5968. doi:10.1128/JVI.68.9.5953-5968.1994</w:t>
      </w:r>
    </w:p>
    <w:p w14:paraId="4D904A58" w14:textId="77777777" w:rsidR="00853DA8" w:rsidRPr="006A3DEF" w:rsidRDefault="00853DA8" w:rsidP="00853DA8">
      <w:pPr>
        <w:pStyle w:val="Literaturverzeichnis"/>
        <w:rPr>
          <w:rFonts w:cs="Times New Roman"/>
          <w:sz w:val="22"/>
        </w:rPr>
      </w:pPr>
      <w:r w:rsidRPr="006A3DEF">
        <w:rPr>
          <w:rFonts w:cs="Times New Roman"/>
          <w:sz w:val="22"/>
        </w:rPr>
        <w:t xml:space="preserve">6. </w:t>
      </w:r>
      <w:r w:rsidRPr="006A3DEF">
        <w:rPr>
          <w:rFonts w:cs="Times New Roman"/>
          <w:sz w:val="22"/>
        </w:rPr>
        <w:tab/>
        <w:t xml:space="preserve">Kipar A, Leutenegger CM, Hetzel U, Akens MK, Mislin CN, Reinacher M, Lutz H. Cytokine mRNA levels in isolated feline monocytes. </w:t>
      </w:r>
      <w:r w:rsidRPr="006A3DEF">
        <w:rPr>
          <w:rFonts w:cs="Times New Roman"/>
          <w:i/>
          <w:iCs/>
          <w:sz w:val="22"/>
        </w:rPr>
        <w:t>Vet Immunol Immunopathol</w:t>
      </w:r>
      <w:r w:rsidRPr="006A3DEF">
        <w:rPr>
          <w:rFonts w:cs="Times New Roman"/>
          <w:sz w:val="22"/>
        </w:rPr>
        <w:t xml:space="preserve"> (2001) </w:t>
      </w:r>
      <w:r w:rsidRPr="006A3DEF">
        <w:rPr>
          <w:rFonts w:cs="Times New Roman"/>
          <w:b/>
          <w:bCs/>
          <w:sz w:val="22"/>
        </w:rPr>
        <w:t>78</w:t>
      </w:r>
      <w:r w:rsidRPr="006A3DEF">
        <w:rPr>
          <w:rFonts w:cs="Times New Roman"/>
          <w:sz w:val="22"/>
        </w:rPr>
        <w:t>:305–315. doi:10.1016/s0165-2427(01)00240-9</w:t>
      </w:r>
    </w:p>
    <w:p w14:paraId="3380EE5B" w14:textId="77777777" w:rsidR="00853DA8" w:rsidRPr="006A3DEF" w:rsidRDefault="00853DA8" w:rsidP="00853DA8">
      <w:pPr>
        <w:pStyle w:val="Literaturverzeichnis"/>
        <w:rPr>
          <w:rFonts w:cs="Times New Roman"/>
          <w:sz w:val="22"/>
        </w:rPr>
      </w:pPr>
      <w:r w:rsidRPr="006A3DEF">
        <w:rPr>
          <w:rFonts w:cs="Times New Roman"/>
          <w:sz w:val="22"/>
        </w:rPr>
        <w:t xml:space="preserve">7. </w:t>
      </w:r>
      <w:r w:rsidRPr="006A3DEF">
        <w:rPr>
          <w:rFonts w:cs="Times New Roman"/>
          <w:sz w:val="22"/>
        </w:rPr>
        <w:tab/>
        <w:t xml:space="preserve">Bain B, Lowenstein L, Kasakura S, Vas M. The mixedd leukocyte reaction and its potential use in tissue matching. </w:t>
      </w:r>
      <w:r w:rsidRPr="006A3DEF">
        <w:rPr>
          <w:rFonts w:cs="Times New Roman"/>
          <w:i/>
          <w:iCs/>
          <w:sz w:val="22"/>
        </w:rPr>
        <w:t>Bibl Haematol</w:t>
      </w:r>
      <w:r w:rsidRPr="006A3DEF">
        <w:rPr>
          <w:rFonts w:cs="Times New Roman"/>
          <w:sz w:val="22"/>
        </w:rPr>
        <w:t xml:space="preserve"> (1968) </w:t>
      </w:r>
      <w:r w:rsidRPr="006A3DEF">
        <w:rPr>
          <w:rFonts w:cs="Times New Roman"/>
          <w:b/>
          <w:bCs/>
          <w:sz w:val="22"/>
        </w:rPr>
        <w:t>29</w:t>
      </w:r>
      <w:r w:rsidRPr="006A3DEF">
        <w:rPr>
          <w:rFonts w:cs="Times New Roman"/>
          <w:sz w:val="22"/>
        </w:rPr>
        <w:t>:617–627. doi:10.1159/000384673</w:t>
      </w:r>
    </w:p>
    <w:p w14:paraId="7444F179" w14:textId="77777777" w:rsidR="00853DA8" w:rsidRPr="006A3DEF" w:rsidRDefault="00853DA8" w:rsidP="00853DA8">
      <w:pPr>
        <w:pStyle w:val="Literaturverzeichnis"/>
        <w:rPr>
          <w:rFonts w:cs="Times New Roman"/>
          <w:sz w:val="22"/>
        </w:rPr>
      </w:pPr>
      <w:r w:rsidRPr="006A3DEF">
        <w:rPr>
          <w:rFonts w:cs="Times New Roman"/>
          <w:sz w:val="22"/>
        </w:rPr>
        <w:t xml:space="preserve">8. </w:t>
      </w:r>
      <w:r w:rsidRPr="006A3DEF">
        <w:rPr>
          <w:rFonts w:cs="Times New Roman"/>
          <w:sz w:val="22"/>
        </w:rPr>
        <w:tab/>
        <w:t xml:space="preserve">Olmsted RA, Langley R, Roelke ME, Goeken RM, Adger-Johnson D, Goff JP, Albert JP, Packer C, Laurenson MK, Caro TM. Worldwide prevalence of lentivirus infection in wild feline species: epidemiologic and phylogenetic aspects. </w:t>
      </w:r>
      <w:r w:rsidRPr="006A3DEF">
        <w:rPr>
          <w:rFonts w:cs="Times New Roman"/>
          <w:i/>
          <w:iCs/>
          <w:sz w:val="22"/>
        </w:rPr>
        <w:t>J Virol</w:t>
      </w:r>
      <w:r w:rsidRPr="006A3DEF">
        <w:rPr>
          <w:rFonts w:cs="Times New Roman"/>
          <w:sz w:val="22"/>
        </w:rPr>
        <w:t xml:space="preserve"> (1992) </w:t>
      </w:r>
      <w:r w:rsidRPr="006A3DEF">
        <w:rPr>
          <w:rFonts w:cs="Times New Roman"/>
          <w:b/>
          <w:bCs/>
          <w:sz w:val="22"/>
        </w:rPr>
        <w:t>66</w:t>
      </w:r>
      <w:r w:rsidRPr="006A3DEF">
        <w:rPr>
          <w:rFonts w:cs="Times New Roman"/>
          <w:sz w:val="22"/>
        </w:rPr>
        <w:t>:6008–6018. doi:10.1128/JVI.66.10.6008-6018.1992</w:t>
      </w:r>
    </w:p>
    <w:p w14:paraId="13F095B0" w14:textId="32F4995B" w:rsidR="00853DA8" w:rsidRPr="006A3DEF" w:rsidRDefault="00853DA8" w:rsidP="00853DA8">
      <w:pPr>
        <w:pStyle w:val="Literaturverzeichnis"/>
        <w:rPr>
          <w:rFonts w:cs="Times New Roman"/>
          <w:sz w:val="22"/>
        </w:rPr>
      </w:pPr>
      <w:r w:rsidRPr="006A3DEF">
        <w:rPr>
          <w:rFonts w:cs="Times New Roman"/>
          <w:sz w:val="22"/>
        </w:rPr>
        <w:t xml:space="preserve">9. </w:t>
      </w:r>
      <w:r w:rsidRPr="006A3DEF">
        <w:rPr>
          <w:rFonts w:cs="Times New Roman"/>
          <w:sz w:val="22"/>
        </w:rPr>
        <w:tab/>
        <w:t xml:space="preserve">Lehmann R, Franchini M, Aubert A, Wolfensberger C, Cronier J, Lutz H. Vaccination of cats experimentally infected with feline immunodeficiency virus, using a recombinant feline leukemia virus vaccine. </w:t>
      </w:r>
      <w:r w:rsidRPr="006A3DEF">
        <w:rPr>
          <w:rFonts w:cs="Times New Roman"/>
          <w:i/>
          <w:iCs/>
          <w:sz w:val="22"/>
        </w:rPr>
        <w:t>J Am Vet Med Assoc</w:t>
      </w:r>
      <w:r w:rsidRPr="006A3DEF">
        <w:rPr>
          <w:rFonts w:cs="Times New Roman"/>
          <w:sz w:val="22"/>
        </w:rPr>
        <w:t xml:space="preserve"> (1991) </w:t>
      </w:r>
      <w:r w:rsidRPr="006A3DEF">
        <w:rPr>
          <w:rFonts w:cs="Times New Roman"/>
          <w:b/>
          <w:bCs/>
          <w:sz w:val="22"/>
        </w:rPr>
        <w:t>199</w:t>
      </w:r>
      <w:r w:rsidRPr="006A3DEF">
        <w:rPr>
          <w:rFonts w:cs="Times New Roman"/>
          <w:sz w:val="22"/>
        </w:rPr>
        <w:t>:1446–1452.</w:t>
      </w:r>
    </w:p>
    <w:p w14:paraId="4D2FA0EB" w14:textId="22925368" w:rsidR="00CE3110" w:rsidRPr="006A3DEF" w:rsidRDefault="00CE3110" w:rsidP="00CE3110">
      <w:pPr>
        <w:ind w:left="426" w:hanging="426"/>
        <w:rPr>
          <w:sz w:val="22"/>
        </w:rPr>
      </w:pPr>
      <w:r w:rsidRPr="006A3DEF">
        <w:rPr>
          <w:sz w:val="22"/>
        </w:rPr>
        <w:t xml:space="preserve">10.   </w:t>
      </w:r>
      <w:r w:rsidRPr="006A3DEF">
        <w:rPr>
          <w:sz w:val="22"/>
        </w:rPr>
        <w:t xml:space="preserve">Leutenegger CM, Klein D, Hofmann-Lehmann R, Mislin C, Hummel U, Böni J, Boretti F, Guenzburg WH, Lutz H. Rapid feline immunodeficiency virus provirus quantitation by polymerase chain reaction using the TaqMan fluorogenic real-time detection system. </w:t>
      </w:r>
      <w:r w:rsidRPr="006A3DEF">
        <w:rPr>
          <w:i/>
          <w:iCs/>
          <w:sz w:val="22"/>
        </w:rPr>
        <w:t>J Virol Methods</w:t>
      </w:r>
      <w:r w:rsidRPr="006A3DEF">
        <w:rPr>
          <w:sz w:val="22"/>
        </w:rPr>
        <w:t xml:space="preserve"> (1999) </w:t>
      </w:r>
      <w:r w:rsidRPr="006A3DEF">
        <w:rPr>
          <w:b/>
          <w:bCs/>
          <w:sz w:val="22"/>
        </w:rPr>
        <w:t>78</w:t>
      </w:r>
      <w:r w:rsidRPr="006A3DEF">
        <w:rPr>
          <w:sz w:val="22"/>
        </w:rPr>
        <w:t>:105–116. doi:10.1016/s0166-0934(98)00166-9</w:t>
      </w:r>
    </w:p>
    <w:p w14:paraId="208CF760" w14:textId="52E89C5F" w:rsidR="00CE3110" w:rsidRPr="006A3DEF" w:rsidRDefault="00CE3110" w:rsidP="00CE3110">
      <w:pPr>
        <w:ind w:left="426" w:hanging="426"/>
        <w:rPr>
          <w:sz w:val="22"/>
        </w:rPr>
      </w:pPr>
      <w:r w:rsidRPr="006A3DEF">
        <w:rPr>
          <w:sz w:val="22"/>
        </w:rPr>
        <w:t xml:space="preserve">11.   </w:t>
      </w:r>
      <w:r w:rsidRPr="006A3DEF">
        <w:rPr>
          <w:sz w:val="22"/>
        </w:rPr>
        <w:t xml:space="preserve">Klein D, Leutenegger CM, Bahula C, Gold P, Hofmann-Lehmann R, Salmons B, Lutz H, Gunzburg WH. Influence of preassay and sequence variations on viral load determination by a multiplex real-time reverse transcriptase-polymerase chain reaction for feline immunodeficiency virus. </w:t>
      </w:r>
      <w:r w:rsidRPr="006A3DEF">
        <w:rPr>
          <w:i/>
          <w:iCs/>
          <w:sz w:val="22"/>
        </w:rPr>
        <w:t>J Acquir Immune Defic Syndr</w:t>
      </w:r>
      <w:r w:rsidRPr="006A3DEF">
        <w:rPr>
          <w:sz w:val="22"/>
        </w:rPr>
        <w:t xml:space="preserve"> (2001) </w:t>
      </w:r>
      <w:r w:rsidRPr="006A3DEF">
        <w:rPr>
          <w:b/>
          <w:bCs/>
          <w:sz w:val="22"/>
        </w:rPr>
        <w:t>26</w:t>
      </w:r>
      <w:r w:rsidRPr="006A3DEF">
        <w:rPr>
          <w:sz w:val="22"/>
        </w:rPr>
        <w:t>:8–20. doi:10.1097/00126334-200101010-00002</w:t>
      </w:r>
    </w:p>
    <w:p w14:paraId="7B65BC41" w14:textId="144BCCED" w:rsidR="00DE23E8" w:rsidRPr="00964889" w:rsidRDefault="00CE3110" w:rsidP="00CE3110">
      <w:pPr>
        <w:pStyle w:val="Literaturverzeichnis"/>
        <w:rPr>
          <w:rFonts w:cs="Times New Roman"/>
          <w:szCs w:val="24"/>
          <w:lang w:val="en-GB"/>
        </w:rPr>
      </w:pPr>
      <w:r w:rsidRPr="006A3DEF">
        <w:rPr>
          <w:rFonts w:cs="Times New Roman"/>
          <w:sz w:val="22"/>
        </w:rPr>
        <w:t>12</w:t>
      </w:r>
      <w:r w:rsidR="00853DA8" w:rsidRPr="006A3DEF">
        <w:rPr>
          <w:rFonts w:cs="Times New Roman"/>
          <w:sz w:val="22"/>
        </w:rPr>
        <w:t xml:space="preserve">. </w:t>
      </w:r>
      <w:r w:rsidR="00853DA8" w:rsidRPr="006A3DEF">
        <w:rPr>
          <w:rFonts w:cs="Times New Roman"/>
          <w:sz w:val="22"/>
        </w:rPr>
        <w:tab/>
        <w:t xml:space="preserve">Kubacki J, Fraefel C, Bachofen C. Implementation of next-generation sequencing for virus identification in veterinary diagnostic laboratories. </w:t>
      </w:r>
      <w:r w:rsidR="00853DA8" w:rsidRPr="006A3DEF">
        <w:rPr>
          <w:rFonts w:cs="Times New Roman"/>
          <w:i/>
          <w:iCs/>
          <w:sz w:val="22"/>
        </w:rPr>
        <w:t>J Vet Diagn Invest</w:t>
      </w:r>
      <w:r w:rsidR="00853DA8" w:rsidRPr="006A3DEF">
        <w:rPr>
          <w:rFonts w:cs="Times New Roman"/>
          <w:sz w:val="22"/>
        </w:rPr>
        <w:t xml:space="preserve"> (2021) </w:t>
      </w:r>
      <w:r w:rsidR="00853DA8" w:rsidRPr="006A3DEF">
        <w:rPr>
          <w:rFonts w:cs="Times New Roman"/>
          <w:b/>
          <w:bCs/>
          <w:sz w:val="22"/>
        </w:rPr>
        <w:t>33</w:t>
      </w:r>
      <w:r w:rsidR="00853DA8" w:rsidRPr="006A3DEF">
        <w:rPr>
          <w:rFonts w:cs="Times New Roman"/>
          <w:sz w:val="22"/>
        </w:rPr>
        <w:t>:235–247. doi:10.1177/1040638720982630</w:t>
      </w:r>
      <w:r w:rsidR="005A1731" w:rsidRPr="006A3DEF">
        <w:rPr>
          <w:rFonts w:cs="Times New Roman"/>
          <w:sz w:val="22"/>
          <w:szCs w:val="24"/>
          <w:lang w:val="en-GB"/>
        </w:rPr>
        <w:fldChar w:fldCharType="end"/>
      </w:r>
    </w:p>
    <w:sectPr w:rsidR="00DE23E8" w:rsidRPr="00964889"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F4E07" w16cex:dateUtc="2021-06-24T1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FACCBE" w16cid:durableId="247F4E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16904" w14:textId="77777777" w:rsidR="001F4653" w:rsidRDefault="001F4653" w:rsidP="00117666">
      <w:pPr>
        <w:spacing w:after="0"/>
      </w:pPr>
      <w:r>
        <w:separator/>
      </w:r>
    </w:p>
  </w:endnote>
  <w:endnote w:type="continuationSeparator" w:id="0">
    <w:p w14:paraId="65B0798E" w14:textId="77777777" w:rsidR="001F4653" w:rsidRDefault="001F4653"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3025F" w14:textId="77777777" w:rsidR="00995F6A" w:rsidRPr="00577C4C" w:rsidRDefault="00C52A7B">
    <w:pPr>
      <w:rPr>
        <w:color w:val="C00000"/>
        <w:szCs w:val="24"/>
      </w:rPr>
    </w:pPr>
    <w:r>
      <w:rPr>
        <w:noProof/>
        <w:lang w:val="de-CH" w:eastAsia="de-CH"/>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6B2B5280"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6A3DEF">
                            <w:rPr>
                              <w:noProof/>
                              <w:color w:val="000000" w:themeColor="text1"/>
                              <w:szCs w:val="40"/>
                            </w:rPr>
                            <w:t>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6B2B5280"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6A3DEF">
                      <w:rPr>
                        <w:noProof/>
                        <w:color w:val="000000" w:themeColor="text1"/>
                        <w:szCs w:val="40"/>
                      </w:rPr>
                      <w:t>4</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D6A35" w14:textId="77777777" w:rsidR="00995F6A" w:rsidRPr="00577C4C" w:rsidRDefault="00C52A7B">
    <w:pPr>
      <w:rPr>
        <w:b/>
        <w:sz w:val="20"/>
        <w:szCs w:val="24"/>
      </w:rPr>
    </w:pPr>
    <w:r>
      <w:rPr>
        <w:noProof/>
        <w:lang w:val="de-CH" w:eastAsia="de-CH"/>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1EAE6B66"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6A3DEF">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1EAE6B66"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6A3DEF">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498A1" w14:textId="77777777" w:rsidR="001F4653" w:rsidRDefault="001F4653" w:rsidP="00117666">
      <w:pPr>
        <w:spacing w:after="0"/>
      </w:pPr>
      <w:r>
        <w:separator/>
      </w:r>
    </w:p>
  </w:footnote>
  <w:footnote w:type="continuationSeparator" w:id="0">
    <w:p w14:paraId="779BD88A" w14:textId="77777777" w:rsidR="001F4653" w:rsidRDefault="001F4653"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D68C6" w14:textId="77777777" w:rsidR="00995F6A" w:rsidRDefault="0093429D" w:rsidP="0093429D">
    <w:r w:rsidRPr="005A1D84">
      <w:rPr>
        <w:b/>
        <w:noProof/>
        <w:color w:val="A6A6A6" w:themeColor="background1" w:themeShade="A6"/>
        <w:lang w:val="de-CH" w:eastAsia="de-CH"/>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C0387"/>
    <w:multiLevelType w:val="hybridMultilevel"/>
    <w:tmpl w:val="20EA2D3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EC0601A"/>
    <w:multiLevelType w:val="multilevel"/>
    <w:tmpl w:val="2D740DBE"/>
    <w:styleLink w:val="Headings"/>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567"/>
        </w:tabs>
        <w:ind w:left="567" w:hanging="567"/>
      </w:pPr>
      <w:rPr>
        <w:rFonts w:hint="default"/>
      </w:rPr>
    </w:lvl>
    <w:lvl w:ilvl="4">
      <w:start w:val="1"/>
      <w:numFmt w:val="decimal"/>
      <w:pStyle w:val="berschrift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enabsatz"/>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92E7582"/>
    <w:multiLevelType w:val="hybridMultilevel"/>
    <w:tmpl w:val="15EAFBC0"/>
    <w:lvl w:ilvl="0" w:tplc="FDE27BD4">
      <w:start w:val="2"/>
      <w:numFmt w:val="decimal"/>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6"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6"/>
  </w:num>
  <w:num w:numId="3">
    <w:abstractNumId w:val="1"/>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8"/>
  </w:num>
  <w:num w:numId="9">
    <w:abstractNumId w:val="8"/>
  </w:num>
  <w:num w:numId="10">
    <w:abstractNumId w:val="8"/>
  </w:num>
  <w:num w:numId="11">
    <w:abstractNumId w:val="8"/>
  </w:num>
  <w:num w:numId="12">
    <w:abstractNumId w:val="8"/>
  </w:num>
  <w:num w:numId="13">
    <w:abstractNumId w:val="4"/>
  </w:num>
  <w:num w:numId="14">
    <w:abstractNumId w:val="3"/>
  </w:num>
  <w:num w:numId="15">
    <w:abstractNumId w:val="3"/>
  </w:num>
  <w:num w:numId="16">
    <w:abstractNumId w:val="3"/>
  </w:num>
  <w:num w:numId="17">
    <w:abstractNumId w:val="3"/>
  </w:num>
  <w:num w:numId="18">
    <w:abstractNumId w:val="3"/>
  </w:num>
  <w:num w:numId="19">
    <w:abstractNumId w:val="3"/>
  </w:num>
  <w:num w:numId="20">
    <w:abstractNumId w:val="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B5"/>
    <w:rsid w:val="000018B0"/>
    <w:rsid w:val="0001436A"/>
    <w:rsid w:val="000214D6"/>
    <w:rsid w:val="00034304"/>
    <w:rsid w:val="00035434"/>
    <w:rsid w:val="000524E8"/>
    <w:rsid w:val="00052A14"/>
    <w:rsid w:val="00077D53"/>
    <w:rsid w:val="000821CC"/>
    <w:rsid w:val="000D5DAF"/>
    <w:rsid w:val="000E37AD"/>
    <w:rsid w:val="000F5B9B"/>
    <w:rsid w:val="0010071C"/>
    <w:rsid w:val="00105FD9"/>
    <w:rsid w:val="00113F0E"/>
    <w:rsid w:val="00117666"/>
    <w:rsid w:val="00151987"/>
    <w:rsid w:val="001523A2"/>
    <w:rsid w:val="001549D3"/>
    <w:rsid w:val="00160065"/>
    <w:rsid w:val="00177D84"/>
    <w:rsid w:val="001B5BF4"/>
    <w:rsid w:val="001C2E44"/>
    <w:rsid w:val="001F4653"/>
    <w:rsid w:val="00254756"/>
    <w:rsid w:val="00267D18"/>
    <w:rsid w:val="00274347"/>
    <w:rsid w:val="002868E2"/>
    <w:rsid w:val="002869C3"/>
    <w:rsid w:val="002936E4"/>
    <w:rsid w:val="002B4A57"/>
    <w:rsid w:val="002C74CA"/>
    <w:rsid w:val="002E6838"/>
    <w:rsid w:val="0030279D"/>
    <w:rsid w:val="00306E55"/>
    <w:rsid w:val="003123F4"/>
    <w:rsid w:val="00314523"/>
    <w:rsid w:val="003268D9"/>
    <w:rsid w:val="00330A9C"/>
    <w:rsid w:val="00344504"/>
    <w:rsid w:val="003544FB"/>
    <w:rsid w:val="00385397"/>
    <w:rsid w:val="003D2F2D"/>
    <w:rsid w:val="00401590"/>
    <w:rsid w:val="00415084"/>
    <w:rsid w:val="00421BCA"/>
    <w:rsid w:val="004271D4"/>
    <w:rsid w:val="00445166"/>
    <w:rsid w:val="00447801"/>
    <w:rsid w:val="00452E9C"/>
    <w:rsid w:val="00457780"/>
    <w:rsid w:val="004735C8"/>
    <w:rsid w:val="004947A6"/>
    <w:rsid w:val="004961FF"/>
    <w:rsid w:val="00517A89"/>
    <w:rsid w:val="005250F2"/>
    <w:rsid w:val="00593EEA"/>
    <w:rsid w:val="00597308"/>
    <w:rsid w:val="005A1731"/>
    <w:rsid w:val="005A5EEE"/>
    <w:rsid w:val="005C5B8B"/>
    <w:rsid w:val="005E7E05"/>
    <w:rsid w:val="006012A9"/>
    <w:rsid w:val="0060231D"/>
    <w:rsid w:val="006129AD"/>
    <w:rsid w:val="006375C7"/>
    <w:rsid w:val="00654E8F"/>
    <w:rsid w:val="00660D05"/>
    <w:rsid w:val="006820B1"/>
    <w:rsid w:val="006A3DEF"/>
    <w:rsid w:val="006B7D14"/>
    <w:rsid w:val="006D44D2"/>
    <w:rsid w:val="00701727"/>
    <w:rsid w:val="0070566C"/>
    <w:rsid w:val="00714C50"/>
    <w:rsid w:val="00725A7D"/>
    <w:rsid w:val="007441C4"/>
    <w:rsid w:val="007501BE"/>
    <w:rsid w:val="00772E38"/>
    <w:rsid w:val="00790BB3"/>
    <w:rsid w:val="007C206C"/>
    <w:rsid w:val="007F585A"/>
    <w:rsid w:val="007F7BBB"/>
    <w:rsid w:val="00817DD6"/>
    <w:rsid w:val="0083759F"/>
    <w:rsid w:val="00853DA8"/>
    <w:rsid w:val="00885156"/>
    <w:rsid w:val="00890777"/>
    <w:rsid w:val="008D39DC"/>
    <w:rsid w:val="008E153E"/>
    <w:rsid w:val="009020F4"/>
    <w:rsid w:val="009151AA"/>
    <w:rsid w:val="0092140A"/>
    <w:rsid w:val="0093429D"/>
    <w:rsid w:val="00943573"/>
    <w:rsid w:val="00944FF5"/>
    <w:rsid w:val="00945A28"/>
    <w:rsid w:val="00964134"/>
    <w:rsid w:val="00964889"/>
    <w:rsid w:val="00970F7D"/>
    <w:rsid w:val="009935A8"/>
    <w:rsid w:val="00994A3D"/>
    <w:rsid w:val="009B62D1"/>
    <w:rsid w:val="009C2B12"/>
    <w:rsid w:val="009E7F77"/>
    <w:rsid w:val="00A174D9"/>
    <w:rsid w:val="00A418D2"/>
    <w:rsid w:val="00A54ADC"/>
    <w:rsid w:val="00AA4D24"/>
    <w:rsid w:val="00AA62E2"/>
    <w:rsid w:val="00AB6715"/>
    <w:rsid w:val="00B1671E"/>
    <w:rsid w:val="00B210C8"/>
    <w:rsid w:val="00B25EB8"/>
    <w:rsid w:val="00B37F4D"/>
    <w:rsid w:val="00B518D6"/>
    <w:rsid w:val="00B64ECA"/>
    <w:rsid w:val="00B8171A"/>
    <w:rsid w:val="00BA651B"/>
    <w:rsid w:val="00BE4FF3"/>
    <w:rsid w:val="00BF0330"/>
    <w:rsid w:val="00BF6E29"/>
    <w:rsid w:val="00C4782A"/>
    <w:rsid w:val="00C52A7B"/>
    <w:rsid w:val="00C52B11"/>
    <w:rsid w:val="00C56BAF"/>
    <w:rsid w:val="00C607B6"/>
    <w:rsid w:val="00C67514"/>
    <w:rsid w:val="00C679AA"/>
    <w:rsid w:val="00C7340A"/>
    <w:rsid w:val="00C74EBD"/>
    <w:rsid w:val="00C75972"/>
    <w:rsid w:val="00C7684E"/>
    <w:rsid w:val="00C95CF2"/>
    <w:rsid w:val="00CD066B"/>
    <w:rsid w:val="00CD07EF"/>
    <w:rsid w:val="00CE3110"/>
    <w:rsid w:val="00CE4FEE"/>
    <w:rsid w:val="00D060CF"/>
    <w:rsid w:val="00D228B3"/>
    <w:rsid w:val="00D67E08"/>
    <w:rsid w:val="00D9368D"/>
    <w:rsid w:val="00DB59C3"/>
    <w:rsid w:val="00DC259A"/>
    <w:rsid w:val="00DE23E8"/>
    <w:rsid w:val="00E3468D"/>
    <w:rsid w:val="00E41E9F"/>
    <w:rsid w:val="00E52377"/>
    <w:rsid w:val="00E537AD"/>
    <w:rsid w:val="00E64E17"/>
    <w:rsid w:val="00E81FA2"/>
    <w:rsid w:val="00E866C9"/>
    <w:rsid w:val="00EA3ABC"/>
    <w:rsid w:val="00EA3D3C"/>
    <w:rsid w:val="00EC090A"/>
    <w:rsid w:val="00ED20B5"/>
    <w:rsid w:val="00EE1EFF"/>
    <w:rsid w:val="00EE6CD5"/>
    <w:rsid w:val="00F03270"/>
    <w:rsid w:val="00F42E51"/>
    <w:rsid w:val="00F46900"/>
    <w:rsid w:val="00F61D89"/>
    <w:rsid w:val="00F92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6715"/>
    <w:pPr>
      <w:spacing w:before="120" w:after="240" w:line="240" w:lineRule="auto"/>
    </w:pPr>
    <w:rPr>
      <w:rFonts w:ascii="Times New Roman" w:hAnsi="Times New Roman"/>
      <w:sz w:val="24"/>
    </w:rPr>
  </w:style>
  <w:style w:type="paragraph" w:styleId="berschrift1">
    <w:name w:val="heading 1"/>
    <w:basedOn w:val="Listenabsatz"/>
    <w:next w:val="Standard"/>
    <w:link w:val="berschrift1Zchn"/>
    <w:uiPriority w:val="2"/>
    <w:qFormat/>
    <w:rsid w:val="00AB6715"/>
    <w:pPr>
      <w:numPr>
        <w:numId w:val="19"/>
      </w:numPr>
      <w:spacing w:before="240"/>
      <w:contextualSpacing w:val="0"/>
      <w:outlineLvl w:val="0"/>
    </w:pPr>
    <w:rPr>
      <w:b/>
    </w:rPr>
  </w:style>
  <w:style w:type="paragraph" w:styleId="berschrift2">
    <w:name w:val="heading 2"/>
    <w:basedOn w:val="berschrift1"/>
    <w:next w:val="Standard"/>
    <w:link w:val="berschrift2Zchn"/>
    <w:uiPriority w:val="2"/>
    <w:qFormat/>
    <w:rsid w:val="00AB6715"/>
    <w:pPr>
      <w:numPr>
        <w:ilvl w:val="1"/>
      </w:numPr>
      <w:spacing w:after="200"/>
      <w:outlineLvl w:val="1"/>
    </w:pPr>
  </w:style>
  <w:style w:type="paragraph" w:styleId="berschrift3">
    <w:name w:val="heading 3"/>
    <w:basedOn w:val="Standard"/>
    <w:next w:val="Standard"/>
    <w:link w:val="berschrift3Zchn"/>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berschrift4">
    <w:name w:val="heading 4"/>
    <w:basedOn w:val="berschrift3"/>
    <w:next w:val="Standard"/>
    <w:link w:val="berschrift4Zchn"/>
    <w:uiPriority w:val="2"/>
    <w:qFormat/>
    <w:rsid w:val="00AB6715"/>
    <w:pPr>
      <w:numPr>
        <w:ilvl w:val="3"/>
      </w:numPr>
      <w:outlineLvl w:val="3"/>
    </w:pPr>
    <w:rPr>
      <w:iCs/>
    </w:rPr>
  </w:style>
  <w:style w:type="paragraph" w:styleId="berschrift5">
    <w:name w:val="heading 5"/>
    <w:basedOn w:val="berschrift4"/>
    <w:next w:val="Standard"/>
    <w:link w:val="berschrift5Zchn"/>
    <w:uiPriority w:val="2"/>
    <w:qFormat/>
    <w:rsid w:val="00AB6715"/>
    <w:pPr>
      <w:numPr>
        <w:ilvl w:val="4"/>
      </w:num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2"/>
    <w:rsid w:val="00AB6715"/>
    <w:rPr>
      <w:rFonts w:ascii="Times New Roman" w:eastAsia="Cambria" w:hAnsi="Times New Roman" w:cs="Times New Roman"/>
      <w:b/>
      <w:sz w:val="24"/>
      <w:szCs w:val="24"/>
    </w:rPr>
  </w:style>
  <w:style w:type="character" w:customStyle="1" w:styleId="berschrift2Zchn">
    <w:name w:val="Überschrift 2 Zchn"/>
    <w:basedOn w:val="Absatz-Standardschriftart"/>
    <w:link w:val="berschrift2"/>
    <w:uiPriority w:val="2"/>
    <w:rsid w:val="00AB6715"/>
    <w:rPr>
      <w:rFonts w:ascii="Times New Roman" w:eastAsia="Cambria" w:hAnsi="Times New Roman" w:cs="Times New Roman"/>
      <w:b/>
      <w:sz w:val="24"/>
      <w:szCs w:val="24"/>
    </w:rPr>
  </w:style>
  <w:style w:type="paragraph" w:styleId="Untertitel">
    <w:name w:val="Subtitle"/>
    <w:basedOn w:val="Standard"/>
    <w:next w:val="Standard"/>
    <w:link w:val="UntertitelZchn"/>
    <w:uiPriority w:val="99"/>
    <w:unhideWhenUsed/>
    <w:qFormat/>
    <w:rsid w:val="00AB6715"/>
    <w:pPr>
      <w:spacing w:before="240"/>
    </w:pPr>
    <w:rPr>
      <w:rFonts w:cs="Times New Roman"/>
      <w:b/>
      <w:szCs w:val="24"/>
    </w:rPr>
  </w:style>
  <w:style w:type="character" w:customStyle="1" w:styleId="UntertitelZchn">
    <w:name w:val="Untertitel Zchn"/>
    <w:basedOn w:val="Absatz-Standardschriftart"/>
    <w:link w:val="Untertitel"/>
    <w:uiPriority w:val="99"/>
    <w:rsid w:val="00AB6715"/>
    <w:rPr>
      <w:rFonts w:ascii="Times New Roman" w:hAnsi="Times New Roman" w:cs="Times New Roman"/>
      <w:b/>
      <w:sz w:val="24"/>
      <w:szCs w:val="24"/>
    </w:rPr>
  </w:style>
  <w:style w:type="paragraph" w:customStyle="1" w:styleId="AuthorList">
    <w:name w:val="Author List"/>
    <w:aliases w:val="Keywords,Abstract"/>
    <w:basedOn w:val="Untertitel"/>
    <w:next w:val="Standard"/>
    <w:uiPriority w:val="1"/>
    <w:qFormat/>
    <w:rsid w:val="00AB6715"/>
  </w:style>
  <w:style w:type="paragraph" w:styleId="Sprechblasentext">
    <w:name w:val="Balloon Text"/>
    <w:basedOn w:val="Standard"/>
    <w:link w:val="SprechblasentextZchn"/>
    <w:uiPriority w:val="99"/>
    <w:semiHidden/>
    <w:unhideWhenUsed/>
    <w:rsid w:val="00AB6715"/>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6715"/>
    <w:rPr>
      <w:rFonts w:ascii="Tahoma" w:hAnsi="Tahoma" w:cs="Tahoma"/>
      <w:sz w:val="16"/>
      <w:szCs w:val="16"/>
    </w:rPr>
  </w:style>
  <w:style w:type="character" w:styleId="Buchtitel">
    <w:name w:val="Book Title"/>
    <w:basedOn w:val="Absatz-Standardschriftart"/>
    <w:uiPriority w:val="33"/>
    <w:qFormat/>
    <w:rsid w:val="00AB6715"/>
    <w:rPr>
      <w:rFonts w:ascii="Times New Roman" w:hAnsi="Times New Roman"/>
      <w:b/>
      <w:bCs/>
      <w:i/>
      <w:iCs/>
      <w:spacing w:val="5"/>
    </w:rPr>
  </w:style>
  <w:style w:type="paragraph" w:styleId="Beschriftung">
    <w:name w:val="caption"/>
    <w:basedOn w:val="Standard"/>
    <w:next w:val="KeinLeerraum"/>
    <w:uiPriority w:val="35"/>
    <w:unhideWhenUsed/>
    <w:qFormat/>
    <w:rsid w:val="00AB6715"/>
    <w:pPr>
      <w:keepNext/>
    </w:pPr>
    <w:rPr>
      <w:rFonts w:cs="Times New Roman"/>
      <w:b/>
      <w:bCs/>
      <w:szCs w:val="24"/>
    </w:rPr>
  </w:style>
  <w:style w:type="paragraph" w:styleId="KeinLeerraum">
    <w:name w:val="No Spacing"/>
    <w:uiPriority w:val="99"/>
    <w:unhideWhenUsed/>
    <w:qFormat/>
    <w:rsid w:val="00AB6715"/>
    <w:pPr>
      <w:spacing w:after="0" w:line="240" w:lineRule="auto"/>
    </w:pPr>
    <w:rPr>
      <w:rFonts w:ascii="Times New Roman" w:hAnsi="Times New Roman"/>
      <w:sz w:val="24"/>
    </w:rPr>
  </w:style>
  <w:style w:type="character" w:styleId="Kommentarzeichen">
    <w:name w:val="annotation reference"/>
    <w:basedOn w:val="Absatz-Standardschriftart"/>
    <w:uiPriority w:val="99"/>
    <w:semiHidden/>
    <w:unhideWhenUsed/>
    <w:rsid w:val="00AB6715"/>
    <w:rPr>
      <w:sz w:val="16"/>
      <w:szCs w:val="16"/>
    </w:rPr>
  </w:style>
  <w:style w:type="paragraph" w:styleId="Kommentartext">
    <w:name w:val="annotation text"/>
    <w:basedOn w:val="Standard"/>
    <w:link w:val="KommentartextZchn"/>
    <w:uiPriority w:val="99"/>
    <w:unhideWhenUsed/>
    <w:rsid w:val="00AB6715"/>
    <w:rPr>
      <w:sz w:val="20"/>
      <w:szCs w:val="20"/>
    </w:rPr>
  </w:style>
  <w:style w:type="character" w:customStyle="1" w:styleId="KommentartextZchn">
    <w:name w:val="Kommentartext Zchn"/>
    <w:basedOn w:val="Absatz-Standardschriftart"/>
    <w:link w:val="Kommentartext"/>
    <w:uiPriority w:val="99"/>
    <w:rsid w:val="00AB6715"/>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AB6715"/>
    <w:rPr>
      <w:b/>
      <w:bCs/>
    </w:rPr>
  </w:style>
  <w:style w:type="character" w:customStyle="1" w:styleId="KommentarthemaZchn">
    <w:name w:val="Kommentarthema Zchn"/>
    <w:basedOn w:val="KommentartextZchn"/>
    <w:link w:val="Kommentarthema"/>
    <w:uiPriority w:val="99"/>
    <w:semiHidden/>
    <w:rsid w:val="00AB6715"/>
    <w:rPr>
      <w:rFonts w:ascii="Times New Roman" w:hAnsi="Times New Roman"/>
      <w:b/>
      <w:bCs/>
      <w:sz w:val="20"/>
      <w:szCs w:val="20"/>
    </w:rPr>
  </w:style>
  <w:style w:type="character" w:styleId="Hervorhebung">
    <w:name w:val="Emphasis"/>
    <w:basedOn w:val="Absatz-Standardschriftart"/>
    <w:uiPriority w:val="20"/>
    <w:qFormat/>
    <w:rsid w:val="00AB6715"/>
    <w:rPr>
      <w:rFonts w:ascii="Times New Roman" w:hAnsi="Times New Roman"/>
      <w:i/>
      <w:iCs/>
    </w:rPr>
  </w:style>
  <w:style w:type="character" w:styleId="Endnotenzeichen">
    <w:name w:val="endnote reference"/>
    <w:basedOn w:val="Absatz-Standardschriftart"/>
    <w:uiPriority w:val="99"/>
    <w:semiHidden/>
    <w:unhideWhenUsed/>
    <w:rsid w:val="00AB6715"/>
    <w:rPr>
      <w:vertAlign w:val="superscript"/>
    </w:rPr>
  </w:style>
  <w:style w:type="paragraph" w:styleId="Endnotentext">
    <w:name w:val="endnote text"/>
    <w:basedOn w:val="Standard"/>
    <w:link w:val="EndnotentextZchn"/>
    <w:uiPriority w:val="99"/>
    <w:semiHidden/>
    <w:unhideWhenUsed/>
    <w:rsid w:val="00AB6715"/>
    <w:pPr>
      <w:spacing w:after="0"/>
    </w:pPr>
    <w:rPr>
      <w:sz w:val="20"/>
      <w:szCs w:val="20"/>
    </w:rPr>
  </w:style>
  <w:style w:type="character" w:customStyle="1" w:styleId="EndnotentextZchn">
    <w:name w:val="Endnotentext Zchn"/>
    <w:basedOn w:val="Absatz-Standardschriftart"/>
    <w:link w:val="Endnotentext"/>
    <w:uiPriority w:val="99"/>
    <w:semiHidden/>
    <w:rsid w:val="00AB6715"/>
    <w:rPr>
      <w:rFonts w:ascii="Times New Roman" w:hAnsi="Times New Roman"/>
      <w:sz w:val="20"/>
      <w:szCs w:val="20"/>
    </w:rPr>
  </w:style>
  <w:style w:type="character" w:styleId="BesuchterLink">
    <w:name w:val="FollowedHyperlink"/>
    <w:basedOn w:val="Absatz-Standardschriftart"/>
    <w:uiPriority w:val="99"/>
    <w:semiHidden/>
    <w:unhideWhenUsed/>
    <w:rsid w:val="00AB6715"/>
    <w:rPr>
      <w:color w:val="800080" w:themeColor="followedHyperlink"/>
      <w:u w:val="single"/>
    </w:rPr>
  </w:style>
  <w:style w:type="paragraph" w:styleId="Fuzeile">
    <w:name w:val="footer"/>
    <w:basedOn w:val="Standard"/>
    <w:link w:val="FuzeileZchn"/>
    <w:uiPriority w:val="99"/>
    <w:unhideWhenUsed/>
    <w:rsid w:val="00AB6715"/>
    <w:pPr>
      <w:tabs>
        <w:tab w:val="center" w:pos="4844"/>
        <w:tab w:val="right" w:pos="9689"/>
      </w:tabs>
      <w:spacing w:after="0"/>
    </w:pPr>
  </w:style>
  <w:style w:type="character" w:customStyle="1" w:styleId="FuzeileZchn">
    <w:name w:val="Fußzeile Zchn"/>
    <w:basedOn w:val="Absatz-Standardschriftart"/>
    <w:link w:val="Fuzeile"/>
    <w:uiPriority w:val="99"/>
    <w:rsid w:val="00AB6715"/>
    <w:rPr>
      <w:rFonts w:ascii="Times New Roman" w:hAnsi="Times New Roman"/>
      <w:sz w:val="24"/>
    </w:rPr>
  </w:style>
  <w:style w:type="character" w:styleId="Funotenzeichen">
    <w:name w:val="footnote reference"/>
    <w:basedOn w:val="Absatz-Standardschriftart"/>
    <w:uiPriority w:val="99"/>
    <w:semiHidden/>
    <w:unhideWhenUsed/>
    <w:rsid w:val="00AB6715"/>
    <w:rPr>
      <w:vertAlign w:val="superscript"/>
    </w:rPr>
  </w:style>
  <w:style w:type="paragraph" w:styleId="Funotentext">
    <w:name w:val="footnote text"/>
    <w:basedOn w:val="Standard"/>
    <w:link w:val="FunotentextZchn"/>
    <w:uiPriority w:val="99"/>
    <w:semiHidden/>
    <w:unhideWhenUsed/>
    <w:rsid w:val="00AB6715"/>
    <w:pPr>
      <w:spacing w:after="0"/>
    </w:pPr>
    <w:rPr>
      <w:sz w:val="20"/>
      <w:szCs w:val="20"/>
    </w:rPr>
  </w:style>
  <w:style w:type="character" w:customStyle="1" w:styleId="FunotentextZchn">
    <w:name w:val="Fußnotentext Zchn"/>
    <w:basedOn w:val="Absatz-Standardschriftart"/>
    <w:link w:val="Funotentext"/>
    <w:uiPriority w:val="99"/>
    <w:semiHidden/>
    <w:rsid w:val="00AB6715"/>
    <w:rPr>
      <w:rFonts w:ascii="Times New Roman" w:hAnsi="Times New Roman"/>
      <w:sz w:val="20"/>
      <w:szCs w:val="20"/>
    </w:rPr>
  </w:style>
  <w:style w:type="paragraph" w:styleId="Kopfzeile">
    <w:name w:val="header"/>
    <w:basedOn w:val="Standard"/>
    <w:link w:val="KopfzeileZchn"/>
    <w:uiPriority w:val="99"/>
    <w:unhideWhenUsed/>
    <w:rsid w:val="00AB6715"/>
    <w:pPr>
      <w:tabs>
        <w:tab w:val="center" w:pos="4844"/>
        <w:tab w:val="right" w:pos="9689"/>
      </w:tabs>
    </w:pPr>
    <w:rPr>
      <w:b/>
    </w:rPr>
  </w:style>
  <w:style w:type="character" w:customStyle="1" w:styleId="KopfzeileZchn">
    <w:name w:val="Kopfzeile Zchn"/>
    <w:basedOn w:val="Absatz-Standardschriftart"/>
    <w:link w:val="Kopfzeile"/>
    <w:uiPriority w:val="99"/>
    <w:rsid w:val="00AB6715"/>
    <w:rPr>
      <w:rFonts w:ascii="Times New Roman" w:hAnsi="Times New Roman"/>
      <w:b/>
      <w:sz w:val="24"/>
    </w:rPr>
  </w:style>
  <w:style w:type="paragraph" w:styleId="Listenabsatz">
    <w:name w:val="List Paragraph"/>
    <w:basedOn w:val="Standard"/>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Absatz-Standardschriftart"/>
    <w:uiPriority w:val="99"/>
    <w:unhideWhenUsed/>
    <w:rsid w:val="00AB6715"/>
    <w:rPr>
      <w:color w:val="0000FF"/>
      <w:u w:val="single"/>
    </w:rPr>
  </w:style>
  <w:style w:type="character" w:styleId="IntensiveHervorhebung">
    <w:name w:val="Intense Emphasis"/>
    <w:basedOn w:val="Absatz-Standardschriftart"/>
    <w:uiPriority w:val="21"/>
    <w:unhideWhenUsed/>
    <w:rsid w:val="00AB6715"/>
    <w:rPr>
      <w:rFonts w:ascii="Times New Roman" w:hAnsi="Times New Roman"/>
      <w:i/>
      <w:iCs/>
      <w:color w:val="auto"/>
    </w:rPr>
  </w:style>
  <w:style w:type="character" w:styleId="IntensiverVerweis">
    <w:name w:val="Intense Reference"/>
    <w:basedOn w:val="Absatz-Standardschriftart"/>
    <w:uiPriority w:val="32"/>
    <w:qFormat/>
    <w:rsid w:val="00AB6715"/>
    <w:rPr>
      <w:b/>
      <w:bCs/>
      <w:smallCaps/>
      <w:color w:val="auto"/>
      <w:spacing w:val="5"/>
    </w:rPr>
  </w:style>
  <w:style w:type="character" w:styleId="Zeilennummer">
    <w:name w:val="line number"/>
    <w:basedOn w:val="Absatz-Standardschriftart"/>
    <w:uiPriority w:val="99"/>
    <w:semiHidden/>
    <w:unhideWhenUsed/>
    <w:rsid w:val="00AB6715"/>
  </w:style>
  <w:style w:type="character" w:customStyle="1" w:styleId="berschrift3Zchn">
    <w:name w:val="Überschrift 3 Zchn"/>
    <w:basedOn w:val="Absatz-Standardschriftart"/>
    <w:link w:val="berschrift3"/>
    <w:uiPriority w:val="2"/>
    <w:rsid w:val="00AB6715"/>
    <w:rPr>
      <w:rFonts w:ascii="Times New Roman" w:eastAsiaTheme="majorEastAsia" w:hAnsi="Times New Roman" w:cstheme="majorBidi"/>
      <w:b/>
      <w:sz w:val="24"/>
      <w:szCs w:val="24"/>
    </w:rPr>
  </w:style>
  <w:style w:type="character" w:customStyle="1" w:styleId="berschrift4Zchn">
    <w:name w:val="Überschrift 4 Zchn"/>
    <w:basedOn w:val="Absatz-Standardschriftart"/>
    <w:link w:val="berschrift4"/>
    <w:uiPriority w:val="2"/>
    <w:rsid w:val="00AB6715"/>
    <w:rPr>
      <w:rFonts w:ascii="Times New Roman" w:eastAsiaTheme="majorEastAsia" w:hAnsi="Times New Roman" w:cstheme="majorBidi"/>
      <w:b/>
      <w:iCs/>
      <w:sz w:val="24"/>
      <w:szCs w:val="24"/>
    </w:rPr>
  </w:style>
  <w:style w:type="character" w:customStyle="1" w:styleId="berschrift5Zchn">
    <w:name w:val="Überschrift 5 Zchn"/>
    <w:basedOn w:val="Absatz-Standardschriftart"/>
    <w:link w:val="berschrift5"/>
    <w:uiPriority w:val="2"/>
    <w:rsid w:val="00AB6715"/>
    <w:rPr>
      <w:rFonts w:ascii="Times New Roman" w:eastAsiaTheme="majorEastAsia" w:hAnsi="Times New Roman" w:cstheme="majorBidi"/>
      <w:b/>
      <w:iCs/>
      <w:sz w:val="24"/>
      <w:szCs w:val="24"/>
    </w:rPr>
  </w:style>
  <w:style w:type="paragraph" w:styleId="StandardWeb">
    <w:name w:val="Normal (Web)"/>
    <w:basedOn w:val="Standard"/>
    <w:uiPriority w:val="99"/>
    <w:unhideWhenUsed/>
    <w:rsid w:val="00AB6715"/>
    <w:pPr>
      <w:spacing w:before="100" w:beforeAutospacing="1" w:after="100" w:afterAutospacing="1"/>
    </w:pPr>
    <w:rPr>
      <w:rFonts w:eastAsia="Times New Roman" w:cs="Times New Roman"/>
      <w:szCs w:val="24"/>
    </w:rPr>
  </w:style>
  <w:style w:type="paragraph" w:styleId="Zitat">
    <w:name w:val="Quote"/>
    <w:basedOn w:val="Standard"/>
    <w:next w:val="Standard"/>
    <w:link w:val="ZitatZchn"/>
    <w:uiPriority w:val="29"/>
    <w:qFormat/>
    <w:rsid w:val="00AB671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B6715"/>
    <w:rPr>
      <w:rFonts w:ascii="Times New Roman" w:hAnsi="Times New Roman"/>
      <w:i/>
      <w:iCs/>
      <w:color w:val="404040" w:themeColor="text1" w:themeTint="BF"/>
      <w:sz w:val="24"/>
    </w:rPr>
  </w:style>
  <w:style w:type="character" w:styleId="Fett">
    <w:name w:val="Strong"/>
    <w:basedOn w:val="Absatz-Standardschriftart"/>
    <w:uiPriority w:val="22"/>
    <w:qFormat/>
    <w:rsid w:val="00AB6715"/>
    <w:rPr>
      <w:rFonts w:ascii="Times New Roman" w:hAnsi="Times New Roman"/>
      <w:b/>
      <w:bCs/>
    </w:rPr>
  </w:style>
  <w:style w:type="character" w:styleId="SchwacheHervorhebung">
    <w:name w:val="Subtle Emphasis"/>
    <w:basedOn w:val="Absatz-Standardschriftart"/>
    <w:uiPriority w:val="19"/>
    <w:qFormat/>
    <w:rsid w:val="00AB6715"/>
    <w:rPr>
      <w:rFonts w:ascii="Times New Roman" w:hAnsi="Times New Roman"/>
      <w:i/>
      <w:iCs/>
      <w:color w:val="404040" w:themeColor="text1" w:themeTint="BF"/>
    </w:rPr>
  </w:style>
  <w:style w:type="table" w:styleId="Tabellenraster">
    <w:name w:val="Table Grid"/>
    <w:basedOn w:val="NormaleTabelle"/>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AB6715"/>
    <w:pPr>
      <w:suppressLineNumbers/>
      <w:spacing w:before="240" w:after="360"/>
      <w:jc w:val="center"/>
    </w:pPr>
    <w:rPr>
      <w:rFonts w:cs="Times New Roman"/>
      <w:b/>
      <w:sz w:val="32"/>
      <w:szCs w:val="32"/>
    </w:rPr>
  </w:style>
  <w:style w:type="character" w:customStyle="1" w:styleId="TitelZchn">
    <w:name w:val="Titel Zchn"/>
    <w:basedOn w:val="Absatz-Standardschriftart"/>
    <w:link w:val="Titel"/>
    <w:rsid w:val="00AB6715"/>
    <w:rPr>
      <w:rFonts w:ascii="Times New Roman" w:hAnsi="Times New Roman" w:cs="Times New Roman"/>
      <w:b/>
      <w:sz w:val="32"/>
      <w:szCs w:val="32"/>
    </w:rPr>
  </w:style>
  <w:style w:type="paragraph" w:customStyle="1" w:styleId="SupplementaryMaterial">
    <w:name w:val="Supplementary Material"/>
    <w:basedOn w:val="Titel"/>
    <w:next w:val="Titel"/>
    <w:qFormat/>
    <w:rsid w:val="0001436A"/>
    <w:pPr>
      <w:spacing w:after="120"/>
    </w:pPr>
    <w:rPr>
      <w:i/>
    </w:rPr>
  </w:style>
  <w:style w:type="paragraph" w:styleId="Literaturverzeichnis">
    <w:name w:val="Bibliography"/>
    <w:basedOn w:val="Standard"/>
    <w:next w:val="Standard"/>
    <w:uiPriority w:val="37"/>
    <w:unhideWhenUsed/>
    <w:rsid w:val="005A1731"/>
    <w:pPr>
      <w:tabs>
        <w:tab w:val="left" w:pos="384"/>
      </w:tabs>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981084004">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601255277">
      <w:bodyDiv w:val="1"/>
      <w:marLeft w:val="0"/>
      <w:marRight w:val="0"/>
      <w:marTop w:val="0"/>
      <w:marBottom w:val="0"/>
      <w:divBdr>
        <w:top w:val="none" w:sz="0" w:space="0" w:color="auto"/>
        <w:left w:val="none" w:sz="0" w:space="0" w:color="auto"/>
        <w:bottom w:val="none" w:sz="0" w:space="0" w:color="auto"/>
        <w:right w:val="none" w:sz="0" w:space="0" w:color="auto"/>
      </w:divBdr>
    </w:div>
    <w:div w:id="211065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29300C2-4BBE-4015-8481-7CBE2C2CD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0</TotalTime>
  <Pages>4</Pages>
  <Words>5101</Words>
  <Characters>32142</Characters>
  <Application>Microsoft Office Word</Application>
  <DocSecurity>0</DocSecurity>
  <Lines>267</Lines>
  <Paragraphs>74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Ryser, Marie Pierre (VETSUISSE)</cp:lastModifiedBy>
  <cp:revision>2</cp:revision>
  <cp:lastPrinted>2013-10-03T12:51:00Z</cp:lastPrinted>
  <dcterms:created xsi:type="dcterms:W3CDTF">2021-06-25T11:49:00Z</dcterms:created>
  <dcterms:modified xsi:type="dcterms:W3CDTF">2021-06-25T11:49:00Z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id="7ZXWAMzz"/&gt;&lt;style id="http://www.zotero.org/styles/frontiers-in-veterinary-science" hasBibliography="1" bibliographyStyleHasBeenSet="1"/&gt;&lt;prefs&gt;&lt;pref name="fieldType" value="Field"/&gt;&lt;/prefs&gt;&lt;/d</vt:lpwstr>
  </property>
  <property fmtid="{D5CDD505-2E9C-101B-9397-08002B2CF9AE}" pid="3" name="ZOTERO_PREF_2">
    <vt:lpwstr>ata&gt;</vt:lpwstr>
  </property>
</Properties>
</file>