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574F2" w14:textId="0EA822AE" w:rsidR="00DA1D02" w:rsidRPr="008F2867" w:rsidRDefault="008F2867">
      <w:pPr>
        <w:rPr>
          <w:rFonts w:ascii="Times New Roman" w:hAnsi="Times New Roman"/>
        </w:rPr>
      </w:pPr>
      <w:r w:rsidRPr="008F2867">
        <w:rPr>
          <w:rFonts w:ascii="Times New Roman" w:hAnsi="Times New Roman"/>
        </w:rPr>
        <w:t xml:space="preserve">Supplementary file </w:t>
      </w:r>
      <w:r w:rsidR="006A07C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8F2867">
        <w:rPr>
          <w:rFonts w:ascii="Times New Roman" w:hAnsi="Times New Roman"/>
        </w:rPr>
        <w:t xml:space="preserve">SNP and candidate genes significantly associated with </w:t>
      </w:r>
      <w:r>
        <w:rPr>
          <w:rFonts w:ascii="Times New Roman" w:hAnsi="Times New Roman"/>
        </w:rPr>
        <w:t xml:space="preserve">flower and </w:t>
      </w:r>
      <w:r w:rsidRPr="008F2867">
        <w:rPr>
          <w:rFonts w:ascii="Times New Roman" w:hAnsi="Times New Roman"/>
        </w:rPr>
        <w:t>leaf traits</w:t>
      </w:r>
      <w:r>
        <w:rPr>
          <w:rFonts w:ascii="Times New Roman" w:hAnsi="Times New Roman"/>
        </w:rPr>
        <w:t>.</w:t>
      </w:r>
    </w:p>
    <w:tbl>
      <w:tblPr>
        <w:tblW w:w="13963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993"/>
        <w:gridCol w:w="1134"/>
        <w:gridCol w:w="851"/>
        <w:gridCol w:w="1275"/>
        <w:gridCol w:w="993"/>
        <w:gridCol w:w="1984"/>
        <w:gridCol w:w="5812"/>
        <w:gridCol w:w="71"/>
      </w:tblGrid>
      <w:tr w:rsidR="00E34299" w:rsidRPr="008F2867" w14:paraId="45A6876B" w14:textId="77777777" w:rsidTr="008F2867">
        <w:trPr>
          <w:trHeight w:val="507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B60C8" w14:textId="71778F83" w:rsidR="00E34299" w:rsidRPr="008F2867" w:rsidRDefault="00E34299" w:rsidP="008946B8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Traits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CB0EB" w14:textId="646428A1" w:rsidR="00E34299" w:rsidRPr="008F2867" w:rsidRDefault="00E34299" w:rsidP="008946B8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Chr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C2686" w14:textId="72CE035E" w:rsidR="00E34299" w:rsidRPr="008F2867" w:rsidRDefault="00E34299" w:rsidP="008946B8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Position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EC5F6" w14:textId="26C87219" w:rsidR="00E34299" w:rsidRPr="008F2867" w:rsidRDefault="00E34299" w:rsidP="008946B8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Allele</w:t>
            </w:r>
            <w:r w:rsidRPr="008F2867">
              <w:rPr>
                <w:rFonts w:ascii="Times New Roman" w:hAnsi="Times New Roman"/>
                <w:szCs w:val="21"/>
                <w:vertAlign w:val="superscript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7E086" w14:textId="77777777" w:rsidR="00E34299" w:rsidRPr="008F2867" w:rsidRDefault="00E34299" w:rsidP="008946B8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i/>
                <w:iCs/>
                <w:szCs w:val="21"/>
              </w:rPr>
              <w:t>P</w:t>
            </w:r>
            <w:r w:rsidRPr="008F2867">
              <w:rPr>
                <w:rFonts w:ascii="Times New Roman" w:hAnsi="Times New Roman"/>
                <w:szCs w:val="21"/>
              </w:rPr>
              <w:t xml:space="preserve"> value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FC647" w14:textId="13C741C9" w:rsidR="00E34299" w:rsidRPr="008F2867" w:rsidRDefault="00E34299" w:rsidP="008946B8">
            <w:pPr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R</w:t>
            </w:r>
            <w:r w:rsidRPr="008F2867">
              <w:rPr>
                <w:rFonts w:ascii="Times New Roman" w:hAnsi="Times New Roman"/>
                <w:szCs w:val="21"/>
                <w:vertAlign w:val="superscript"/>
              </w:rPr>
              <w:t>2</w:t>
            </w:r>
            <w:r w:rsidR="008F2867" w:rsidRPr="008F2867">
              <w:rPr>
                <w:rFonts w:ascii="Times New Roman" w:hAnsi="Times New Roman"/>
                <w:szCs w:val="21"/>
              </w:rPr>
              <w:t>(</w:t>
            </w:r>
            <w:r w:rsidRPr="008F2867">
              <w:rPr>
                <w:rFonts w:ascii="Times New Roman" w:hAnsi="Times New Roman"/>
                <w:szCs w:val="21"/>
              </w:rPr>
              <w:t>%</w:t>
            </w:r>
            <w:r w:rsidR="008F2867" w:rsidRPr="008F2867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902D8" w14:textId="77777777" w:rsidR="00E34299" w:rsidRPr="008F2867" w:rsidRDefault="00E34299" w:rsidP="008946B8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Candidate gene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CF1D7" w14:textId="77777777" w:rsidR="00E34299" w:rsidRPr="008F2867" w:rsidRDefault="00E34299" w:rsidP="008946B8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Description</w:t>
            </w:r>
          </w:p>
        </w:tc>
      </w:tr>
      <w:tr w:rsidR="00E34299" w:rsidRPr="008F2867" w14:paraId="130EA449" w14:textId="77777777" w:rsidTr="008F2867">
        <w:trPr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5E433" w14:textId="77777777" w:rsidR="00E34299" w:rsidRPr="008F2867" w:rsidRDefault="00E34299" w:rsidP="008946B8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APA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03838" w14:textId="77777777" w:rsidR="00E34299" w:rsidRPr="008F2867" w:rsidRDefault="00E34299" w:rsidP="008946B8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Chr 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97EF5" w14:textId="77777777" w:rsidR="00E34299" w:rsidRPr="008F2867" w:rsidRDefault="00E34299" w:rsidP="008946B8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13323947</w:t>
            </w:r>
          </w:p>
          <w:p w14:paraId="2BB842D7" w14:textId="77777777" w:rsidR="00E34299" w:rsidRPr="008F2867" w:rsidRDefault="00E34299" w:rsidP="008946B8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13323952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8F0AB" w14:textId="77777777" w:rsidR="00E34299" w:rsidRPr="008F2867" w:rsidRDefault="00E34299" w:rsidP="008946B8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A/C</w:t>
            </w:r>
          </w:p>
          <w:p w14:paraId="4165C3A9" w14:textId="77777777" w:rsidR="00E34299" w:rsidRPr="008F2867" w:rsidRDefault="00E34299" w:rsidP="008946B8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G/C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007AD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  <w:vertAlign w:val="superscript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1.98</w:t>
            </w:r>
            <w:r w:rsidRPr="008F2867">
              <w:rPr>
                <w:rFonts w:ascii="Times New Roman" w:hAnsi="Times New Roman"/>
                <w:szCs w:val="21"/>
              </w:rPr>
              <w:t>×10</w:t>
            </w:r>
            <w:r w:rsidRPr="008F2867">
              <w:rPr>
                <w:rFonts w:ascii="Times New Roman" w:hAnsi="Times New Roman"/>
                <w:szCs w:val="21"/>
                <w:vertAlign w:val="superscript"/>
              </w:rPr>
              <w:t>-7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37D86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18.71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332F5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DTZ79_05g05960;</w:t>
            </w:r>
          </w:p>
          <w:p w14:paraId="16F69A1A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DTZ79_05g05970;</w:t>
            </w:r>
          </w:p>
          <w:p w14:paraId="0D829AA9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DTZ79_05g05980;</w:t>
            </w:r>
          </w:p>
          <w:p w14:paraId="09BAB937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DTZ79_05g05990;</w:t>
            </w:r>
          </w:p>
          <w:p w14:paraId="113D58DD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DTZ79_05g06000;</w:t>
            </w:r>
          </w:p>
          <w:p w14:paraId="4213F9BB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DTZ79_05g06010;</w:t>
            </w:r>
          </w:p>
          <w:p w14:paraId="136040B2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DTZ79_05g06020;</w:t>
            </w:r>
          </w:p>
          <w:p w14:paraId="6E9EA442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DTZ79_05g06030;</w:t>
            </w:r>
          </w:p>
          <w:p w14:paraId="57106FA3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DTZ79_05g06040;</w:t>
            </w:r>
          </w:p>
          <w:p w14:paraId="2C979D34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DTZ79_05g06050;</w:t>
            </w:r>
          </w:p>
          <w:p w14:paraId="13983747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DTZ79_05g06060;</w:t>
            </w:r>
          </w:p>
          <w:p w14:paraId="36380BA0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DTZ79_05g06070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2D60A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tRNA pseudouridine synthase B;</w:t>
            </w:r>
          </w:p>
          <w:p w14:paraId="1679FA1A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Unknown protein;</w:t>
            </w:r>
          </w:p>
          <w:p w14:paraId="607C8153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Genomic DNA, chromosome 3, P1 clone: MMJ24;</w:t>
            </w:r>
          </w:p>
          <w:p w14:paraId="237A2ABD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GHMP kinase ATP-binding protein, putative;</w:t>
            </w:r>
          </w:p>
          <w:p w14:paraId="20C6697B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Beta-1,4-N-acetylglucosaminyltransferase-like protein;</w:t>
            </w:r>
          </w:p>
          <w:p w14:paraId="76C95ED5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NAC domain protein;</w:t>
            </w:r>
          </w:p>
          <w:p w14:paraId="264818B4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NAC domain protein;</w:t>
            </w:r>
          </w:p>
          <w:p w14:paraId="36E866AA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Kinase family protein;</w:t>
            </w:r>
          </w:p>
          <w:p w14:paraId="0CB76738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Unknown protein;</w:t>
            </w:r>
          </w:p>
          <w:p w14:paraId="72FF928D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Ribosomal RNA-processing protein 8;</w:t>
            </w:r>
          </w:p>
          <w:p w14:paraId="51A628CD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Chalcone-flavonone isomerase family protein;</w:t>
            </w:r>
          </w:p>
          <w:p w14:paraId="6E782ACB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Aldose 1-epimerase, putative</w:t>
            </w:r>
          </w:p>
        </w:tc>
      </w:tr>
      <w:tr w:rsidR="00E34299" w:rsidRPr="008F2867" w14:paraId="279ED772" w14:textId="77777777" w:rsidTr="008F2867">
        <w:trPr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145C8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APA</w:t>
            </w:r>
          </w:p>
          <w:p w14:paraId="189EEB84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APF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DE2F9" w14:textId="77777777" w:rsidR="00E34299" w:rsidRPr="008F2867" w:rsidRDefault="00E34299" w:rsidP="008946B8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Chr 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930E4" w14:textId="77777777" w:rsidR="00E34299" w:rsidRPr="008F2867" w:rsidRDefault="00E34299" w:rsidP="008946B8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21860399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56AC7" w14:textId="77777777" w:rsidR="00E34299" w:rsidRPr="008F2867" w:rsidRDefault="00E34299" w:rsidP="008946B8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A/T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E26DE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  <w:vertAlign w:val="superscript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1.67</w:t>
            </w:r>
            <w:r w:rsidRPr="008F2867">
              <w:rPr>
                <w:rFonts w:ascii="Times New Roman" w:hAnsi="Times New Roman"/>
                <w:szCs w:val="21"/>
              </w:rPr>
              <w:t>×10</w:t>
            </w:r>
            <w:r w:rsidRPr="008F2867">
              <w:rPr>
                <w:rFonts w:ascii="Times New Roman" w:hAnsi="Times New Roman"/>
                <w:szCs w:val="21"/>
                <w:vertAlign w:val="superscript"/>
              </w:rPr>
              <w:t>-7</w:t>
            </w:r>
          </w:p>
          <w:p w14:paraId="7995CC91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2.06</w:t>
            </w:r>
            <w:r w:rsidRPr="008F2867">
              <w:rPr>
                <w:rFonts w:ascii="Times New Roman" w:hAnsi="Times New Roman"/>
                <w:szCs w:val="21"/>
              </w:rPr>
              <w:t>×10</w:t>
            </w:r>
            <w:r w:rsidRPr="008F2867">
              <w:rPr>
                <w:rFonts w:ascii="Times New Roman" w:hAnsi="Times New Roman"/>
                <w:szCs w:val="21"/>
                <w:vertAlign w:val="superscript"/>
              </w:rPr>
              <w:t>-7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5C02E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19.48</w:t>
            </w:r>
          </w:p>
          <w:p w14:paraId="5D3A4E98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20.54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60BAB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DTZ79_05g11720;</w:t>
            </w:r>
          </w:p>
          <w:p w14:paraId="0A10D2E2" w14:textId="1D60688E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DTZ79_05g11730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6EB16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Sieve element occlusion protein;</w:t>
            </w:r>
          </w:p>
          <w:p w14:paraId="672593AA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Eukaryotic aspartyl protease family protein</w:t>
            </w:r>
          </w:p>
        </w:tc>
      </w:tr>
      <w:tr w:rsidR="00E34299" w:rsidRPr="008F2867" w14:paraId="01FC7ACE" w14:textId="77777777" w:rsidTr="008F2867">
        <w:trPr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BFF77" w14:textId="77777777" w:rsidR="00E34299" w:rsidRPr="008F2867" w:rsidRDefault="00E34299" w:rsidP="008946B8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PV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443E9" w14:textId="77777777" w:rsidR="00E34299" w:rsidRPr="008F2867" w:rsidRDefault="00E34299" w:rsidP="008946B8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Chr 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E06A8" w14:textId="77777777" w:rsidR="00E34299" w:rsidRPr="008F2867" w:rsidRDefault="00E34299" w:rsidP="008946B8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22519450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219AC" w14:textId="77777777" w:rsidR="00E34299" w:rsidRPr="008F2867" w:rsidRDefault="00E34299" w:rsidP="008946B8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C/T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FAFA1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8.79</w:t>
            </w:r>
            <w:r w:rsidRPr="008F2867">
              <w:rPr>
                <w:rFonts w:ascii="Times New Roman" w:hAnsi="Times New Roman"/>
                <w:szCs w:val="21"/>
              </w:rPr>
              <w:t>×10</w:t>
            </w:r>
            <w:r w:rsidRPr="008F2867">
              <w:rPr>
                <w:rFonts w:ascii="Times New Roman" w:hAnsi="Times New Roman"/>
                <w:szCs w:val="21"/>
                <w:vertAlign w:val="superscript"/>
              </w:rPr>
              <w:t>-7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18CA6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15.32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DC25A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DTZ79_06g14950;</w:t>
            </w:r>
          </w:p>
          <w:p w14:paraId="3B4EAC4A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DTZ79_06g14960;</w:t>
            </w:r>
          </w:p>
          <w:p w14:paraId="768171D0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DTZ79_06g14970;</w:t>
            </w:r>
          </w:p>
          <w:p w14:paraId="71A6DFF8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DTZ79_06g14980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B1219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Coffea canephora DH200=94 genomic scaffold, scaffold_1;</w:t>
            </w:r>
          </w:p>
          <w:p w14:paraId="3A221D3A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Pentatricopeptide repeat-containing protein;</w:t>
            </w:r>
          </w:p>
          <w:p w14:paraId="49C8133C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Homeobox leucine zipper family protein;</w:t>
            </w:r>
          </w:p>
          <w:p w14:paraId="1B96C47C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Cysteine protease</w:t>
            </w:r>
          </w:p>
        </w:tc>
      </w:tr>
      <w:tr w:rsidR="008F2867" w:rsidRPr="008F2867" w14:paraId="2967046F" w14:textId="77777777" w:rsidTr="008F2867">
        <w:trPr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FD553" w14:textId="77777777" w:rsidR="00E34299" w:rsidRPr="008F2867" w:rsidRDefault="00E34299" w:rsidP="008946B8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NSF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7BC99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Chr 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B3C8F" w14:textId="77777777" w:rsidR="00E34299" w:rsidRPr="008F2867" w:rsidRDefault="00E34299" w:rsidP="008946B8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15414747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F00E9" w14:textId="77777777" w:rsidR="00E34299" w:rsidRPr="008F2867" w:rsidRDefault="00E34299" w:rsidP="008946B8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T/C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29EA6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3.04</w:t>
            </w:r>
            <w:r w:rsidRPr="008F2867">
              <w:rPr>
                <w:rFonts w:ascii="Times New Roman" w:hAnsi="Times New Roman"/>
                <w:szCs w:val="21"/>
              </w:rPr>
              <w:t>×10</w:t>
            </w:r>
            <w:r w:rsidRPr="008F2867">
              <w:rPr>
                <w:rFonts w:ascii="Times New Roman" w:hAnsi="Times New Roman"/>
                <w:szCs w:val="21"/>
                <w:vertAlign w:val="superscript"/>
              </w:rPr>
              <w:t>-7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CFC07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20.92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D7B72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DTZ79_13g12560;</w:t>
            </w:r>
          </w:p>
          <w:p w14:paraId="05BBC298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DTZ79_13g12570;</w:t>
            </w:r>
          </w:p>
          <w:p w14:paraId="0F24F00D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DTZ79_13g12580;</w:t>
            </w:r>
          </w:p>
          <w:p w14:paraId="1719EA5B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DTZ79_13g12590;</w:t>
            </w:r>
          </w:p>
          <w:p w14:paraId="3B4BA681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DTZ79_13g12600;</w:t>
            </w:r>
          </w:p>
          <w:p w14:paraId="603F8924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DTZ79_13g12610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D0199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Enhanced downy mildew 2, putative;</w:t>
            </w:r>
          </w:p>
          <w:p w14:paraId="56B3040D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TBC1 domain family member;</w:t>
            </w:r>
          </w:p>
          <w:p w14:paraId="2CAF4CC7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Unknown protein;</w:t>
            </w:r>
          </w:p>
          <w:p w14:paraId="5C213C5E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Transcription initiation factor TFIID subunit 6;</w:t>
            </w:r>
          </w:p>
          <w:p w14:paraId="0215C655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IQ-domain protein;</w:t>
            </w:r>
          </w:p>
          <w:p w14:paraId="186658BD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Nuclear ribonuclease Z</w:t>
            </w:r>
          </w:p>
        </w:tc>
      </w:tr>
      <w:tr w:rsidR="00E34299" w:rsidRPr="008F2867" w14:paraId="384142EA" w14:textId="77777777" w:rsidTr="008F2867">
        <w:trPr>
          <w:gridAfter w:val="1"/>
          <w:wAfter w:w="71" w:type="dxa"/>
          <w:jc w:val="center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6F9E6DD7" w14:textId="77777777" w:rsidR="00E34299" w:rsidRPr="008F2867" w:rsidRDefault="00E34299" w:rsidP="008946B8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lastRenderedPageBreak/>
              <w:t>NPF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14:paraId="2BE8B31D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Chr 19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192C297E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15281450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4E4084F7" w14:textId="77777777" w:rsidR="00E34299" w:rsidRPr="008F2867" w:rsidRDefault="00E34299" w:rsidP="008946B8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G/T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14:paraId="1C39C86E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6.29</w:t>
            </w:r>
            <w:r w:rsidRPr="008F2867">
              <w:rPr>
                <w:rFonts w:ascii="Times New Roman" w:hAnsi="Times New Roman"/>
                <w:szCs w:val="21"/>
              </w:rPr>
              <w:t>×10</w:t>
            </w:r>
            <w:r w:rsidRPr="008F2867">
              <w:rPr>
                <w:rFonts w:ascii="Times New Roman" w:hAnsi="Times New Roman"/>
                <w:szCs w:val="21"/>
                <w:vertAlign w:val="superscript"/>
              </w:rPr>
              <w:t>-8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14:paraId="6FCAEF7C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28.19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14:paraId="57526BD8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DTZ79_19g06220;</w:t>
            </w:r>
          </w:p>
          <w:p w14:paraId="717661BE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DTZ79_19g06230;</w:t>
            </w:r>
          </w:p>
          <w:p w14:paraId="6590B879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DTZ79_19g06240;</w:t>
            </w:r>
          </w:p>
          <w:p w14:paraId="1B63EAB6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DTZ79_19g06250;</w:t>
            </w:r>
          </w:p>
          <w:p w14:paraId="632FF765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DTZ79_19g</w:t>
            </w:r>
            <w:proofErr w:type="gramStart"/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06260;DTZ</w:t>
            </w:r>
            <w:proofErr w:type="gramEnd"/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79_19g06270;</w:t>
            </w:r>
          </w:p>
          <w:p w14:paraId="4232CF22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DTZ79_19g06280;</w:t>
            </w:r>
          </w:p>
          <w:p w14:paraId="08425A38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DTZ79_19g</w:t>
            </w:r>
            <w:proofErr w:type="gramStart"/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06290;DTZ</w:t>
            </w:r>
            <w:proofErr w:type="gramEnd"/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79_19g06300</w:t>
            </w: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  <w:vAlign w:val="center"/>
          </w:tcPr>
          <w:p w14:paraId="748BC120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Haloacid dehalogenase-like hydrolase family protein;</w:t>
            </w:r>
          </w:p>
          <w:p w14:paraId="307CDDF7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Unknown protein;</w:t>
            </w:r>
          </w:p>
          <w:p w14:paraId="415C1197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Polynucleotidyl transferase, ribonuclease H-like superfamily protein;</w:t>
            </w:r>
          </w:p>
          <w:p w14:paraId="041BA4ED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LOCATED IN: mitochondrion;</w:t>
            </w:r>
          </w:p>
          <w:p w14:paraId="3392CE1F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Importin subunit alpha;</w:t>
            </w:r>
          </w:p>
          <w:p w14:paraId="21FA53AE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Unknown protein;</w:t>
            </w:r>
          </w:p>
          <w:p w14:paraId="1B68FA94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Agenet domain-containing protein, putative;</w:t>
            </w:r>
          </w:p>
          <w:p w14:paraId="2561B45E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Unknown protein;</w:t>
            </w:r>
          </w:p>
          <w:p w14:paraId="30514142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Neutral/alkaline invertase</w:t>
            </w:r>
          </w:p>
        </w:tc>
      </w:tr>
      <w:tr w:rsidR="00E34299" w:rsidRPr="008F2867" w14:paraId="6189C8B3" w14:textId="77777777" w:rsidTr="008F2867">
        <w:trPr>
          <w:gridAfter w:val="1"/>
          <w:wAfter w:w="71" w:type="dxa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0DEDA" w14:textId="77777777" w:rsidR="00E34299" w:rsidRPr="008F2867" w:rsidRDefault="00E34299" w:rsidP="008946B8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NPF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234DA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Chr 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25901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12323585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D2B9D" w14:textId="77777777" w:rsidR="00E34299" w:rsidRPr="008F2867" w:rsidRDefault="00E34299" w:rsidP="008946B8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C/T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F2558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7.30</w:t>
            </w:r>
            <w:r w:rsidRPr="008F2867">
              <w:rPr>
                <w:rFonts w:ascii="Times New Roman" w:hAnsi="Times New Roman"/>
                <w:szCs w:val="21"/>
              </w:rPr>
              <w:t>×10</w:t>
            </w:r>
            <w:r w:rsidRPr="008F2867">
              <w:rPr>
                <w:rFonts w:ascii="Times New Roman" w:hAnsi="Times New Roman"/>
                <w:szCs w:val="21"/>
                <w:vertAlign w:val="superscript"/>
              </w:rPr>
              <w:t>-8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84576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28.82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D84F3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DTZ79_22g04890;</w:t>
            </w:r>
          </w:p>
          <w:p w14:paraId="67F24A3F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DTZ79_22g04900;</w:t>
            </w:r>
          </w:p>
          <w:p w14:paraId="7965BBD6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DTZ79_22g04910;</w:t>
            </w:r>
          </w:p>
          <w:p w14:paraId="4EE3FF25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DTZ79_22g04920;</w:t>
            </w:r>
          </w:p>
          <w:p w14:paraId="3382E761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DTZ79_22g04930;</w:t>
            </w:r>
          </w:p>
          <w:p w14:paraId="7052919D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DTZ79_22g04940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91EA9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Unknown protein;</w:t>
            </w:r>
          </w:p>
          <w:p w14:paraId="3509FF27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Nodulin MtN21 /EamA-like transporter family protein;</w:t>
            </w:r>
          </w:p>
          <w:p w14:paraId="5B8E5920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Ras-related protein Rab-8A;</w:t>
            </w:r>
          </w:p>
          <w:p w14:paraId="7EFE1848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Inorganic pyrophosphatase family protein;</w:t>
            </w:r>
          </w:p>
          <w:p w14:paraId="74F6856D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Coffea canephora DH200=94 genomic scaffold, scaffold_22;</w:t>
            </w:r>
          </w:p>
          <w:p w14:paraId="3069AFCB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Histone H2A</w:t>
            </w:r>
          </w:p>
        </w:tc>
      </w:tr>
      <w:tr w:rsidR="00E34299" w:rsidRPr="008F2867" w14:paraId="69D85B10" w14:textId="77777777" w:rsidTr="008F2867">
        <w:trPr>
          <w:gridAfter w:val="1"/>
          <w:wAfter w:w="71" w:type="dxa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55F94" w14:textId="77777777" w:rsidR="00E34299" w:rsidRPr="008F2867" w:rsidRDefault="00E34299" w:rsidP="008946B8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CD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0A7D3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Chr 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33B9E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21866146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300CE" w14:textId="77777777" w:rsidR="00E34299" w:rsidRPr="008F2867" w:rsidRDefault="00E34299" w:rsidP="008946B8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T/C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2A199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9.72</w:t>
            </w:r>
            <w:r w:rsidRPr="008F2867">
              <w:rPr>
                <w:rFonts w:ascii="Times New Roman" w:hAnsi="Times New Roman"/>
                <w:szCs w:val="21"/>
              </w:rPr>
              <w:t>×10</w:t>
            </w:r>
            <w:r w:rsidRPr="008F2867">
              <w:rPr>
                <w:rFonts w:ascii="Times New Roman" w:hAnsi="Times New Roman"/>
                <w:szCs w:val="21"/>
                <w:vertAlign w:val="superscript"/>
              </w:rPr>
              <w:t>-10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E3E5A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ADF62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DTZ79_22g12270;</w:t>
            </w:r>
          </w:p>
          <w:p w14:paraId="1507914A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DTZ79_22g12280;</w:t>
            </w:r>
          </w:p>
          <w:p w14:paraId="431D7191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DTZ79_22g</w:t>
            </w:r>
            <w:proofErr w:type="gramStart"/>
            <w:r w:rsidRPr="008F2867">
              <w:rPr>
                <w:rFonts w:ascii="Times New Roman" w:hAnsi="Times New Roman"/>
                <w:color w:val="000000"/>
                <w:szCs w:val="21"/>
              </w:rPr>
              <w:t>12290;DTZ</w:t>
            </w:r>
            <w:proofErr w:type="gramEnd"/>
            <w:r w:rsidRPr="008F2867">
              <w:rPr>
                <w:rFonts w:ascii="Times New Roman" w:hAnsi="Times New Roman"/>
                <w:color w:val="000000"/>
                <w:szCs w:val="21"/>
              </w:rPr>
              <w:t>79_22g12300;DTZ79_22g12310;DTZ79_22g12320;DTZ79_22g12330;DTZ79_22g12340;</w:t>
            </w:r>
            <w:r w:rsidRPr="008F2867">
              <w:rPr>
                <w:rFonts w:ascii="Times New Roman" w:hAnsi="Times New Roman"/>
                <w:color w:val="000000"/>
                <w:szCs w:val="21"/>
              </w:rPr>
              <w:lastRenderedPageBreak/>
              <w:t>DTZ79_22g12350;DTZ79_22g12360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AAA48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lastRenderedPageBreak/>
              <w:t>Coffea canephora DH200=94 genomic scaffold, scaffold_9;</w:t>
            </w:r>
          </w:p>
          <w:p w14:paraId="5783677E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Coffea canephora DH200=94 genomic scaffold, scaffold_12;</w:t>
            </w:r>
          </w:p>
          <w:p w14:paraId="672636B8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Unknown protein;</w:t>
            </w:r>
          </w:p>
          <w:p w14:paraId="400E2AE7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Unknown protein;</w:t>
            </w:r>
          </w:p>
          <w:p w14:paraId="7A90B5A2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Unknown protein;</w:t>
            </w:r>
          </w:p>
          <w:p w14:paraId="1C950044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Patatin;</w:t>
            </w:r>
          </w:p>
          <w:p w14:paraId="1B37E049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Chorismate synthase;</w:t>
            </w:r>
          </w:p>
          <w:p w14:paraId="49A4111C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Unknown protein;</w:t>
            </w:r>
          </w:p>
          <w:p w14:paraId="363128AD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Ubiquitin-conjugating enzyme E2;</w:t>
            </w:r>
          </w:p>
          <w:p w14:paraId="16F255F5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lastRenderedPageBreak/>
              <w:t>MLO-like protein</w:t>
            </w:r>
          </w:p>
        </w:tc>
      </w:tr>
      <w:tr w:rsidR="00E34299" w:rsidRPr="008F2867" w14:paraId="6847EC42" w14:textId="77777777" w:rsidTr="008F2867">
        <w:trPr>
          <w:gridAfter w:val="1"/>
          <w:wAfter w:w="71" w:type="dxa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A6475" w14:textId="77777777" w:rsidR="00E34299" w:rsidRPr="008F2867" w:rsidRDefault="00E34299" w:rsidP="008946B8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lastRenderedPageBreak/>
              <w:t>ACP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CA8B4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Chr 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0F72E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16955703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767DE" w14:textId="77777777" w:rsidR="00E34299" w:rsidRPr="008F2867" w:rsidRDefault="00E34299" w:rsidP="008946B8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A/G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8866B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szCs w:val="21"/>
              </w:rPr>
              <w:t>9.06</w:t>
            </w:r>
            <w:r w:rsidRPr="008F2867">
              <w:rPr>
                <w:rFonts w:ascii="Times New Roman" w:hAnsi="Times New Roman"/>
                <w:szCs w:val="21"/>
              </w:rPr>
              <w:t>×10</w:t>
            </w:r>
            <w:r w:rsidRPr="008F2867">
              <w:rPr>
                <w:rFonts w:ascii="Times New Roman" w:hAnsi="Times New Roman"/>
                <w:szCs w:val="21"/>
                <w:vertAlign w:val="superscript"/>
              </w:rPr>
              <w:t>-8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97762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23.74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5D381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DTZ79_01g09630;</w:t>
            </w:r>
          </w:p>
          <w:p w14:paraId="29AB5A9F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DTZ79_01g09640;</w:t>
            </w:r>
          </w:p>
          <w:p w14:paraId="4631FEDC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DTZ79_01g09650;</w:t>
            </w:r>
          </w:p>
          <w:p w14:paraId="524786BB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DTZ79_01g09660;</w:t>
            </w:r>
          </w:p>
          <w:p w14:paraId="1D089DF6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DTZ79_01g09670;</w:t>
            </w:r>
          </w:p>
          <w:p w14:paraId="225A63B8" w14:textId="77C8DE00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DTZ79_01g09680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05C58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Terpene cyclase/mutase family member;</w:t>
            </w:r>
          </w:p>
          <w:p w14:paraId="08D34EEC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Alkaline alpha-galactosidase seed imbibition protein;</w:t>
            </w:r>
          </w:p>
          <w:p w14:paraId="2D877AFE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Sister chromatid cohesion protein PDS5 like B;</w:t>
            </w:r>
          </w:p>
          <w:p w14:paraId="41863DA6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Unknown protein;</w:t>
            </w:r>
          </w:p>
          <w:p w14:paraId="55F7E38E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Ribosomal protein S5 family protein;</w:t>
            </w:r>
          </w:p>
          <w:p w14:paraId="21E1A371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Zinc finger AN1 and C2H2 domain stress-associated protein</w:t>
            </w:r>
          </w:p>
        </w:tc>
      </w:tr>
      <w:tr w:rsidR="00E34299" w:rsidRPr="008F2867" w14:paraId="36A5F828" w14:textId="77777777" w:rsidTr="008F2867">
        <w:trPr>
          <w:gridAfter w:val="1"/>
          <w:wAfter w:w="71" w:type="dxa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F8163" w14:textId="77777777" w:rsidR="00E34299" w:rsidRPr="008F2867" w:rsidRDefault="00E34299" w:rsidP="008946B8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ACP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36B89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Chr 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145ED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20301771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48929" w14:textId="77777777" w:rsidR="00E34299" w:rsidRPr="008F2867" w:rsidRDefault="00E34299" w:rsidP="008946B8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C/T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ED199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1.68</w:t>
            </w:r>
            <w:r w:rsidRPr="008F2867">
              <w:rPr>
                <w:rFonts w:ascii="Times New Roman" w:hAnsi="Times New Roman"/>
                <w:szCs w:val="21"/>
              </w:rPr>
              <w:t>×10</w:t>
            </w:r>
            <w:r w:rsidRPr="008F2867">
              <w:rPr>
                <w:rFonts w:ascii="Times New Roman" w:hAnsi="Times New Roman"/>
                <w:szCs w:val="21"/>
                <w:vertAlign w:val="superscript"/>
              </w:rPr>
              <w:t>-7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B9D0C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19.53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48D42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DTZ79_05g</w:t>
            </w:r>
            <w:proofErr w:type="gramStart"/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10900;DTZ</w:t>
            </w:r>
            <w:proofErr w:type="gramEnd"/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79_05g10910;DTZ79_05g10920;DTZ79_05g10930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BF227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Histone-lysine N-methyltransferase;</w:t>
            </w:r>
          </w:p>
          <w:p w14:paraId="5635BFAC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BEL1-like homeodomain protein 2;</w:t>
            </w:r>
          </w:p>
          <w:p w14:paraId="67070CD6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5'-3' exonuclease family protein;</w:t>
            </w:r>
          </w:p>
          <w:p w14:paraId="14846867" w14:textId="77777777" w:rsidR="00E34299" w:rsidRPr="008F2867" w:rsidRDefault="00E34299" w:rsidP="00894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Flap endonuclease Xni</w:t>
            </w:r>
          </w:p>
        </w:tc>
      </w:tr>
      <w:tr w:rsidR="00E34299" w:rsidRPr="008F2867" w14:paraId="390962F5" w14:textId="77777777" w:rsidTr="008F2867">
        <w:trPr>
          <w:jc w:val="center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2E851699" w14:textId="3194BCC6" w:rsidR="00E34299" w:rsidRPr="008F2867" w:rsidRDefault="00E34299" w:rsidP="00E34299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AL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14:paraId="42C0C1F9" w14:textId="321ACA21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Chr 05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77DE57DA" w14:textId="48C9116E" w:rsidR="00E34299" w:rsidRPr="008F2867" w:rsidRDefault="00E34299" w:rsidP="00E34299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19338016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27DD43B4" w14:textId="64AE80B3" w:rsidR="00E34299" w:rsidRPr="008F2867" w:rsidRDefault="00E34299" w:rsidP="00E34299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G/A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14:paraId="6E7B0D74" w14:textId="158C47C5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2.57</w:t>
            </w:r>
            <w:r w:rsidRPr="008F2867">
              <w:rPr>
                <w:rFonts w:ascii="Times New Roman" w:hAnsi="Times New Roman"/>
                <w:szCs w:val="21"/>
              </w:rPr>
              <w:t>×10</w:t>
            </w:r>
            <w:r w:rsidRPr="008F2867">
              <w:rPr>
                <w:rFonts w:ascii="Times New Roman" w:hAnsi="Times New Roman"/>
                <w:szCs w:val="21"/>
                <w:vertAlign w:val="superscript"/>
              </w:rPr>
              <w:t>-8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14:paraId="01C01CC5" w14:textId="41AA03E4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20.62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14:paraId="32642BEE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DTZ79_05g10200;</w:t>
            </w:r>
          </w:p>
          <w:p w14:paraId="47F604BB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DTZ79_05g10210;</w:t>
            </w:r>
          </w:p>
          <w:p w14:paraId="256059F1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DTZ79_05g10220;</w:t>
            </w:r>
          </w:p>
          <w:p w14:paraId="421C6E55" w14:textId="2043DD03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DTZ79_05g10230</w:t>
            </w:r>
          </w:p>
        </w:tc>
        <w:tc>
          <w:tcPr>
            <w:tcW w:w="588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6828D89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Heavy metal atpase 1;</w:t>
            </w:r>
          </w:p>
          <w:p w14:paraId="397CAB9E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FAD-dependent oxidoreductase family protein;</w:t>
            </w:r>
          </w:p>
          <w:p w14:paraId="7ED0A6FC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RP/EB family microtubule-associated protein;</w:t>
            </w:r>
          </w:p>
          <w:p w14:paraId="57C198A2" w14:textId="25A3028A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Cytochrome P450</w:t>
            </w:r>
          </w:p>
        </w:tc>
      </w:tr>
      <w:tr w:rsidR="008F2867" w:rsidRPr="008F2867" w14:paraId="7ECCA98C" w14:textId="77777777" w:rsidTr="008F2867">
        <w:trPr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AE9D6" w14:textId="0C914996" w:rsidR="00E34299" w:rsidRPr="008F2867" w:rsidRDefault="00E34299" w:rsidP="00E34299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AL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987E3" w14:textId="3CC0BE5C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Chr 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F04CE" w14:textId="4953921C" w:rsidR="00E34299" w:rsidRPr="008F2867" w:rsidRDefault="00E34299" w:rsidP="00E34299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13872137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8178D" w14:textId="261908FA" w:rsidR="00E34299" w:rsidRPr="008F2867" w:rsidRDefault="00E34299" w:rsidP="00E34299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C/T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C1EFD" w14:textId="297A1944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2.50</w:t>
            </w:r>
            <w:r w:rsidRPr="008F2867">
              <w:rPr>
                <w:rFonts w:ascii="Times New Roman" w:hAnsi="Times New Roman"/>
                <w:szCs w:val="21"/>
              </w:rPr>
              <w:t>×10</w:t>
            </w:r>
            <w:r w:rsidRPr="008F2867">
              <w:rPr>
                <w:rFonts w:ascii="Times New Roman" w:hAnsi="Times New Roman"/>
                <w:szCs w:val="21"/>
                <w:vertAlign w:val="superscript"/>
              </w:rPr>
              <w:t>-9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DB48A" w14:textId="4C281341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20.25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77E61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DTZ79_24g08360;</w:t>
            </w:r>
          </w:p>
          <w:p w14:paraId="12481010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DTZ79_24g08370;</w:t>
            </w:r>
          </w:p>
          <w:p w14:paraId="034AF3A5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DTZ79_24g08380;</w:t>
            </w:r>
          </w:p>
          <w:p w14:paraId="3472FCFD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DTZ79_24g08390;</w:t>
            </w:r>
          </w:p>
          <w:p w14:paraId="1B986DA8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DTZ79_24g08400;</w:t>
            </w:r>
          </w:p>
          <w:p w14:paraId="2128F548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DTZ79_24g08410;</w:t>
            </w:r>
          </w:p>
          <w:p w14:paraId="3B56A239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DTZ79_24g08420;</w:t>
            </w:r>
          </w:p>
          <w:p w14:paraId="059A4119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DTZ79_24g08430;</w:t>
            </w:r>
          </w:p>
          <w:p w14:paraId="27EB1514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DTZ79_24g08440;</w:t>
            </w:r>
          </w:p>
          <w:p w14:paraId="2BE3E9CD" w14:textId="5B484D8A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DTZ79_24g08450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38F6E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Poly(A) RNA polymerase GLD2-like protein;</w:t>
            </w:r>
          </w:p>
          <w:p w14:paraId="723274A1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S-adenosyl-L-methionine-dependent methyltransferases superfamily protein;</w:t>
            </w:r>
          </w:p>
          <w:p w14:paraId="14B1467E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S-adenosyl-L-methionine-dependent methyltransferases superfamily protein;</w:t>
            </w:r>
          </w:p>
          <w:p w14:paraId="6FEA08F1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BTB-POZ and MATH domain protein;</w:t>
            </w:r>
          </w:p>
          <w:p w14:paraId="0065F619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Regulator of chromosome condensation (RCC1) family protein;</w:t>
            </w:r>
          </w:p>
          <w:p w14:paraId="629EC9F6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Receptor-like protein kinase;</w:t>
            </w:r>
          </w:p>
          <w:p w14:paraId="00B6DB02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Unknown protein;</w:t>
            </w:r>
          </w:p>
          <w:p w14:paraId="01FC882A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Eukaryotic translation initiation factor 3 subunit G;</w:t>
            </w:r>
          </w:p>
          <w:p w14:paraId="50005BB8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Mannose-1-phosphate guanyltransferase, putative;</w:t>
            </w:r>
          </w:p>
          <w:p w14:paraId="618D24E1" w14:textId="38CB8A7B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CASP-like protein;</w:t>
            </w:r>
          </w:p>
        </w:tc>
      </w:tr>
      <w:tr w:rsidR="008F2867" w:rsidRPr="008F2867" w14:paraId="59C6AE2B" w14:textId="77777777" w:rsidTr="008F2867">
        <w:trPr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D907E" w14:textId="361485F5" w:rsidR="00E34299" w:rsidRPr="008F2867" w:rsidRDefault="00E34299" w:rsidP="00E34299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lastRenderedPageBreak/>
              <w:t>TPL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D2ED5" w14:textId="4C63D5C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Chr 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A5B00" w14:textId="2D0D21F7" w:rsidR="00E34299" w:rsidRPr="008F2867" w:rsidRDefault="00E34299" w:rsidP="00E34299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19322743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1DCA0" w14:textId="6BDCBF12" w:rsidR="00E34299" w:rsidRPr="008F2867" w:rsidRDefault="00E34299" w:rsidP="00E34299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G/A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9C6DD" w14:textId="0E9AF42D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1.81</w:t>
            </w:r>
            <w:r w:rsidRPr="008F2867">
              <w:rPr>
                <w:rFonts w:ascii="Times New Roman" w:hAnsi="Times New Roman"/>
                <w:szCs w:val="21"/>
              </w:rPr>
              <w:t>×10</w:t>
            </w:r>
            <w:r w:rsidRPr="008F2867">
              <w:rPr>
                <w:rFonts w:ascii="Times New Roman" w:hAnsi="Times New Roman"/>
                <w:szCs w:val="21"/>
                <w:vertAlign w:val="superscript"/>
              </w:rPr>
              <w:t>-7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EAC81" w14:textId="699625B5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47.27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175E8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DTZ79_03g15410;</w:t>
            </w:r>
          </w:p>
          <w:p w14:paraId="3E5CAEC0" w14:textId="6FF99A96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DTZ79_03g15420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3EBB5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Nucleolar protein 10;</w:t>
            </w:r>
          </w:p>
          <w:p w14:paraId="04A8C628" w14:textId="1FB65F30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Transcription factor ORG2-like protein</w:t>
            </w:r>
          </w:p>
        </w:tc>
      </w:tr>
      <w:tr w:rsidR="008F2867" w:rsidRPr="008F2867" w14:paraId="7522BC89" w14:textId="77777777" w:rsidTr="008F2867">
        <w:trPr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820BB" w14:textId="50A7D6E5" w:rsidR="00E34299" w:rsidRPr="008F2867" w:rsidRDefault="00E34299" w:rsidP="00E34299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TCL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C81B9" w14:textId="51EBE43C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Chr 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95D3D" w14:textId="619FB1DA" w:rsidR="00E34299" w:rsidRPr="008F2867" w:rsidRDefault="00E34299" w:rsidP="00E34299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4605737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ACE7E" w14:textId="4676F327" w:rsidR="00E34299" w:rsidRPr="008F2867" w:rsidRDefault="00E34299" w:rsidP="00E34299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G/A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08FBC" w14:textId="5C5AFBC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1.04</w:t>
            </w:r>
            <w:r w:rsidRPr="008F2867">
              <w:rPr>
                <w:rFonts w:ascii="Times New Roman" w:hAnsi="Times New Roman"/>
                <w:szCs w:val="21"/>
              </w:rPr>
              <w:t>×10</w:t>
            </w:r>
            <w:r w:rsidRPr="008F2867">
              <w:rPr>
                <w:rFonts w:ascii="Times New Roman" w:hAnsi="Times New Roman"/>
                <w:szCs w:val="21"/>
                <w:vertAlign w:val="superscript"/>
              </w:rPr>
              <w:t>-6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728F0" w14:textId="2979EE9D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13.29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3D766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DTZ79_09g</w:t>
            </w:r>
            <w:proofErr w:type="gramStart"/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03940;DTZ</w:t>
            </w:r>
            <w:proofErr w:type="gramEnd"/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79_09g03950;</w:t>
            </w:r>
          </w:p>
          <w:p w14:paraId="674887FB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DTZ79_09g03960;</w:t>
            </w:r>
          </w:p>
          <w:p w14:paraId="5B10BF28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DTZ79_09g</w:t>
            </w:r>
            <w:proofErr w:type="gramStart"/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03970;DTZ</w:t>
            </w:r>
            <w:proofErr w:type="gramEnd"/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79_09g03980;DTZ79_09g03990;DTZ79_09g04000;DTZ79_09g04010;</w:t>
            </w:r>
          </w:p>
          <w:p w14:paraId="1A7A4534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DTZ79_09g</w:t>
            </w:r>
            <w:proofErr w:type="gramStart"/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04020;DTZ</w:t>
            </w:r>
            <w:proofErr w:type="gramEnd"/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79_09g04030;</w:t>
            </w:r>
          </w:p>
          <w:p w14:paraId="589A72F3" w14:textId="09EC2FE3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DTZ79_09g</w:t>
            </w:r>
            <w:proofErr w:type="gramStart"/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04040;DTZ</w:t>
            </w:r>
            <w:proofErr w:type="gramEnd"/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79_09g04050;DTZ79_09g04060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5D761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Zinc finger family protein;</w:t>
            </w:r>
          </w:p>
          <w:p w14:paraId="26547BC2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Transmembrane and coiled-coil domains protein, putative;</w:t>
            </w:r>
          </w:p>
          <w:p w14:paraId="121C7AF3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Carbon catabolite repressor protein 4 like 2;</w:t>
            </w:r>
          </w:p>
          <w:p w14:paraId="69A57BF7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F-box family protein;</w:t>
            </w:r>
          </w:p>
          <w:p w14:paraId="0C919BB5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Kinase family protein;</w:t>
            </w:r>
          </w:p>
          <w:p w14:paraId="490F3496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Thioredoxin;</w:t>
            </w:r>
          </w:p>
          <w:p w14:paraId="6761436B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Protein trichome birefringence;</w:t>
            </w:r>
          </w:p>
          <w:p w14:paraId="1964536A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Pmr5/Cas1p GDSL/SGNH-like acyl-esterase family protein;</w:t>
            </w:r>
          </w:p>
          <w:p w14:paraId="38E0C06E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Protein trichome birefringence;</w:t>
            </w:r>
          </w:p>
          <w:p w14:paraId="21431B46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Homeobox associated leucine zipper protein;</w:t>
            </w:r>
          </w:p>
          <w:p w14:paraId="267A01B5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Receptor-like kinase;</w:t>
            </w:r>
          </w:p>
          <w:p w14:paraId="31A035DA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nudix hydrolase homolog 23;</w:t>
            </w:r>
          </w:p>
          <w:p w14:paraId="3838C678" w14:textId="6A3EAF6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Lectin receptor kinase</w:t>
            </w:r>
          </w:p>
        </w:tc>
      </w:tr>
      <w:tr w:rsidR="008F2867" w:rsidRPr="008F2867" w14:paraId="0F6F460F" w14:textId="77777777" w:rsidTr="008F2867">
        <w:trPr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AA6AF" w14:textId="3ADF747B" w:rsidR="00E34299" w:rsidRPr="008F2867" w:rsidRDefault="00E34299" w:rsidP="00E34299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TCL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93F3F" w14:textId="29847404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Chr 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3956B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13603928</w:t>
            </w:r>
          </w:p>
          <w:p w14:paraId="5C680D26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13603950</w:t>
            </w:r>
          </w:p>
          <w:p w14:paraId="1ECD5E7F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13603963</w:t>
            </w:r>
          </w:p>
          <w:p w14:paraId="209C2C28" w14:textId="47AEF2FF" w:rsidR="00E34299" w:rsidRPr="008F2867" w:rsidRDefault="00E34299" w:rsidP="00E34299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13603985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CF7B5" w14:textId="77777777" w:rsidR="00E34299" w:rsidRPr="008F2867" w:rsidRDefault="00E34299" w:rsidP="00E34299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G/A</w:t>
            </w:r>
          </w:p>
          <w:p w14:paraId="0FA790C8" w14:textId="77777777" w:rsidR="00E34299" w:rsidRPr="008F2867" w:rsidRDefault="00E34299" w:rsidP="00E34299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C/T</w:t>
            </w:r>
          </w:p>
          <w:p w14:paraId="2A69FAB6" w14:textId="77777777" w:rsidR="00E34299" w:rsidRPr="008F2867" w:rsidRDefault="00E34299" w:rsidP="00E34299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G/A</w:t>
            </w:r>
          </w:p>
          <w:p w14:paraId="2256ACF6" w14:textId="3EC3D87B" w:rsidR="00E34299" w:rsidRPr="008F2867" w:rsidRDefault="00E34299" w:rsidP="00E34299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C/T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4C1A5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  <w:vertAlign w:val="superscript"/>
              </w:rPr>
            </w:pPr>
            <w:r w:rsidRPr="008F2867">
              <w:rPr>
                <w:rFonts w:ascii="Times New Roman" w:hAnsi="Times New Roman"/>
                <w:szCs w:val="21"/>
              </w:rPr>
              <w:t>7.90×10</w:t>
            </w:r>
            <w:r w:rsidRPr="008F2867">
              <w:rPr>
                <w:rFonts w:ascii="Times New Roman" w:hAnsi="Times New Roman"/>
                <w:szCs w:val="21"/>
                <w:vertAlign w:val="superscript"/>
              </w:rPr>
              <w:t>-7</w:t>
            </w:r>
          </w:p>
          <w:p w14:paraId="2095C46A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  <w:vertAlign w:val="superscript"/>
              </w:rPr>
            </w:pPr>
            <w:r w:rsidRPr="008F2867">
              <w:rPr>
                <w:rFonts w:ascii="Times New Roman" w:hAnsi="Times New Roman"/>
                <w:szCs w:val="21"/>
              </w:rPr>
              <w:t>1.04×10</w:t>
            </w:r>
            <w:r w:rsidRPr="008F2867">
              <w:rPr>
                <w:rFonts w:ascii="Times New Roman" w:hAnsi="Times New Roman"/>
                <w:szCs w:val="21"/>
                <w:vertAlign w:val="superscript"/>
              </w:rPr>
              <w:t>-6</w:t>
            </w:r>
          </w:p>
          <w:p w14:paraId="2C9CD885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  <w:vertAlign w:val="superscript"/>
              </w:rPr>
            </w:pPr>
            <w:r w:rsidRPr="008F2867">
              <w:rPr>
                <w:rFonts w:ascii="Times New Roman" w:hAnsi="Times New Roman"/>
                <w:szCs w:val="21"/>
              </w:rPr>
              <w:t>6.64×10</w:t>
            </w:r>
            <w:r w:rsidRPr="008F2867">
              <w:rPr>
                <w:rFonts w:ascii="Times New Roman" w:hAnsi="Times New Roman"/>
                <w:szCs w:val="21"/>
                <w:vertAlign w:val="superscript"/>
              </w:rPr>
              <w:t>-7</w:t>
            </w:r>
          </w:p>
          <w:p w14:paraId="72361635" w14:textId="182B4122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szCs w:val="21"/>
              </w:rPr>
              <w:t>3.04×10</w:t>
            </w:r>
            <w:r w:rsidRPr="008F2867">
              <w:rPr>
                <w:rFonts w:ascii="Times New Roman" w:hAnsi="Times New Roman"/>
                <w:szCs w:val="21"/>
                <w:vertAlign w:val="superscript"/>
              </w:rPr>
              <w:t>-7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E6E85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18.20</w:t>
            </w:r>
          </w:p>
          <w:p w14:paraId="7D92D4DB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18.01</w:t>
            </w:r>
          </w:p>
          <w:p w14:paraId="04FCCF05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19.34</w:t>
            </w:r>
          </w:p>
          <w:p w14:paraId="1FFEDBFA" w14:textId="719EB739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19.43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7FFB0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DTZ79_12g08260;</w:t>
            </w:r>
          </w:p>
          <w:p w14:paraId="0F48F80E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DTZ79_12g08270;</w:t>
            </w:r>
          </w:p>
          <w:p w14:paraId="0F49CEE1" w14:textId="08A34032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DTZ79_12g</w:t>
            </w:r>
            <w:proofErr w:type="gramStart"/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08280;DTZ</w:t>
            </w:r>
            <w:proofErr w:type="gramEnd"/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79_12g08290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27755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RING/U-box superfamily protein;</w:t>
            </w:r>
          </w:p>
          <w:p w14:paraId="0008E86D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Interactor of constitutive active ROPs protein, putative;</w:t>
            </w:r>
          </w:p>
          <w:p w14:paraId="70C94A7A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Coiled-coil domain-containing 94;</w:t>
            </w:r>
          </w:p>
          <w:p w14:paraId="1D92450A" w14:textId="753B22F4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Gibberellin 2-oxidase 2</w:t>
            </w:r>
          </w:p>
        </w:tc>
      </w:tr>
      <w:tr w:rsidR="008F2867" w:rsidRPr="008F2867" w14:paraId="009672AE" w14:textId="77777777" w:rsidTr="008F2867">
        <w:trPr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201E42C" w14:textId="26BA40B9" w:rsidR="00E34299" w:rsidRPr="008F2867" w:rsidRDefault="00E34299" w:rsidP="00E34299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TFL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5D9B31BE" w14:textId="5251C5EF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Chr 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5D023FC" w14:textId="2623472B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16989132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D014BD8" w14:textId="326DF69E" w:rsidR="00E34299" w:rsidRPr="008F2867" w:rsidRDefault="00E34299" w:rsidP="00E34299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C/A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5C77A60" w14:textId="3F9AD581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6.05</w:t>
            </w:r>
            <w:r w:rsidRPr="008F2867">
              <w:rPr>
                <w:rFonts w:ascii="Times New Roman" w:hAnsi="Times New Roman"/>
                <w:szCs w:val="21"/>
              </w:rPr>
              <w:t>×10</w:t>
            </w:r>
            <w:r w:rsidRPr="008F2867">
              <w:rPr>
                <w:rFonts w:ascii="Times New Roman" w:hAnsi="Times New Roman"/>
                <w:szCs w:val="21"/>
                <w:vertAlign w:val="superscript"/>
              </w:rPr>
              <w:t>-7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00AEBE13" w14:textId="31FD81FE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12.23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570B5BA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DTZ79_12g09540;</w:t>
            </w:r>
          </w:p>
          <w:p w14:paraId="4ABE827E" w14:textId="6E345502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DTZ79_12g</w:t>
            </w:r>
            <w:proofErr w:type="gramStart"/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09550;DTZ</w:t>
            </w:r>
            <w:proofErr w:type="gramEnd"/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79_12g09560;DTZ79_12g09570;</w:t>
            </w: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DTZ79_12g09580;DTZ79_12g09590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</w:tcBorders>
            <w:vAlign w:val="center"/>
          </w:tcPr>
          <w:p w14:paraId="68AE181F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Coffea canephora DH200=94 genomic scaffold, scaffold_60;</w:t>
            </w:r>
          </w:p>
          <w:p w14:paraId="79E05AC3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Protein disulfide-isomerase like 2-2;</w:t>
            </w:r>
          </w:p>
          <w:p w14:paraId="2F06F48F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Syntaxin, putative;</w:t>
            </w:r>
          </w:p>
          <w:p w14:paraId="38E0E665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Syntaxin of plants 122 protein;</w:t>
            </w:r>
          </w:p>
          <w:p w14:paraId="26F37F5E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Isocitrate lyase;</w:t>
            </w:r>
          </w:p>
          <w:p w14:paraId="09A10055" w14:textId="666A0858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Protein yippee-like</w:t>
            </w:r>
          </w:p>
        </w:tc>
      </w:tr>
      <w:tr w:rsidR="00E34299" w:rsidRPr="008F2867" w14:paraId="2431C2D5" w14:textId="77777777" w:rsidTr="008F2867">
        <w:trPr>
          <w:jc w:val="center"/>
        </w:trPr>
        <w:tc>
          <w:tcPr>
            <w:tcW w:w="850" w:type="dxa"/>
            <w:vAlign w:val="center"/>
          </w:tcPr>
          <w:p w14:paraId="3BAFEC84" w14:textId="240C1D7E" w:rsidR="00E34299" w:rsidRPr="008F2867" w:rsidRDefault="00E34299" w:rsidP="00E34299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lastRenderedPageBreak/>
              <w:t>TFL</w:t>
            </w:r>
          </w:p>
        </w:tc>
        <w:tc>
          <w:tcPr>
            <w:tcW w:w="993" w:type="dxa"/>
            <w:vAlign w:val="center"/>
          </w:tcPr>
          <w:p w14:paraId="67115D0A" w14:textId="7FD4373C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Chr 18</w:t>
            </w:r>
          </w:p>
        </w:tc>
        <w:tc>
          <w:tcPr>
            <w:tcW w:w="1134" w:type="dxa"/>
            <w:vAlign w:val="center"/>
          </w:tcPr>
          <w:p w14:paraId="202B47B7" w14:textId="0B57F3CC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14479741</w:t>
            </w:r>
          </w:p>
        </w:tc>
        <w:tc>
          <w:tcPr>
            <w:tcW w:w="851" w:type="dxa"/>
            <w:vAlign w:val="center"/>
          </w:tcPr>
          <w:p w14:paraId="376AED5B" w14:textId="48307FB3" w:rsidR="00E34299" w:rsidRPr="008F2867" w:rsidRDefault="00E34299" w:rsidP="00E34299">
            <w:pPr>
              <w:jc w:val="center"/>
              <w:rPr>
                <w:rFonts w:ascii="Times New Roman" w:hAnsi="Times New Roman"/>
                <w:szCs w:val="21"/>
              </w:rPr>
            </w:pPr>
            <w:r w:rsidRPr="008F2867">
              <w:rPr>
                <w:rFonts w:ascii="Times New Roman" w:hAnsi="Times New Roman"/>
                <w:szCs w:val="21"/>
              </w:rPr>
              <w:t>A/G</w:t>
            </w:r>
          </w:p>
        </w:tc>
        <w:tc>
          <w:tcPr>
            <w:tcW w:w="1275" w:type="dxa"/>
            <w:vAlign w:val="center"/>
          </w:tcPr>
          <w:p w14:paraId="1C20868A" w14:textId="079FBE69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5.99</w:t>
            </w:r>
            <w:r w:rsidRPr="008F2867">
              <w:rPr>
                <w:rFonts w:ascii="Times New Roman" w:hAnsi="Times New Roman"/>
                <w:szCs w:val="21"/>
              </w:rPr>
              <w:t>×10</w:t>
            </w:r>
            <w:r w:rsidRPr="008F2867">
              <w:rPr>
                <w:rFonts w:ascii="Times New Roman" w:hAnsi="Times New Roman"/>
                <w:szCs w:val="21"/>
                <w:vertAlign w:val="superscript"/>
              </w:rPr>
              <w:t>-7</w:t>
            </w:r>
          </w:p>
        </w:tc>
        <w:tc>
          <w:tcPr>
            <w:tcW w:w="993" w:type="dxa"/>
            <w:vAlign w:val="center"/>
          </w:tcPr>
          <w:p w14:paraId="26D624BD" w14:textId="16588775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14.45</w:t>
            </w:r>
          </w:p>
        </w:tc>
        <w:tc>
          <w:tcPr>
            <w:tcW w:w="1984" w:type="dxa"/>
            <w:vAlign w:val="center"/>
          </w:tcPr>
          <w:p w14:paraId="5D5147A7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DTZ79_18g06530;</w:t>
            </w:r>
          </w:p>
          <w:p w14:paraId="58CB4FF6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DTZ79_18g06540;</w:t>
            </w:r>
          </w:p>
          <w:p w14:paraId="0AC78855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DTZ79_18g06550;</w:t>
            </w:r>
          </w:p>
          <w:p w14:paraId="004C40E1" w14:textId="76ED5988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DTZ79_18g</w:t>
            </w:r>
            <w:proofErr w:type="gramStart"/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06560;DTZ</w:t>
            </w:r>
            <w:proofErr w:type="gramEnd"/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79_18g06570</w:t>
            </w:r>
          </w:p>
        </w:tc>
        <w:tc>
          <w:tcPr>
            <w:tcW w:w="5883" w:type="dxa"/>
            <w:gridSpan w:val="2"/>
            <w:vAlign w:val="center"/>
          </w:tcPr>
          <w:p w14:paraId="0A90A827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Pentatricopeptide repeat-containing-like protein;</w:t>
            </w:r>
          </w:p>
          <w:p w14:paraId="6A8F8974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WRKY transcription factor;</w:t>
            </w:r>
          </w:p>
          <w:p w14:paraId="1F990434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NADH-ubiquinone oxidoreductase-related;</w:t>
            </w:r>
          </w:p>
          <w:p w14:paraId="4C43094B" w14:textId="77777777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UDP-glycosyltransferase;</w:t>
            </w:r>
          </w:p>
          <w:p w14:paraId="08619F87" w14:textId="42C86A3F" w:rsidR="00E34299" w:rsidRPr="008F2867" w:rsidRDefault="00E34299" w:rsidP="00E342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8F2867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UDP-glycosyltransferase</w:t>
            </w:r>
          </w:p>
        </w:tc>
      </w:tr>
    </w:tbl>
    <w:p w14:paraId="45F103CB" w14:textId="77777777" w:rsidR="00E34299" w:rsidRPr="008F2867" w:rsidRDefault="00E34299">
      <w:pPr>
        <w:rPr>
          <w:rFonts w:ascii="Times New Roman" w:hAnsi="Times New Roman"/>
        </w:rPr>
      </w:pPr>
    </w:p>
    <w:sectPr w:rsidR="00E34299" w:rsidRPr="008F2867" w:rsidSect="00E342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57F06" w14:textId="77777777" w:rsidR="000E0093" w:rsidRDefault="000E0093" w:rsidP="006A07C5">
      <w:r>
        <w:separator/>
      </w:r>
    </w:p>
  </w:endnote>
  <w:endnote w:type="continuationSeparator" w:id="0">
    <w:p w14:paraId="4188DE03" w14:textId="77777777" w:rsidR="000E0093" w:rsidRDefault="000E0093" w:rsidP="006A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0B82" w14:textId="77777777" w:rsidR="000E0093" w:rsidRDefault="000E0093" w:rsidP="006A07C5">
      <w:r>
        <w:separator/>
      </w:r>
    </w:p>
  </w:footnote>
  <w:footnote w:type="continuationSeparator" w:id="0">
    <w:p w14:paraId="30FFE4F6" w14:textId="77777777" w:rsidR="000E0093" w:rsidRDefault="000E0093" w:rsidP="006A0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94FD2"/>
    <w:multiLevelType w:val="hybridMultilevel"/>
    <w:tmpl w:val="C74C3300"/>
    <w:lvl w:ilvl="0" w:tplc="6908B668">
      <w:start w:val="1"/>
      <w:numFmt w:val="chineseCountingThousand"/>
      <w:pStyle w:val="a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905C1E"/>
    <w:multiLevelType w:val="multilevel"/>
    <w:tmpl w:val="26781546"/>
    <w:lvl w:ilvl="0">
      <w:start w:val="1"/>
      <w:numFmt w:val="chineseCountingThousand"/>
      <w:pStyle w:val="a0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99"/>
    <w:rsid w:val="000E0093"/>
    <w:rsid w:val="00471B2E"/>
    <w:rsid w:val="0064046B"/>
    <w:rsid w:val="0066270D"/>
    <w:rsid w:val="006A07C5"/>
    <w:rsid w:val="008F2867"/>
    <w:rsid w:val="00DA1D02"/>
    <w:rsid w:val="00E3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973AD"/>
  <w15:chartTrackingRefBased/>
  <w15:docId w15:val="{2B68646B-1C8C-4A04-855D-8605AAFE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342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章标题"/>
    <w:basedOn w:val="a1"/>
    <w:link w:val="a6"/>
    <w:qFormat/>
    <w:rsid w:val="0064046B"/>
    <w:pPr>
      <w:widowControl/>
      <w:spacing w:beforeLines="100" w:before="100" w:line="360" w:lineRule="exact"/>
      <w:jc w:val="center"/>
      <w:outlineLvl w:val="0"/>
    </w:pPr>
    <w:rPr>
      <w:rFonts w:ascii="黑体" w:eastAsia="黑体" w:hAnsi="黑体"/>
      <w:bCs/>
      <w:sz w:val="32"/>
      <w:szCs w:val="30"/>
    </w:rPr>
  </w:style>
  <w:style w:type="character" w:customStyle="1" w:styleId="a6">
    <w:name w:val="章标题 字符"/>
    <w:basedOn w:val="a2"/>
    <w:link w:val="a5"/>
    <w:rsid w:val="0064046B"/>
    <w:rPr>
      <w:rFonts w:ascii="黑体" w:eastAsia="黑体" w:hAnsi="黑体" w:cs="Times New Roman"/>
      <w:bCs/>
      <w:sz w:val="32"/>
      <w:szCs w:val="30"/>
    </w:rPr>
  </w:style>
  <w:style w:type="paragraph" w:customStyle="1" w:styleId="a7">
    <w:name w:val="节标题"/>
    <w:basedOn w:val="a1"/>
    <w:next w:val="a1"/>
    <w:qFormat/>
    <w:rsid w:val="0064046B"/>
    <w:pPr>
      <w:spacing w:beforeLines="100" w:before="100" w:line="360" w:lineRule="exact"/>
      <w:jc w:val="center"/>
      <w:outlineLvl w:val="1"/>
    </w:pPr>
    <w:rPr>
      <w:rFonts w:ascii="Times New Roman" w:hAnsi="Times New Roman"/>
      <w:sz w:val="28"/>
      <w:szCs w:val="24"/>
    </w:rPr>
  </w:style>
  <w:style w:type="paragraph" w:customStyle="1" w:styleId="a">
    <w:name w:val="一、 标题"/>
    <w:next w:val="a1"/>
    <w:qFormat/>
    <w:rsid w:val="00471B2E"/>
    <w:pPr>
      <w:numPr>
        <w:numId w:val="2"/>
      </w:numPr>
      <w:spacing w:beforeLines="50" w:before="50" w:afterLines="50" w:after="50" w:line="360" w:lineRule="exact"/>
      <w:outlineLvl w:val="2"/>
    </w:pPr>
    <w:rPr>
      <w:rFonts w:ascii="Times New Roman" w:eastAsia="黑体" w:hAnsi="Times New Roman" w:cs="Times New Roman"/>
      <w:sz w:val="24"/>
      <w:szCs w:val="24"/>
    </w:rPr>
  </w:style>
  <w:style w:type="paragraph" w:customStyle="1" w:styleId="a0">
    <w:name w:val="（一）标题"/>
    <w:next w:val="a1"/>
    <w:qFormat/>
    <w:rsid w:val="0064046B"/>
    <w:pPr>
      <w:numPr>
        <w:numId w:val="1"/>
      </w:numPr>
      <w:spacing w:line="360" w:lineRule="exact"/>
      <w:ind w:left="0" w:firstLine="0"/>
    </w:pPr>
    <w:rPr>
      <w:rFonts w:ascii="Times New Roman" w:eastAsia="仿宋" w:hAnsi="Times New Roman" w:cs="Times New Roman"/>
      <w:kern w:val="44"/>
      <w:sz w:val="24"/>
      <w:szCs w:val="21"/>
    </w:rPr>
  </w:style>
  <w:style w:type="paragraph" w:customStyle="1" w:styleId="a8">
    <w:name w:val="（二）标题"/>
    <w:basedOn w:val="a1"/>
    <w:next w:val="a1"/>
    <w:qFormat/>
    <w:rsid w:val="00471B2E"/>
    <w:pPr>
      <w:keepNext/>
      <w:keepLines/>
      <w:spacing w:line="360" w:lineRule="exact"/>
    </w:pPr>
    <w:rPr>
      <w:rFonts w:ascii="Times New Roman" w:eastAsia="仿宋" w:hAnsi="Times New Roman"/>
      <w:kern w:val="44"/>
      <w:sz w:val="24"/>
      <w:szCs w:val="21"/>
    </w:rPr>
  </w:style>
  <w:style w:type="paragraph" w:customStyle="1" w:styleId="1">
    <w:name w:val="1.标题"/>
    <w:basedOn w:val="a1"/>
    <w:next w:val="a1"/>
    <w:link w:val="10"/>
    <w:qFormat/>
    <w:rsid w:val="00471B2E"/>
    <w:pPr>
      <w:spacing w:line="360" w:lineRule="exact"/>
      <w:jc w:val="left"/>
    </w:pPr>
    <w:rPr>
      <w:rFonts w:ascii="Times New Roman" w:eastAsia="黑体" w:hAnsi="Times New Roman"/>
      <w:szCs w:val="21"/>
    </w:rPr>
  </w:style>
  <w:style w:type="character" w:customStyle="1" w:styleId="10">
    <w:name w:val="1.标题 字符"/>
    <w:basedOn w:val="a2"/>
    <w:link w:val="1"/>
    <w:rsid w:val="00471B2E"/>
    <w:rPr>
      <w:rFonts w:ascii="Times New Roman" w:eastAsia="黑体" w:hAnsi="Times New Roman" w:cs="Times New Roman"/>
      <w:szCs w:val="21"/>
    </w:rPr>
  </w:style>
  <w:style w:type="paragraph" w:styleId="a9">
    <w:name w:val="header"/>
    <w:basedOn w:val="a1"/>
    <w:link w:val="aa"/>
    <w:uiPriority w:val="99"/>
    <w:unhideWhenUsed/>
    <w:rsid w:val="006A0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2"/>
    <w:link w:val="a9"/>
    <w:uiPriority w:val="99"/>
    <w:rsid w:val="006A07C5"/>
    <w:rPr>
      <w:rFonts w:ascii="Calibri" w:eastAsia="宋体" w:hAnsi="Calibri" w:cs="Times New Roman"/>
      <w:sz w:val="18"/>
      <w:szCs w:val="18"/>
    </w:rPr>
  </w:style>
  <w:style w:type="paragraph" w:styleId="ab">
    <w:name w:val="footer"/>
    <w:basedOn w:val="a1"/>
    <w:link w:val="ac"/>
    <w:uiPriority w:val="99"/>
    <w:unhideWhenUsed/>
    <w:rsid w:val="006A0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2"/>
    <w:link w:val="ab"/>
    <w:uiPriority w:val="99"/>
    <w:rsid w:val="006A07C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901</Words>
  <Characters>5141</Characters>
  <Application>Microsoft Office Word</Application>
  <DocSecurity>0</DocSecurity>
  <Lines>42</Lines>
  <Paragraphs>12</Paragraphs>
  <ScaleCrop>false</ScaleCrop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GLLiao</dc:creator>
  <cp:keywords/>
  <dc:description/>
  <cp:lastModifiedBy>admin</cp:lastModifiedBy>
  <cp:revision>2</cp:revision>
  <dcterms:created xsi:type="dcterms:W3CDTF">2021-04-02T07:02:00Z</dcterms:created>
  <dcterms:modified xsi:type="dcterms:W3CDTF">2021-07-26T08:06:00Z</dcterms:modified>
</cp:coreProperties>
</file>