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31" w:rsidRPr="000A6B31" w:rsidRDefault="009F7001" w:rsidP="000A6B31">
      <w:pPr>
        <w:rPr>
          <w:sz w:val="24"/>
          <w:szCs w:val="24"/>
        </w:rPr>
      </w:pPr>
      <w:r>
        <w:rPr>
          <w:b/>
          <w:sz w:val="24"/>
          <w:szCs w:val="24"/>
        </w:rPr>
        <w:t>Supplementary Table 1</w:t>
      </w:r>
      <w:r w:rsidR="000A6B31" w:rsidRPr="000A6B31">
        <w:rPr>
          <w:b/>
          <w:sz w:val="24"/>
          <w:szCs w:val="24"/>
        </w:rPr>
        <w:t xml:space="preserve">. </w:t>
      </w:r>
      <w:bookmarkStart w:id="0" w:name="_GoBack"/>
      <w:r w:rsidR="000A6B31" w:rsidRPr="000A6B31">
        <w:rPr>
          <w:sz w:val="24"/>
          <w:szCs w:val="24"/>
        </w:rPr>
        <w:t>Prevalence of</w:t>
      </w:r>
      <w:bookmarkEnd w:id="0"/>
      <w:r w:rsidR="000A6B31" w:rsidRPr="000A6B31">
        <w:rPr>
          <w:sz w:val="24"/>
          <w:szCs w:val="24"/>
        </w:rPr>
        <w:t xml:space="preserve"> individual comorbidities from the modified Whitney Comorbidity Index for adults with cerebral palsy (CP) with or without kidney disease.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4230"/>
        <w:gridCol w:w="2615"/>
        <w:gridCol w:w="2615"/>
      </w:tblGrid>
      <w:tr w:rsidR="000A6B31" w:rsidRPr="000A6B31" w:rsidTr="006C274E">
        <w:trPr>
          <w:trHeight w:val="254"/>
        </w:trPr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6B31" w:rsidRPr="000A6B31" w:rsidRDefault="000A6B31" w:rsidP="006C274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6B31">
              <w:rPr>
                <w:rFonts w:eastAsia="Times New Roman"/>
                <w:color w:val="000000"/>
                <w:sz w:val="24"/>
                <w:szCs w:val="24"/>
              </w:rPr>
              <w:t>CP without kidney disease</w:t>
            </w:r>
          </w:p>
          <w:p w:rsidR="000A6B31" w:rsidRPr="000A6B31" w:rsidRDefault="000A6B31" w:rsidP="006C274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6B31">
              <w:rPr>
                <w:rFonts w:eastAsia="Times New Roman"/>
                <w:color w:val="000000"/>
                <w:sz w:val="24"/>
                <w:szCs w:val="24"/>
              </w:rPr>
              <w:t>(n=15,513)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6B31" w:rsidRPr="000A6B31" w:rsidRDefault="000A6B31" w:rsidP="006C274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6B31">
              <w:rPr>
                <w:rFonts w:eastAsia="Times New Roman"/>
                <w:color w:val="000000"/>
                <w:sz w:val="24"/>
                <w:szCs w:val="24"/>
              </w:rPr>
              <w:t>CP with kidney disease</w:t>
            </w:r>
          </w:p>
          <w:p w:rsidR="000A6B31" w:rsidRPr="000A6B31" w:rsidRDefault="000A6B31" w:rsidP="006C274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A6B31">
              <w:rPr>
                <w:rFonts w:eastAsia="Times New Roman"/>
                <w:color w:val="000000"/>
                <w:sz w:val="24"/>
                <w:szCs w:val="24"/>
              </w:rPr>
              <w:t>(n=1,215)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% (n)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% (n)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Hypertension (Un)complicated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41.8 (6,488)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85.8 (1,042)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Intellectual disabilities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39.7 (6,153)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35.1 (426) 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Epilepsy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38.5 (5,976)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35.3 (429) 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Other neurological disorders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35.0 (5,426)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46.1 (560)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Depression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27.3 (4,229)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40.6 (493)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Fluid and electrolyte disorders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22.8 (3,540)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59.2 (719)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Gastrointestinal issues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23.6 (3,653)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27.4 (333) 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Dysphagia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20.0 (3,098)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32.2 (391)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Hypothyroidism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19.7 (3,060)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33.3 (405)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Bone fragility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20.3 (3,154)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25.9 (315)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Osteoarthritis and allied disorders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18.5 (2,862)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34.3 (417)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Cardiac arrhythmias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16.7 (2,587)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42.0 (510)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Diabetes without chronic complication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14.0 (2,172)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40.7 (495)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Pneumonia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13.3 (2,064)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32.5 (395)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Chronic pulmonary disease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12.6 (1,961)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30.6 (372)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 xml:space="preserve">Blood loss and deficiency anemias 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11.1 (1,721)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32.8 (399)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Cerebrovascular disease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8.7 (1,349)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23.4 (284)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Diabetes with chronic complication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7.3 (1,131)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32.5 (395)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Congestive heart failure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6.5 (1,009)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31.7 (385)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Neurogenic bowel or bladder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6.9 (1,076)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15.0 (182)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Dementia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5.6 (874)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16.4 (199)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Any malignancy, including lymphoma and leukemia, except malignant neoplasm of skin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5.5 (853)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10.9 (132)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Mild to severe liver disease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4.5 (693)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8.7 (106)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Myocardial infarction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1.7 (269)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10.0 (122)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Rheumatoid arthritis</w:t>
            </w:r>
            <w:r w:rsidRPr="000A6B31">
              <w:rPr>
                <w:sz w:val="24"/>
                <w:szCs w:val="24"/>
              </w:rPr>
              <w:t xml:space="preserve"> </w:t>
            </w:r>
            <w:r w:rsidRPr="000A6B31">
              <w:rPr>
                <w:color w:val="000000"/>
                <w:sz w:val="24"/>
                <w:szCs w:val="24"/>
              </w:rPr>
              <w:t xml:space="preserve">and other inflammatory </w:t>
            </w:r>
            <w:proofErr w:type="spellStart"/>
            <w:r w:rsidRPr="000A6B31">
              <w:rPr>
                <w:color w:val="000000"/>
                <w:sz w:val="24"/>
                <w:szCs w:val="24"/>
              </w:rPr>
              <w:t>polyarthropathies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1.5 (226)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3.7 (45) ***</w:t>
            </w:r>
          </w:p>
        </w:tc>
      </w:tr>
      <w:tr w:rsidR="000A6B31" w:rsidRPr="000A6B31" w:rsidTr="006C274E">
        <w:trPr>
          <w:trHeight w:val="254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B31" w:rsidRPr="000A6B31" w:rsidRDefault="000A6B31" w:rsidP="006C274E">
            <w:pPr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Metastatic cancer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0.6 (98)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B31" w:rsidRPr="000A6B31" w:rsidRDefault="000A6B31" w:rsidP="006C274E">
            <w:pPr>
              <w:jc w:val="center"/>
              <w:rPr>
                <w:color w:val="000000"/>
                <w:sz w:val="24"/>
                <w:szCs w:val="24"/>
              </w:rPr>
            </w:pPr>
            <w:r w:rsidRPr="000A6B31">
              <w:rPr>
                <w:color w:val="000000"/>
                <w:sz w:val="24"/>
                <w:szCs w:val="24"/>
              </w:rPr>
              <w:t>2.1 (26) ***</w:t>
            </w:r>
          </w:p>
        </w:tc>
      </w:tr>
    </w:tbl>
    <w:p w:rsidR="000A6B31" w:rsidRPr="000A6B31" w:rsidRDefault="000A6B31" w:rsidP="000A6B31">
      <w:pPr>
        <w:rPr>
          <w:sz w:val="24"/>
          <w:szCs w:val="24"/>
        </w:rPr>
      </w:pPr>
      <w:r w:rsidRPr="000A6B31">
        <w:rPr>
          <w:sz w:val="24"/>
          <w:szCs w:val="24"/>
        </w:rPr>
        <w:t>*</w:t>
      </w:r>
      <w:r w:rsidRPr="000A6B31">
        <w:rPr>
          <w:i/>
          <w:sz w:val="24"/>
          <w:szCs w:val="24"/>
        </w:rPr>
        <w:t>P</w:t>
      </w:r>
      <w:r w:rsidRPr="000A6B31">
        <w:rPr>
          <w:sz w:val="24"/>
          <w:szCs w:val="24"/>
        </w:rPr>
        <w:t>&lt;0.05, **</w:t>
      </w:r>
      <w:r w:rsidRPr="000A6B31">
        <w:rPr>
          <w:i/>
          <w:sz w:val="24"/>
          <w:szCs w:val="24"/>
        </w:rPr>
        <w:t xml:space="preserve"> P</w:t>
      </w:r>
      <w:r w:rsidRPr="000A6B31">
        <w:rPr>
          <w:sz w:val="24"/>
          <w:szCs w:val="24"/>
        </w:rPr>
        <w:t>&lt;0.01, ***</w:t>
      </w:r>
      <w:r w:rsidRPr="000A6B31">
        <w:rPr>
          <w:i/>
          <w:sz w:val="24"/>
          <w:szCs w:val="24"/>
        </w:rPr>
        <w:t xml:space="preserve"> P</w:t>
      </w:r>
      <w:r w:rsidRPr="000A6B31">
        <w:rPr>
          <w:sz w:val="24"/>
          <w:szCs w:val="24"/>
        </w:rPr>
        <w:t>&lt;0.001 compared to adults with CP without kidney disease.</w:t>
      </w:r>
    </w:p>
    <w:p w:rsidR="00107669" w:rsidRPr="000A6B31" w:rsidRDefault="00107669">
      <w:pPr>
        <w:rPr>
          <w:sz w:val="24"/>
          <w:szCs w:val="24"/>
        </w:rPr>
      </w:pPr>
    </w:p>
    <w:sectPr w:rsidR="00107669" w:rsidRPr="000A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31"/>
    <w:rsid w:val="000A6B31"/>
    <w:rsid w:val="00107669"/>
    <w:rsid w:val="009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CB4E"/>
  <w15:chartTrackingRefBased/>
  <w15:docId w15:val="{A3C619BD-0889-46F2-B5C5-69F4BB3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Daniel</dc:creator>
  <cp:keywords/>
  <dc:description/>
  <cp:lastModifiedBy>Whitney, Daniel</cp:lastModifiedBy>
  <cp:revision>2</cp:revision>
  <dcterms:created xsi:type="dcterms:W3CDTF">2021-04-26T14:26:00Z</dcterms:created>
  <dcterms:modified xsi:type="dcterms:W3CDTF">2021-06-25T14:34:00Z</dcterms:modified>
</cp:coreProperties>
</file>